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5C999" w14:textId="77777777" w:rsidR="00865C2F" w:rsidRPr="00865C2F" w:rsidRDefault="00865C2F" w:rsidP="00692ED4">
      <w:pPr>
        <w:suppressLineNumbers/>
        <w:jc w:val="both"/>
        <w:rPr>
          <w:b/>
          <w:smallCaps/>
          <w:szCs w:val="24"/>
          <w:lang w:val="en-GB"/>
        </w:rPr>
      </w:pPr>
      <w:r w:rsidRPr="00865C2F">
        <w:rPr>
          <w:b/>
          <w:smallCaps/>
          <w:szCs w:val="24"/>
          <w:lang w:val="en-GB"/>
        </w:rPr>
        <w:t>Business Justification</w:t>
      </w:r>
    </w:p>
    <w:p w14:paraId="66D3C992" w14:textId="77777777" w:rsidR="00F91F93" w:rsidRDefault="00865C2F" w:rsidP="00692ED4">
      <w:pPr>
        <w:suppressLineNumbers/>
        <w:jc w:val="both"/>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financial repository</w:t>
      </w:r>
      <w:r w:rsidR="0011751D">
        <w:rPr>
          <w:b/>
          <w:smallCaps/>
          <w:szCs w:val="24"/>
          <w:lang w:val="en-GB"/>
        </w:rPr>
        <w:t xml:space="preserve"> items</w:t>
      </w:r>
    </w:p>
    <w:p w14:paraId="65E8E1D2" w14:textId="77777777" w:rsidR="00577BCC" w:rsidRDefault="00865C2F" w:rsidP="00692ED4">
      <w:pPr>
        <w:suppressLineNumbers/>
        <w:jc w:val="both"/>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m</w:t>
      </w:r>
      <w:r w:rsidR="00352660">
        <w:rPr>
          <w:i/>
          <w:szCs w:val="24"/>
          <w:lang w:val="en-GB"/>
        </w:rPr>
        <w:t>essage 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1"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 xml:space="preserve">must include the following captions, as described. Business justifications are to be sent via e-mail to </w:t>
      </w:r>
      <w:hyperlink r:id="rId12" w:history="1">
        <w:r w:rsidR="0021260F" w:rsidRPr="00AB6B4F">
          <w:rPr>
            <w:rStyle w:val="Hyperlink"/>
            <w:i/>
            <w:szCs w:val="24"/>
            <w:lang w:val="en-GB"/>
          </w:rPr>
          <w:t>iso20022ra@iso20022.org</w:t>
        </w:r>
      </w:hyperlink>
      <w:r w:rsidR="0021260F">
        <w:rPr>
          <w:i/>
          <w:szCs w:val="24"/>
          <w:lang w:val="en-GB"/>
        </w:rPr>
        <w:t xml:space="preserve"> </w:t>
      </w:r>
    </w:p>
    <w:p w14:paraId="322C11D4" w14:textId="77777777" w:rsidR="00732F78" w:rsidRDefault="00732F78" w:rsidP="00692ED4">
      <w:pPr>
        <w:suppressLineNumbers/>
        <w:jc w:val="both"/>
        <w:rPr>
          <w:i/>
          <w:szCs w:val="24"/>
          <w:lang w:val="en-GB"/>
        </w:rPr>
      </w:pPr>
    </w:p>
    <w:p w14:paraId="5FB4B201" w14:textId="68EC6CC1" w:rsidR="00865C2F" w:rsidRDefault="00D123C1" w:rsidP="00692ED4">
      <w:pPr>
        <w:numPr>
          <w:ilvl w:val="0"/>
          <w:numId w:val="8"/>
        </w:numPr>
        <w:suppressLineNumbers/>
        <w:jc w:val="both"/>
        <w:rPr>
          <w:b/>
          <w:szCs w:val="24"/>
          <w:lang w:val="en-GB"/>
        </w:rPr>
      </w:pPr>
      <w:r>
        <w:rPr>
          <w:b/>
          <w:szCs w:val="24"/>
          <w:lang w:val="en-GB"/>
        </w:rPr>
        <w:t>Name of the request:</w:t>
      </w:r>
    </w:p>
    <w:p w14:paraId="5115205F" w14:textId="7D0A9F8C" w:rsidR="00350E1C" w:rsidRPr="00350E1C" w:rsidRDefault="00350E1C" w:rsidP="00350E1C">
      <w:pPr>
        <w:suppressLineNumbers/>
        <w:jc w:val="both"/>
        <w:rPr>
          <w:szCs w:val="24"/>
          <w:lang w:val="en-GB"/>
        </w:rPr>
      </w:pPr>
      <w:r w:rsidRPr="00350E1C">
        <w:rPr>
          <w:szCs w:val="24"/>
          <w:lang w:val="en-GB"/>
        </w:rPr>
        <w:t>E-invoice Presentment and Payment (EIPP) Service</w:t>
      </w:r>
      <w:r w:rsidR="006359BA">
        <w:rPr>
          <w:szCs w:val="24"/>
          <w:lang w:val="en-GB"/>
        </w:rPr>
        <w:t>s</w:t>
      </w:r>
    </w:p>
    <w:p w14:paraId="03119B31" w14:textId="77777777" w:rsidR="00577BCC" w:rsidRPr="00F30A29" w:rsidRDefault="00577BCC" w:rsidP="00692ED4">
      <w:pPr>
        <w:numPr>
          <w:ilvl w:val="0"/>
          <w:numId w:val="8"/>
        </w:numPr>
        <w:suppressLineNumbers/>
        <w:jc w:val="both"/>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557B5807" w14:textId="77777777" w:rsidR="009A0ED5" w:rsidRDefault="009A0ED5" w:rsidP="00692ED4">
      <w:pPr>
        <w:suppressLineNumbers/>
        <w:jc w:val="both"/>
        <w:rPr>
          <w:szCs w:val="24"/>
          <w:lang w:val="en-GB"/>
        </w:rPr>
      </w:pPr>
      <w:r>
        <w:rPr>
          <w:szCs w:val="24"/>
          <w:lang w:val="en-GB"/>
        </w:rPr>
        <w:t xml:space="preserve">The submitting organisation is </w:t>
      </w:r>
      <w:r w:rsidRPr="009A0ED5">
        <w:rPr>
          <w:szCs w:val="24"/>
          <w:lang w:val="en-GB"/>
        </w:rPr>
        <w:t>European Payments Council (EPC)</w:t>
      </w:r>
      <w:r>
        <w:rPr>
          <w:szCs w:val="24"/>
          <w:lang w:val="en-GB"/>
        </w:rPr>
        <w:t xml:space="preserve">, </w:t>
      </w:r>
      <w:proofErr w:type="spellStart"/>
      <w:r w:rsidRPr="009A0ED5">
        <w:rPr>
          <w:szCs w:val="24"/>
          <w:lang w:val="en-GB"/>
        </w:rPr>
        <w:t>Cours</w:t>
      </w:r>
      <w:proofErr w:type="spellEnd"/>
      <w:r w:rsidRPr="009A0ED5">
        <w:rPr>
          <w:szCs w:val="24"/>
          <w:lang w:val="en-GB"/>
        </w:rPr>
        <w:t xml:space="preserve"> Saint-Michel 30A, </w:t>
      </w:r>
      <w:proofErr w:type="gramStart"/>
      <w:r w:rsidRPr="009A0ED5">
        <w:rPr>
          <w:szCs w:val="24"/>
          <w:lang w:val="en-GB"/>
        </w:rPr>
        <w:t>B</w:t>
      </w:r>
      <w:proofErr w:type="gramEnd"/>
      <w:r w:rsidRPr="009A0ED5">
        <w:rPr>
          <w:szCs w:val="24"/>
          <w:lang w:val="en-GB"/>
        </w:rPr>
        <w:t>-1040 Brussels</w:t>
      </w:r>
      <w:r>
        <w:rPr>
          <w:szCs w:val="24"/>
          <w:lang w:val="en-GB"/>
        </w:rPr>
        <w:t>, Belgium</w:t>
      </w:r>
    </w:p>
    <w:p w14:paraId="77ECEB58" w14:textId="77777777" w:rsidR="009A0ED5" w:rsidRDefault="009A0ED5" w:rsidP="00692ED4">
      <w:pPr>
        <w:suppressLineNumbers/>
        <w:jc w:val="both"/>
        <w:rPr>
          <w:szCs w:val="24"/>
          <w:lang w:val="en-GB"/>
        </w:rPr>
      </w:pPr>
      <w:r>
        <w:rPr>
          <w:szCs w:val="24"/>
          <w:lang w:val="en-GB"/>
        </w:rPr>
        <w:t xml:space="preserve">The EPC submits this document on behalf of the EPC </w:t>
      </w:r>
      <w:r w:rsidRPr="009A0ED5">
        <w:rPr>
          <w:szCs w:val="24"/>
          <w:lang w:val="en-GB"/>
        </w:rPr>
        <w:t>Multi-stakeholder Group on E-invoice Presentment and Payments (EIPP MSG)</w:t>
      </w:r>
      <w:r>
        <w:rPr>
          <w:szCs w:val="24"/>
          <w:lang w:val="en-GB"/>
        </w:rPr>
        <w:t>. The o</w:t>
      </w:r>
      <w:r w:rsidRPr="009A0ED5">
        <w:rPr>
          <w:szCs w:val="24"/>
          <w:lang w:val="en-GB"/>
        </w:rPr>
        <w:t>rganisations represented in the EIPP MSG</w:t>
      </w:r>
      <w:r>
        <w:rPr>
          <w:szCs w:val="24"/>
          <w:lang w:val="en-GB"/>
        </w:rPr>
        <w:t xml:space="preserve"> </w:t>
      </w:r>
      <w:r w:rsidR="00912A82">
        <w:rPr>
          <w:szCs w:val="24"/>
          <w:lang w:val="en-GB"/>
        </w:rPr>
        <w:t xml:space="preserve">as members </w:t>
      </w:r>
      <w:r>
        <w:rPr>
          <w:szCs w:val="24"/>
          <w:lang w:val="en-GB"/>
        </w:rPr>
        <w:t>are:</w:t>
      </w:r>
    </w:p>
    <w:p w14:paraId="570D87E7" w14:textId="77777777" w:rsidR="009A0ED5" w:rsidRPr="00F6319C" w:rsidRDefault="009A0ED5" w:rsidP="00692ED4">
      <w:pPr>
        <w:pStyle w:val="ListParagraph"/>
        <w:numPr>
          <w:ilvl w:val="0"/>
          <w:numId w:val="12"/>
        </w:numPr>
        <w:jc w:val="both"/>
        <w:rPr>
          <w:szCs w:val="24"/>
          <w:lang w:val="en-GB"/>
        </w:rPr>
      </w:pPr>
      <w:r w:rsidRPr="00F6319C">
        <w:rPr>
          <w:szCs w:val="24"/>
          <w:lang w:val="en-GB"/>
        </w:rPr>
        <w:t>EPC (European Payments Council)</w:t>
      </w:r>
    </w:p>
    <w:p w14:paraId="3D23895A" w14:textId="77777777" w:rsidR="009A0ED5" w:rsidRPr="00F6319C" w:rsidRDefault="009A0ED5" w:rsidP="00692ED4">
      <w:pPr>
        <w:pStyle w:val="ListParagraph"/>
        <w:numPr>
          <w:ilvl w:val="0"/>
          <w:numId w:val="12"/>
        </w:numPr>
        <w:jc w:val="both"/>
        <w:rPr>
          <w:szCs w:val="24"/>
          <w:lang w:val="en-GB"/>
        </w:rPr>
      </w:pPr>
      <w:r w:rsidRPr="00F6319C">
        <w:rPr>
          <w:szCs w:val="24"/>
          <w:lang w:val="en-GB"/>
        </w:rPr>
        <w:t>EESPA (European E-invoicing Service Providers Association)</w:t>
      </w:r>
    </w:p>
    <w:p w14:paraId="175912C5" w14:textId="77777777" w:rsidR="009A0ED5" w:rsidRPr="00F6319C" w:rsidRDefault="009A0ED5" w:rsidP="00692ED4">
      <w:pPr>
        <w:pStyle w:val="ListParagraph"/>
        <w:numPr>
          <w:ilvl w:val="0"/>
          <w:numId w:val="12"/>
        </w:numPr>
        <w:jc w:val="both"/>
        <w:rPr>
          <w:szCs w:val="24"/>
          <w:lang w:val="en-GB"/>
        </w:rPr>
      </w:pPr>
      <w:r w:rsidRPr="00F6319C">
        <w:rPr>
          <w:szCs w:val="24"/>
          <w:lang w:val="en-GB"/>
        </w:rPr>
        <w:t>EACT (European Association of Corporate Treasurers)</w:t>
      </w:r>
    </w:p>
    <w:p w14:paraId="4F31D792" w14:textId="77777777" w:rsidR="009A0ED5" w:rsidRPr="00F6319C" w:rsidRDefault="009A0ED5" w:rsidP="00692ED4">
      <w:pPr>
        <w:pStyle w:val="ListParagraph"/>
        <w:numPr>
          <w:ilvl w:val="0"/>
          <w:numId w:val="12"/>
        </w:numPr>
        <w:jc w:val="both"/>
        <w:rPr>
          <w:szCs w:val="24"/>
          <w:lang w:val="en-GB"/>
        </w:rPr>
      </w:pPr>
      <w:proofErr w:type="spellStart"/>
      <w:r w:rsidRPr="00F6319C">
        <w:rPr>
          <w:szCs w:val="24"/>
          <w:lang w:val="en-GB"/>
        </w:rPr>
        <w:t>EuroCommerce</w:t>
      </w:r>
      <w:proofErr w:type="spellEnd"/>
      <w:r w:rsidRPr="00F6319C">
        <w:rPr>
          <w:szCs w:val="24"/>
          <w:lang w:val="en-GB"/>
        </w:rPr>
        <w:t xml:space="preserve"> (association representing the retail, wholesale and international trade sector in Europe)</w:t>
      </w:r>
    </w:p>
    <w:p w14:paraId="4627EB3C" w14:textId="77777777" w:rsidR="009A0ED5" w:rsidRPr="00F6319C" w:rsidRDefault="009A0ED5" w:rsidP="00692ED4">
      <w:pPr>
        <w:pStyle w:val="ListParagraph"/>
        <w:numPr>
          <w:ilvl w:val="0"/>
          <w:numId w:val="13"/>
        </w:numPr>
        <w:jc w:val="both"/>
        <w:rPr>
          <w:szCs w:val="24"/>
          <w:lang w:val="en-GB"/>
        </w:rPr>
      </w:pPr>
      <w:proofErr w:type="spellStart"/>
      <w:r w:rsidRPr="00F6319C">
        <w:rPr>
          <w:szCs w:val="24"/>
          <w:lang w:val="en-GB"/>
        </w:rPr>
        <w:t>EcommerceEurope</w:t>
      </w:r>
      <w:proofErr w:type="spellEnd"/>
      <w:r w:rsidRPr="00F6319C">
        <w:rPr>
          <w:szCs w:val="24"/>
          <w:lang w:val="en-GB"/>
        </w:rPr>
        <w:t xml:space="preserve"> (association representing companies selling goods and/or services online to consumers in Europe)</w:t>
      </w:r>
    </w:p>
    <w:p w14:paraId="0478258E" w14:textId="377E5D59" w:rsidR="009A0ED5" w:rsidRDefault="00912A82" w:rsidP="00692ED4">
      <w:pPr>
        <w:suppressLineNumbers/>
        <w:jc w:val="both"/>
        <w:rPr>
          <w:szCs w:val="24"/>
          <w:lang w:val="en-GB"/>
        </w:rPr>
      </w:pPr>
      <w:r>
        <w:rPr>
          <w:szCs w:val="24"/>
          <w:lang w:val="en-GB"/>
        </w:rPr>
        <w:t>The f</w:t>
      </w:r>
      <w:r w:rsidR="009A0ED5">
        <w:rPr>
          <w:szCs w:val="24"/>
          <w:lang w:val="en-GB"/>
        </w:rPr>
        <w:t xml:space="preserve">ollowing organisations are represented </w:t>
      </w:r>
      <w:r>
        <w:rPr>
          <w:szCs w:val="24"/>
          <w:lang w:val="en-GB"/>
        </w:rPr>
        <w:t xml:space="preserve">as observers </w:t>
      </w:r>
      <w:r w:rsidR="009A0ED5">
        <w:rPr>
          <w:szCs w:val="24"/>
          <w:lang w:val="en-GB"/>
        </w:rPr>
        <w:t xml:space="preserve">in the EIPP MSG: </w:t>
      </w:r>
      <w:proofErr w:type="spellStart"/>
      <w:r w:rsidR="009A0ED5" w:rsidRPr="009A0ED5">
        <w:rPr>
          <w:szCs w:val="24"/>
          <w:lang w:val="en-GB"/>
        </w:rPr>
        <w:t>Eurosystem</w:t>
      </w:r>
      <w:proofErr w:type="spellEnd"/>
      <w:r w:rsidR="009A0ED5" w:rsidRPr="009A0ED5">
        <w:rPr>
          <w:szCs w:val="24"/>
          <w:lang w:val="en-GB"/>
        </w:rPr>
        <w:t xml:space="preserve"> (</w:t>
      </w:r>
      <w:proofErr w:type="spellStart"/>
      <w:r w:rsidR="009A0ED5" w:rsidRPr="009A0ED5">
        <w:rPr>
          <w:szCs w:val="24"/>
          <w:lang w:val="en-GB"/>
        </w:rPr>
        <w:t>Banque</w:t>
      </w:r>
      <w:proofErr w:type="spellEnd"/>
      <w:r w:rsidR="009A0ED5" w:rsidRPr="009A0ED5">
        <w:rPr>
          <w:szCs w:val="24"/>
          <w:lang w:val="en-GB"/>
        </w:rPr>
        <w:t xml:space="preserve"> de France, </w:t>
      </w:r>
      <w:proofErr w:type="spellStart"/>
      <w:r w:rsidR="009A0ED5" w:rsidRPr="009A0ED5">
        <w:rPr>
          <w:szCs w:val="24"/>
          <w:lang w:val="en-GB"/>
        </w:rPr>
        <w:t>Eesti</w:t>
      </w:r>
      <w:proofErr w:type="spellEnd"/>
      <w:r w:rsidR="009A0ED5" w:rsidRPr="009A0ED5">
        <w:rPr>
          <w:szCs w:val="24"/>
          <w:lang w:val="en-GB"/>
        </w:rPr>
        <w:t xml:space="preserve"> </w:t>
      </w:r>
      <w:proofErr w:type="spellStart"/>
      <w:r w:rsidR="009A0ED5" w:rsidRPr="009A0ED5">
        <w:rPr>
          <w:szCs w:val="24"/>
          <w:lang w:val="en-GB"/>
        </w:rPr>
        <w:t>Pank</w:t>
      </w:r>
      <w:proofErr w:type="spellEnd"/>
      <w:r w:rsidR="009A0ED5" w:rsidRPr="009A0ED5">
        <w:rPr>
          <w:szCs w:val="24"/>
          <w:lang w:val="en-GB"/>
        </w:rPr>
        <w:t>, Bundesbank and the ECB</w:t>
      </w:r>
      <w:r w:rsidR="009A0ED5">
        <w:rPr>
          <w:szCs w:val="24"/>
          <w:lang w:val="en-GB"/>
        </w:rPr>
        <w:t>’s Euro Retail Payments Board – ERPB) and SWIFT.</w:t>
      </w:r>
    </w:p>
    <w:p w14:paraId="10457A60" w14:textId="0A8F5361" w:rsidR="009A0ED5" w:rsidRDefault="009A0ED5" w:rsidP="00692ED4">
      <w:pPr>
        <w:suppressLineNumbers/>
        <w:jc w:val="both"/>
        <w:rPr>
          <w:szCs w:val="24"/>
          <w:lang w:val="en-GB"/>
        </w:rPr>
      </w:pPr>
      <w:r w:rsidRPr="009A0ED5">
        <w:rPr>
          <w:szCs w:val="24"/>
          <w:lang w:val="en-GB"/>
        </w:rPr>
        <w:t>Contact person: Valentin Vlad (</w:t>
      </w:r>
      <w:hyperlink r:id="rId13" w:history="1">
        <w:r w:rsidR="001E50FC">
          <w:rPr>
            <w:rStyle w:val="Hyperlink"/>
            <w:szCs w:val="24"/>
            <w:lang w:val="en-GB"/>
          </w:rPr>
          <w:t>secretariat</w:t>
        </w:r>
        <w:r w:rsidRPr="009A0ED5">
          <w:rPr>
            <w:rStyle w:val="Hyperlink"/>
            <w:szCs w:val="24"/>
            <w:lang w:val="en-GB"/>
          </w:rPr>
          <w:t>@epc-cep.eu</w:t>
        </w:r>
      </w:hyperlink>
      <w:r w:rsidRPr="009A0ED5">
        <w:rPr>
          <w:szCs w:val="24"/>
          <w:lang w:val="en-GB"/>
        </w:rPr>
        <w:t>), s</w:t>
      </w:r>
      <w:r>
        <w:rPr>
          <w:szCs w:val="24"/>
          <w:lang w:val="en-GB"/>
        </w:rPr>
        <w:t>ecretary of the EIPP MSG.</w:t>
      </w:r>
    </w:p>
    <w:p w14:paraId="54747AC8" w14:textId="77777777" w:rsidR="009A0ED5" w:rsidRPr="009A0ED5" w:rsidRDefault="009A0ED5" w:rsidP="00692ED4">
      <w:pPr>
        <w:suppressLineNumbers/>
        <w:jc w:val="both"/>
        <w:rPr>
          <w:szCs w:val="24"/>
          <w:lang w:val="en-GB"/>
        </w:rPr>
      </w:pPr>
    </w:p>
    <w:p w14:paraId="1397368E" w14:textId="6953DC1D" w:rsidR="00865C2F" w:rsidRPr="00350E1C" w:rsidRDefault="00865C2F" w:rsidP="00692ED4">
      <w:pPr>
        <w:numPr>
          <w:ilvl w:val="0"/>
          <w:numId w:val="8"/>
        </w:numPr>
        <w:suppressLineNumbers/>
        <w:jc w:val="both"/>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51303647" w14:textId="4CB7D74A" w:rsidR="00350E1C" w:rsidRPr="00350E1C" w:rsidRDefault="00350E1C" w:rsidP="00F16709">
      <w:pPr>
        <w:pStyle w:val="ListParagraph"/>
        <w:numPr>
          <w:ilvl w:val="0"/>
          <w:numId w:val="13"/>
        </w:numPr>
        <w:suppressLineNumbers/>
        <w:jc w:val="both"/>
        <w:rPr>
          <w:szCs w:val="24"/>
          <w:lang w:val="en-GB"/>
        </w:rPr>
      </w:pPr>
      <w:r w:rsidRPr="00350E1C">
        <w:rPr>
          <w:b/>
          <w:szCs w:val="24"/>
          <w:lang w:val="en-GB"/>
        </w:rPr>
        <w:t>Background</w:t>
      </w:r>
    </w:p>
    <w:p w14:paraId="71EB35C8" w14:textId="0C8B79BA" w:rsidR="008E664A" w:rsidRDefault="00E873C6" w:rsidP="00692ED4">
      <w:pPr>
        <w:suppressLineNumbers/>
        <w:jc w:val="both"/>
        <w:rPr>
          <w:szCs w:val="24"/>
          <w:lang w:val="en-GB"/>
        </w:rPr>
      </w:pPr>
      <w:r>
        <w:rPr>
          <w:szCs w:val="24"/>
          <w:lang w:val="en-GB"/>
        </w:rPr>
        <w:t>In 2018</w:t>
      </w:r>
      <w:r w:rsidRPr="00E873C6">
        <w:rPr>
          <w:szCs w:val="24"/>
          <w:lang w:val="en-GB"/>
        </w:rPr>
        <w:t xml:space="preserve"> the </w:t>
      </w:r>
      <w:r>
        <w:rPr>
          <w:szCs w:val="24"/>
          <w:lang w:val="en-GB"/>
        </w:rPr>
        <w:t xml:space="preserve">EPC Multi-stakeholder Group on E-invoice Presentment </w:t>
      </w:r>
      <w:r w:rsidR="00855C6B">
        <w:rPr>
          <w:szCs w:val="24"/>
          <w:lang w:val="en-GB"/>
        </w:rPr>
        <w:t xml:space="preserve">and Payment </w:t>
      </w:r>
      <w:r>
        <w:rPr>
          <w:szCs w:val="24"/>
          <w:lang w:val="en-GB"/>
        </w:rPr>
        <w:t>(EIPP MSG), mandated by the ERPB</w:t>
      </w:r>
      <w:r w:rsidR="008E664A">
        <w:rPr>
          <w:rStyle w:val="FootnoteReference"/>
          <w:szCs w:val="24"/>
          <w:lang w:val="en-GB"/>
        </w:rPr>
        <w:footnoteReference w:id="1"/>
      </w:r>
      <w:r w:rsidR="00A93197">
        <w:rPr>
          <w:szCs w:val="24"/>
          <w:lang w:val="en-GB"/>
        </w:rPr>
        <w:t>,</w:t>
      </w:r>
      <w:r>
        <w:rPr>
          <w:szCs w:val="24"/>
          <w:lang w:val="en-GB"/>
        </w:rPr>
        <w:t xml:space="preserve"> worked on the </w:t>
      </w:r>
      <w:r w:rsidR="00A93197">
        <w:rPr>
          <w:szCs w:val="24"/>
          <w:lang w:val="en-GB"/>
        </w:rPr>
        <w:t xml:space="preserve">development of the technical elements required to build a pan-European and interoperable </w:t>
      </w:r>
      <w:r w:rsidR="008E664A">
        <w:rPr>
          <w:szCs w:val="24"/>
          <w:lang w:val="en-GB"/>
        </w:rPr>
        <w:t xml:space="preserve">eco-system </w:t>
      </w:r>
      <w:r w:rsidR="00A93197">
        <w:rPr>
          <w:szCs w:val="24"/>
          <w:lang w:val="en-GB"/>
        </w:rPr>
        <w:t xml:space="preserve">for E-invoice Presentment </w:t>
      </w:r>
      <w:r w:rsidR="00855C6B">
        <w:rPr>
          <w:szCs w:val="24"/>
          <w:lang w:val="en-GB"/>
        </w:rPr>
        <w:t xml:space="preserve">and Payment </w:t>
      </w:r>
      <w:r w:rsidR="00A93197">
        <w:rPr>
          <w:szCs w:val="24"/>
          <w:lang w:val="en-GB"/>
        </w:rPr>
        <w:t>(EIPP). The outcome of this work has been presented in the report released by the ERPB in November 2018</w:t>
      </w:r>
      <w:r w:rsidR="00350E1C">
        <w:rPr>
          <w:szCs w:val="24"/>
          <w:lang w:val="en-GB"/>
        </w:rPr>
        <w:t>:</w:t>
      </w:r>
    </w:p>
    <w:p w14:paraId="537CA73D" w14:textId="19D38ABF" w:rsidR="00A93197" w:rsidRDefault="00A93197" w:rsidP="00692ED4">
      <w:pPr>
        <w:suppressLineNumbers/>
        <w:jc w:val="both"/>
        <w:rPr>
          <w:szCs w:val="24"/>
          <w:lang w:val="en-GB"/>
        </w:rPr>
      </w:pPr>
      <w:r>
        <w:rPr>
          <w:szCs w:val="24"/>
          <w:lang w:val="en-GB"/>
        </w:rPr>
        <w:lastRenderedPageBreak/>
        <w:t>(</w:t>
      </w:r>
      <w:hyperlink r:id="rId14" w:history="1">
        <w:r w:rsidR="008E664A">
          <w:rPr>
            <w:rStyle w:val="Hyperlink"/>
            <w:sz w:val="20"/>
            <w:lang w:val="en-GB"/>
          </w:rPr>
          <w:t>2018 Report from the EIPP Multi-Stakeholder Group</w:t>
        </w:r>
      </w:hyperlink>
      <w:r>
        <w:rPr>
          <w:szCs w:val="24"/>
          <w:lang w:val="en-GB"/>
        </w:rPr>
        <w:t>).</w:t>
      </w:r>
      <w:r w:rsidR="00F16709">
        <w:rPr>
          <w:szCs w:val="24"/>
          <w:lang w:val="en-GB"/>
        </w:rPr>
        <w:t xml:space="preserve"> T</w:t>
      </w:r>
      <w:r>
        <w:rPr>
          <w:szCs w:val="24"/>
          <w:lang w:val="en-GB"/>
        </w:rPr>
        <w:t xml:space="preserve">he first deliverable of the Group was the </w:t>
      </w:r>
      <w:r w:rsidR="00F16709">
        <w:rPr>
          <w:szCs w:val="24"/>
          <w:lang w:val="en-GB"/>
        </w:rPr>
        <w:t>update of the existing</w:t>
      </w:r>
      <w:r w:rsidRPr="00A93197">
        <w:rPr>
          <w:szCs w:val="24"/>
          <w:lang w:val="en-GB"/>
        </w:rPr>
        <w:t xml:space="preserve"> ISO 20022</w:t>
      </w:r>
      <w:r>
        <w:rPr>
          <w:szCs w:val="24"/>
          <w:lang w:val="en-GB"/>
        </w:rPr>
        <w:t xml:space="preserve"> </w:t>
      </w:r>
      <w:r w:rsidR="00F16709">
        <w:rPr>
          <w:szCs w:val="24"/>
          <w:lang w:val="en-GB"/>
        </w:rPr>
        <w:t xml:space="preserve">pain.013 and pain.014 </w:t>
      </w:r>
      <w:r w:rsidR="006678B5">
        <w:rPr>
          <w:szCs w:val="24"/>
          <w:lang w:val="en-GB"/>
        </w:rPr>
        <w:t xml:space="preserve">to </w:t>
      </w:r>
      <w:r w:rsidR="00F16709">
        <w:rPr>
          <w:szCs w:val="24"/>
          <w:lang w:val="en-GB"/>
        </w:rPr>
        <w:t xml:space="preserve">respond to </w:t>
      </w:r>
      <w:r w:rsidR="006678B5">
        <w:rPr>
          <w:szCs w:val="24"/>
          <w:lang w:val="en-GB"/>
        </w:rPr>
        <w:t>the EIPP requirements</w:t>
      </w:r>
      <w:r w:rsidR="00F16709">
        <w:rPr>
          <w:szCs w:val="24"/>
          <w:lang w:val="en-GB"/>
        </w:rPr>
        <w:t xml:space="preserve"> for Request-To-Pay (RTP)</w:t>
      </w:r>
      <w:r w:rsidR="006678B5">
        <w:rPr>
          <w:szCs w:val="24"/>
          <w:lang w:val="en-GB"/>
        </w:rPr>
        <w:t xml:space="preserve">. The </w:t>
      </w:r>
      <w:r w:rsidR="00F16709">
        <w:rPr>
          <w:szCs w:val="24"/>
          <w:lang w:val="en-GB"/>
        </w:rPr>
        <w:t>corresponding</w:t>
      </w:r>
      <w:r w:rsidR="006678B5">
        <w:rPr>
          <w:szCs w:val="24"/>
          <w:lang w:val="en-GB"/>
        </w:rPr>
        <w:t xml:space="preserve"> CRs have been approved and were published in February 2019</w:t>
      </w:r>
      <w:r w:rsidR="00350E1C">
        <w:rPr>
          <w:szCs w:val="24"/>
          <w:lang w:val="en-GB"/>
        </w:rPr>
        <w:t>.</w:t>
      </w:r>
    </w:p>
    <w:p w14:paraId="13F6F551" w14:textId="77777777" w:rsidR="00F16709" w:rsidRDefault="00F16709" w:rsidP="00692ED4">
      <w:pPr>
        <w:suppressLineNumbers/>
        <w:jc w:val="both"/>
        <w:rPr>
          <w:szCs w:val="24"/>
          <w:lang w:val="en-GB"/>
        </w:rPr>
      </w:pPr>
    </w:p>
    <w:p w14:paraId="6FB4B416" w14:textId="79222F60" w:rsidR="00F16709" w:rsidRPr="00F16709" w:rsidRDefault="00F16709" w:rsidP="00F16709">
      <w:pPr>
        <w:pStyle w:val="ListParagraph"/>
        <w:numPr>
          <w:ilvl w:val="0"/>
          <w:numId w:val="13"/>
        </w:numPr>
        <w:suppressLineNumbers/>
        <w:jc w:val="both"/>
        <w:rPr>
          <w:b/>
          <w:szCs w:val="24"/>
          <w:lang w:val="en-GB"/>
        </w:rPr>
      </w:pPr>
      <w:r w:rsidRPr="00F16709">
        <w:rPr>
          <w:b/>
          <w:szCs w:val="24"/>
          <w:lang w:val="en-GB"/>
        </w:rPr>
        <w:t>Scope</w:t>
      </w:r>
    </w:p>
    <w:p w14:paraId="2BAC8F26" w14:textId="366A98D8" w:rsidR="00407112" w:rsidRPr="00C53481" w:rsidRDefault="00F16709" w:rsidP="00C53481">
      <w:pPr>
        <w:suppressLineNumbers/>
        <w:jc w:val="both"/>
        <w:rPr>
          <w:szCs w:val="24"/>
          <w:lang w:val="en-GB"/>
        </w:rPr>
      </w:pPr>
      <w:r>
        <w:rPr>
          <w:szCs w:val="24"/>
          <w:lang w:val="en-GB"/>
        </w:rPr>
        <w:t xml:space="preserve">The current request for new development covers the second part of the EIPP functional design delivered by the EIPP MSG, i.e. the “servicing messages”. </w:t>
      </w:r>
      <w:r w:rsidR="006678B5" w:rsidRPr="006678B5">
        <w:rPr>
          <w:szCs w:val="24"/>
          <w:lang w:val="en-GB"/>
        </w:rPr>
        <w:t xml:space="preserve"> </w:t>
      </w:r>
      <w:r>
        <w:rPr>
          <w:szCs w:val="24"/>
          <w:lang w:val="en-GB"/>
        </w:rPr>
        <w:t>These messages enable</w:t>
      </w:r>
      <w:r w:rsidR="00D4191A">
        <w:rPr>
          <w:szCs w:val="24"/>
          <w:lang w:val="en-GB"/>
        </w:rPr>
        <w:t>:</w:t>
      </w:r>
    </w:p>
    <w:p w14:paraId="296E0D75" w14:textId="42E106C8" w:rsidR="00D4191A" w:rsidRPr="00D4191A" w:rsidRDefault="00733B19" w:rsidP="00D4191A">
      <w:pPr>
        <w:pStyle w:val="ListParagraph"/>
        <w:numPr>
          <w:ilvl w:val="0"/>
          <w:numId w:val="25"/>
        </w:numPr>
        <w:suppressLineNumbers/>
        <w:jc w:val="both"/>
        <w:rPr>
          <w:szCs w:val="24"/>
          <w:lang w:val="en-GB"/>
        </w:rPr>
      </w:pPr>
      <w:r w:rsidRPr="00D4191A">
        <w:rPr>
          <w:szCs w:val="24"/>
          <w:lang w:val="en-GB"/>
        </w:rPr>
        <w:t xml:space="preserve">Payees </w:t>
      </w:r>
      <w:r w:rsidR="00F16709" w:rsidRPr="00D4191A">
        <w:rPr>
          <w:szCs w:val="24"/>
          <w:lang w:val="en-GB"/>
        </w:rPr>
        <w:t xml:space="preserve">to </w:t>
      </w:r>
      <w:r w:rsidR="00CC59B4">
        <w:rPr>
          <w:szCs w:val="24"/>
          <w:lang w:val="en-GB"/>
        </w:rPr>
        <w:t>register</w:t>
      </w:r>
      <w:r w:rsidR="00CC59B4" w:rsidRPr="00D4191A">
        <w:rPr>
          <w:szCs w:val="24"/>
          <w:lang w:val="en-GB"/>
        </w:rPr>
        <w:t xml:space="preserve"> </w:t>
      </w:r>
      <w:r w:rsidR="00F16709" w:rsidRPr="00D4191A">
        <w:rPr>
          <w:szCs w:val="24"/>
          <w:lang w:val="en-GB"/>
        </w:rPr>
        <w:t xml:space="preserve">in EIPP </w:t>
      </w:r>
      <w:r w:rsidR="00407112">
        <w:rPr>
          <w:szCs w:val="24"/>
          <w:lang w:val="en-GB"/>
        </w:rPr>
        <w:t xml:space="preserve">eco-system </w:t>
      </w:r>
      <w:r w:rsidR="00D4191A">
        <w:rPr>
          <w:szCs w:val="24"/>
          <w:lang w:val="en-GB"/>
        </w:rPr>
        <w:t>(enrolment message</w:t>
      </w:r>
      <w:r w:rsidR="00C83CEE">
        <w:rPr>
          <w:szCs w:val="24"/>
          <w:lang w:val="en-GB"/>
        </w:rPr>
        <w:t>s</w:t>
      </w:r>
      <w:r w:rsidR="00D4191A">
        <w:rPr>
          <w:szCs w:val="24"/>
          <w:lang w:val="en-GB"/>
        </w:rPr>
        <w:t>)</w:t>
      </w:r>
    </w:p>
    <w:p w14:paraId="4B8482CD" w14:textId="77777777" w:rsidR="00C83CEE" w:rsidRDefault="00F16709" w:rsidP="00C53481">
      <w:pPr>
        <w:pStyle w:val="ListParagraph"/>
        <w:numPr>
          <w:ilvl w:val="0"/>
          <w:numId w:val="25"/>
        </w:numPr>
        <w:suppressLineNumbers/>
        <w:jc w:val="both"/>
        <w:rPr>
          <w:szCs w:val="24"/>
          <w:lang w:val="en-GB"/>
        </w:rPr>
      </w:pPr>
      <w:r w:rsidRPr="00407112">
        <w:rPr>
          <w:szCs w:val="24"/>
          <w:lang w:val="en-GB"/>
        </w:rPr>
        <w:t>Payers</w:t>
      </w:r>
      <w:r w:rsidR="00733B19" w:rsidRPr="00407112">
        <w:rPr>
          <w:szCs w:val="24"/>
          <w:lang w:val="en-GB"/>
        </w:rPr>
        <w:t xml:space="preserve"> </w:t>
      </w:r>
      <w:r w:rsidRPr="00407112">
        <w:rPr>
          <w:szCs w:val="24"/>
          <w:lang w:val="en-GB"/>
        </w:rPr>
        <w:t xml:space="preserve">to send </w:t>
      </w:r>
      <w:r w:rsidR="00D4191A" w:rsidRPr="00407112">
        <w:rPr>
          <w:szCs w:val="24"/>
          <w:lang w:val="en-GB"/>
        </w:rPr>
        <w:t>requests to</w:t>
      </w:r>
      <w:r w:rsidR="00C83CEE">
        <w:rPr>
          <w:szCs w:val="24"/>
          <w:lang w:val="en-GB"/>
        </w:rPr>
        <w:t xml:space="preserve"> Payees to</w:t>
      </w:r>
      <w:r w:rsidR="00D4191A" w:rsidRPr="00407112">
        <w:rPr>
          <w:szCs w:val="24"/>
          <w:lang w:val="en-GB"/>
        </w:rPr>
        <w:t xml:space="preserve"> activate EIPP service</w:t>
      </w:r>
      <w:r w:rsidR="00C83CEE">
        <w:rPr>
          <w:szCs w:val="24"/>
          <w:lang w:val="en-GB"/>
        </w:rPr>
        <w:t xml:space="preserve"> (activation messages)</w:t>
      </w:r>
      <w:r w:rsidR="00C53481">
        <w:rPr>
          <w:szCs w:val="24"/>
          <w:lang w:val="en-GB"/>
        </w:rPr>
        <w:t>.</w:t>
      </w:r>
    </w:p>
    <w:p w14:paraId="477F35A6" w14:textId="73B93F89" w:rsidR="00733B19" w:rsidRPr="00407112" w:rsidRDefault="00733B19" w:rsidP="00C53481">
      <w:pPr>
        <w:pStyle w:val="ListParagraph"/>
        <w:numPr>
          <w:ilvl w:val="0"/>
          <w:numId w:val="25"/>
        </w:numPr>
        <w:suppressLineNumbers/>
        <w:jc w:val="both"/>
        <w:rPr>
          <w:szCs w:val="24"/>
          <w:lang w:val="en-GB"/>
        </w:rPr>
      </w:pPr>
      <w:r w:rsidRPr="00407112">
        <w:rPr>
          <w:szCs w:val="24"/>
          <w:lang w:val="en-GB"/>
        </w:rPr>
        <w:t xml:space="preserve">Complementary </w:t>
      </w:r>
      <w:proofErr w:type="spellStart"/>
      <w:r w:rsidR="00960C55">
        <w:rPr>
          <w:szCs w:val="24"/>
          <w:lang w:val="en-GB"/>
        </w:rPr>
        <w:t>un</w:t>
      </w:r>
      <w:r w:rsidRPr="00407112">
        <w:rPr>
          <w:szCs w:val="24"/>
          <w:lang w:val="en-GB"/>
        </w:rPr>
        <w:t>enrolment</w:t>
      </w:r>
      <w:proofErr w:type="spellEnd"/>
      <w:r w:rsidRPr="00407112">
        <w:rPr>
          <w:szCs w:val="24"/>
          <w:lang w:val="en-GB"/>
        </w:rPr>
        <w:t>, amendment, deactivation and responses to the abovementioned messages</w:t>
      </w:r>
      <w:r w:rsidR="00D02864" w:rsidRPr="00407112">
        <w:rPr>
          <w:szCs w:val="24"/>
          <w:lang w:val="en-GB"/>
        </w:rPr>
        <w:t xml:space="preserve"> should also be created.</w:t>
      </w:r>
    </w:p>
    <w:p w14:paraId="7639ED21" w14:textId="0E077176" w:rsidR="00E076FF" w:rsidRPr="00FD5764" w:rsidRDefault="00FD5764" w:rsidP="00692ED4">
      <w:pPr>
        <w:numPr>
          <w:ilvl w:val="0"/>
          <w:numId w:val="15"/>
        </w:numPr>
        <w:suppressLineNumbers/>
        <w:jc w:val="both"/>
        <w:rPr>
          <w:i/>
          <w:szCs w:val="24"/>
          <w:lang w:val="en-GB"/>
        </w:rPr>
      </w:pPr>
      <w:r w:rsidRPr="00FD5764">
        <w:rPr>
          <w:i/>
          <w:szCs w:val="24"/>
          <w:lang w:val="en-GB"/>
        </w:rPr>
        <w:t>The Creditor/Payee enrolment message</w:t>
      </w:r>
      <w:r w:rsidR="00C83CEE">
        <w:rPr>
          <w:i/>
          <w:szCs w:val="24"/>
          <w:lang w:val="en-GB"/>
        </w:rPr>
        <w:t>s</w:t>
      </w:r>
    </w:p>
    <w:p w14:paraId="274B044D" w14:textId="2B74648D" w:rsidR="00FD5764" w:rsidRDefault="00665288" w:rsidP="00692ED4">
      <w:pPr>
        <w:suppressLineNumbers/>
        <w:jc w:val="both"/>
        <w:rPr>
          <w:szCs w:val="24"/>
          <w:lang w:val="en-GB"/>
        </w:rPr>
      </w:pPr>
      <w:r>
        <w:rPr>
          <w:szCs w:val="24"/>
          <w:lang w:val="en-GB"/>
        </w:rPr>
        <w:t>The purpose of th</w:t>
      </w:r>
      <w:r w:rsidR="00C83CEE">
        <w:rPr>
          <w:szCs w:val="24"/>
          <w:lang w:val="en-GB"/>
        </w:rPr>
        <w:t>ese</w:t>
      </w:r>
      <w:r>
        <w:rPr>
          <w:szCs w:val="24"/>
          <w:lang w:val="en-GB"/>
        </w:rPr>
        <w:t xml:space="preserve"> message</w:t>
      </w:r>
      <w:r w:rsidR="00C83CEE">
        <w:rPr>
          <w:szCs w:val="24"/>
          <w:lang w:val="en-GB"/>
        </w:rPr>
        <w:t>s</w:t>
      </w:r>
      <w:r>
        <w:rPr>
          <w:szCs w:val="24"/>
          <w:lang w:val="en-GB"/>
        </w:rPr>
        <w:t xml:space="preserve"> is to </w:t>
      </w:r>
      <w:r w:rsidR="00FD5764" w:rsidRPr="00FD5764">
        <w:rPr>
          <w:szCs w:val="24"/>
          <w:lang w:val="en-GB"/>
        </w:rPr>
        <w:t xml:space="preserve">inform the EIPP Solution Providers in the eco-system that a new </w:t>
      </w:r>
      <w:r w:rsidR="00A82F82">
        <w:rPr>
          <w:szCs w:val="24"/>
          <w:lang w:val="en-GB"/>
        </w:rPr>
        <w:t>Payee</w:t>
      </w:r>
      <w:r w:rsidR="00A82F82" w:rsidRPr="00FD5764">
        <w:rPr>
          <w:szCs w:val="24"/>
          <w:lang w:val="en-GB"/>
        </w:rPr>
        <w:t xml:space="preserve"> </w:t>
      </w:r>
      <w:r w:rsidR="00FD5764" w:rsidRPr="00FD5764">
        <w:rPr>
          <w:szCs w:val="24"/>
          <w:lang w:val="en-GB"/>
        </w:rPr>
        <w:t xml:space="preserve">has been </w:t>
      </w:r>
      <w:r w:rsidR="00C83CEE">
        <w:rPr>
          <w:szCs w:val="24"/>
          <w:lang w:val="en-GB"/>
        </w:rPr>
        <w:t>registered</w:t>
      </w:r>
      <w:r w:rsidR="00FD5764" w:rsidRPr="00FD5764">
        <w:rPr>
          <w:szCs w:val="24"/>
          <w:lang w:val="en-GB"/>
        </w:rPr>
        <w:t>.</w:t>
      </w:r>
      <w:r w:rsidR="00FD5764">
        <w:rPr>
          <w:szCs w:val="24"/>
          <w:lang w:val="en-GB"/>
        </w:rPr>
        <w:t xml:space="preserve"> </w:t>
      </w:r>
      <w:r w:rsidR="00C83CEE">
        <w:rPr>
          <w:szCs w:val="24"/>
          <w:lang w:val="en-GB"/>
        </w:rPr>
        <w:t>The Enrolment request message</w:t>
      </w:r>
      <w:r w:rsidR="00FD5764">
        <w:rPr>
          <w:szCs w:val="24"/>
          <w:lang w:val="en-GB"/>
        </w:rPr>
        <w:t xml:space="preserve"> is sent by the Payee EIPP Providers to the EIPP Directory Providers</w:t>
      </w:r>
      <w:r w:rsidR="00407112">
        <w:rPr>
          <w:szCs w:val="24"/>
          <w:lang w:val="en-GB"/>
        </w:rPr>
        <w:t>.</w:t>
      </w:r>
      <w:r w:rsidR="00A82F82">
        <w:rPr>
          <w:szCs w:val="24"/>
          <w:lang w:val="en-GB"/>
        </w:rPr>
        <w:t xml:space="preserve"> </w:t>
      </w:r>
    </w:p>
    <w:p w14:paraId="03F0B473" w14:textId="2A9530F1" w:rsidR="00C416E3" w:rsidRDefault="00C416E3" w:rsidP="00692ED4">
      <w:pPr>
        <w:suppressLineNumbers/>
        <w:jc w:val="both"/>
        <w:rPr>
          <w:szCs w:val="24"/>
          <w:lang w:val="en-GB"/>
        </w:rPr>
      </w:pPr>
      <w:r>
        <w:rPr>
          <w:szCs w:val="24"/>
          <w:lang w:val="en-GB"/>
        </w:rPr>
        <w:t xml:space="preserve">The information flows of enrolment </w:t>
      </w:r>
      <w:r w:rsidR="00C83CEE">
        <w:rPr>
          <w:szCs w:val="24"/>
          <w:lang w:val="en-GB"/>
        </w:rPr>
        <w:t>request</w:t>
      </w:r>
      <w:r w:rsidR="00B53C7D" w:rsidRPr="00B53C7D">
        <w:rPr>
          <w:szCs w:val="24"/>
          <w:lang w:val="en-GB"/>
        </w:rPr>
        <w:t xml:space="preserve"> </w:t>
      </w:r>
      <w:r w:rsidR="00B53C7D">
        <w:rPr>
          <w:szCs w:val="24"/>
          <w:lang w:val="en-GB"/>
        </w:rPr>
        <w:t xml:space="preserve">messages and related </w:t>
      </w:r>
      <w:r w:rsidR="00C83CEE">
        <w:rPr>
          <w:szCs w:val="24"/>
          <w:lang w:val="en-GB"/>
        </w:rPr>
        <w:t xml:space="preserve">/amendment/cancellation </w:t>
      </w:r>
      <w:r>
        <w:rPr>
          <w:szCs w:val="24"/>
          <w:lang w:val="en-GB"/>
        </w:rPr>
        <w:t>messages and their response status messages can be depicted as follows:</w:t>
      </w:r>
    </w:p>
    <w:p w14:paraId="44475547" w14:textId="3E941A59" w:rsidR="00C416E3" w:rsidRDefault="0027591C" w:rsidP="00692ED4">
      <w:pPr>
        <w:suppressLineNumbers/>
        <w:jc w:val="both"/>
        <w:rPr>
          <w:szCs w:val="24"/>
          <w:lang w:val="en-GB"/>
        </w:rPr>
      </w:pPr>
      <w:r>
        <w:rPr>
          <w:noProof/>
          <w:szCs w:val="24"/>
          <w:lang w:val="en-GB" w:eastAsia="en-GB"/>
        </w:rPr>
        <w:drawing>
          <wp:inline distT="0" distB="0" distL="0" distR="0" wp14:anchorId="374E4A90" wp14:editId="748A3D04">
            <wp:extent cx="5781675" cy="276046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6360" cy="2767472"/>
                    </a:xfrm>
                    <a:prstGeom prst="rect">
                      <a:avLst/>
                    </a:prstGeom>
                    <a:noFill/>
                  </pic:spPr>
                </pic:pic>
              </a:graphicData>
            </a:graphic>
          </wp:inline>
        </w:drawing>
      </w:r>
    </w:p>
    <w:p w14:paraId="6AA24DA9" w14:textId="55AB8601" w:rsidR="00665288" w:rsidRDefault="00665288" w:rsidP="00692ED4">
      <w:pPr>
        <w:numPr>
          <w:ilvl w:val="0"/>
          <w:numId w:val="15"/>
        </w:numPr>
        <w:suppressLineNumbers/>
        <w:jc w:val="both"/>
        <w:rPr>
          <w:i/>
          <w:szCs w:val="24"/>
          <w:lang w:val="en-GB"/>
        </w:rPr>
      </w:pPr>
      <w:r w:rsidRPr="00665288">
        <w:rPr>
          <w:i/>
          <w:szCs w:val="24"/>
          <w:lang w:val="en-GB"/>
        </w:rPr>
        <w:t xml:space="preserve">The Debtor/Payer </w:t>
      </w:r>
      <w:r>
        <w:rPr>
          <w:i/>
          <w:szCs w:val="24"/>
          <w:lang w:val="en-GB"/>
        </w:rPr>
        <w:t xml:space="preserve">service </w:t>
      </w:r>
      <w:r w:rsidRPr="00665288">
        <w:rPr>
          <w:i/>
          <w:szCs w:val="24"/>
          <w:lang w:val="en-GB"/>
        </w:rPr>
        <w:t>activation message</w:t>
      </w:r>
      <w:r w:rsidR="00C83CEE">
        <w:rPr>
          <w:i/>
          <w:szCs w:val="24"/>
          <w:lang w:val="en-GB"/>
        </w:rPr>
        <w:t>s</w:t>
      </w:r>
    </w:p>
    <w:p w14:paraId="6F8A34D8" w14:textId="5DA23DDC" w:rsidR="00665288" w:rsidRPr="00C83CEE" w:rsidRDefault="00665288" w:rsidP="00692ED4">
      <w:pPr>
        <w:suppressLineNumbers/>
        <w:jc w:val="both"/>
        <w:rPr>
          <w:szCs w:val="24"/>
          <w:lang w:val="en-GB"/>
        </w:rPr>
      </w:pPr>
      <w:r w:rsidRPr="00C83CEE">
        <w:rPr>
          <w:szCs w:val="24"/>
          <w:lang w:val="en-GB"/>
        </w:rPr>
        <w:t xml:space="preserve">The purpose of this message is to establish a link between a Payer and a Payee so that the Payer, at its initiative, can request </w:t>
      </w:r>
      <w:r w:rsidR="00407112" w:rsidRPr="00C83CEE">
        <w:rPr>
          <w:szCs w:val="24"/>
          <w:lang w:val="en-GB"/>
        </w:rPr>
        <w:t xml:space="preserve">to the Payee </w:t>
      </w:r>
      <w:r w:rsidRPr="00C83CEE">
        <w:rPr>
          <w:szCs w:val="24"/>
          <w:lang w:val="en-GB"/>
        </w:rPr>
        <w:t>the activation of the EIPP service via the electronic channels provided by its EIPP Provider, expressing in this way its consent to receive E-invoices and Requests-to-pay from this Payee.</w:t>
      </w:r>
    </w:p>
    <w:p w14:paraId="241A2441" w14:textId="29B7AC4C" w:rsidR="009A1918" w:rsidRDefault="009A1918" w:rsidP="00692ED4">
      <w:pPr>
        <w:suppressLineNumbers/>
        <w:jc w:val="both"/>
        <w:rPr>
          <w:szCs w:val="24"/>
          <w:lang w:val="en-GB"/>
        </w:rPr>
      </w:pPr>
      <w:r>
        <w:rPr>
          <w:szCs w:val="24"/>
          <w:lang w:val="en-GB"/>
        </w:rPr>
        <w:t xml:space="preserve">The information flows of </w:t>
      </w:r>
      <w:r w:rsidR="00C83CEE" w:rsidRPr="00960C55">
        <w:rPr>
          <w:lang w:val="en-GB"/>
        </w:rPr>
        <w:t>Activation request</w:t>
      </w:r>
      <w:r w:rsidR="00B53C7D" w:rsidRPr="00960C55">
        <w:rPr>
          <w:lang w:val="en-GB"/>
        </w:rPr>
        <w:t xml:space="preserve"> </w:t>
      </w:r>
      <w:r w:rsidR="00960C55">
        <w:rPr>
          <w:lang w:val="en-GB"/>
        </w:rPr>
        <w:t>m</w:t>
      </w:r>
      <w:r w:rsidR="00B53C7D" w:rsidRPr="00960C55">
        <w:rPr>
          <w:lang w:val="en-GB"/>
        </w:rPr>
        <w:t xml:space="preserve">essages and </w:t>
      </w:r>
      <w:r w:rsidR="00C83CEE" w:rsidRPr="00960C55">
        <w:rPr>
          <w:lang w:val="en-GB"/>
        </w:rPr>
        <w:t>amendment/cancellation</w:t>
      </w:r>
      <w:r w:rsidR="00407112">
        <w:rPr>
          <w:szCs w:val="24"/>
          <w:lang w:val="en-GB"/>
        </w:rPr>
        <w:t xml:space="preserve"> </w:t>
      </w:r>
      <w:r>
        <w:rPr>
          <w:szCs w:val="24"/>
          <w:lang w:val="en-GB"/>
        </w:rPr>
        <w:t>messages and their response status messages can be depicted as follows:</w:t>
      </w:r>
    </w:p>
    <w:p w14:paraId="19ED86BD" w14:textId="0010223D" w:rsidR="00665288" w:rsidRPr="00665288" w:rsidRDefault="0027591C" w:rsidP="00692ED4">
      <w:pPr>
        <w:suppressLineNumbers/>
        <w:jc w:val="both"/>
        <w:rPr>
          <w:szCs w:val="24"/>
          <w:lang w:val="en-GB"/>
        </w:rPr>
      </w:pPr>
      <w:r>
        <w:rPr>
          <w:noProof/>
          <w:szCs w:val="24"/>
          <w:lang w:val="en-GB" w:eastAsia="en-GB"/>
        </w:rPr>
        <w:lastRenderedPageBreak/>
        <w:drawing>
          <wp:inline distT="0" distB="0" distL="0" distR="0" wp14:anchorId="62FBDCB2" wp14:editId="2354C8FE">
            <wp:extent cx="5765800" cy="274996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4500" cy="2763657"/>
                    </a:xfrm>
                    <a:prstGeom prst="rect">
                      <a:avLst/>
                    </a:prstGeom>
                    <a:noFill/>
                  </pic:spPr>
                </pic:pic>
              </a:graphicData>
            </a:graphic>
          </wp:inline>
        </w:drawing>
      </w:r>
    </w:p>
    <w:p w14:paraId="4856D22F" w14:textId="77777777" w:rsidR="00660723" w:rsidRDefault="00660723" w:rsidP="00692ED4">
      <w:pPr>
        <w:suppressLineNumbers/>
        <w:jc w:val="both"/>
        <w:rPr>
          <w:szCs w:val="24"/>
          <w:lang w:val="en-GB"/>
        </w:rPr>
      </w:pPr>
    </w:p>
    <w:p w14:paraId="4DFDEFA5" w14:textId="77777777" w:rsidR="00E873C6" w:rsidRDefault="00E873C6" w:rsidP="00692ED4">
      <w:pPr>
        <w:suppressLineNumbers/>
        <w:jc w:val="both"/>
        <w:rPr>
          <w:szCs w:val="24"/>
          <w:lang w:val="en-GB"/>
        </w:rPr>
      </w:pPr>
      <w:r>
        <w:rPr>
          <w:szCs w:val="24"/>
          <w:lang w:val="en-GB"/>
        </w:rPr>
        <w:t>Based on this scope the EPC proposes that the candidate ISO 20022 messages should be assigned to Payments SEG for evaluation.</w:t>
      </w:r>
    </w:p>
    <w:p w14:paraId="21DF62BD" w14:textId="75EDDB08" w:rsidR="0034322D" w:rsidRPr="000E715A" w:rsidRDefault="00D73E62" w:rsidP="00692ED4">
      <w:pPr>
        <w:suppressLineNumbers/>
        <w:jc w:val="both"/>
        <w:rPr>
          <w:szCs w:val="24"/>
        </w:rPr>
      </w:pPr>
      <w:r w:rsidRPr="00C53481">
        <w:rPr>
          <w:szCs w:val="24"/>
          <w:lang w:val="en-GB"/>
        </w:rPr>
        <w:t>T</w:t>
      </w:r>
      <w:r w:rsidR="0034322D" w:rsidRPr="00C53481">
        <w:rPr>
          <w:szCs w:val="24"/>
        </w:rPr>
        <w:t xml:space="preserve">he </w:t>
      </w:r>
      <w:r w:rsidRPr="00407112">
        <w:rPr>
          <w:szCs w:val="24"/>
        </w:rPr>
        <w:t xml:space="preserve">use of </w:t>
      </w:r>
      <w:hyperlink r:id="rId17" w:history="1">
        <w:r w:rsidR="0034322D" w:rsidRPr="00C53481">
          <w:rPr>
            <w:rStyle w:val="Hyperlink"/>
            <w:szCs w:val="24"/>
          </w:rPr>
          <w:t>ISO 20022 Business Application Header</w:t>
        </w:r>
      </w:hyperlink>
      <w:r w:rsidR="0034322D" w:rsidRPr="00C53481">
        <w:rPr>
          <w:szCs w:val="24"/>
        </w:rPr>
        <w:t xml:space="preserve"> (BAH) </w:t>
      </w:r>
      <w:r w:rsidRPr="00C53481">
        <w:rPr>
          <w:szCs w:val="24"/>
        </w:rPr>
        <w:t>could</w:t>
      </w:r>
      <w:r w:rsidR="0034322D" w:rsidRPr="00C53481">
        <w:rPr>
          <w:szCs w:val="24"/>
        </w:rPr>
        <w:t xml:space="preserve"> be considered </w:t>
      </w:r>
      <w:r w:rsidRPr="00C53481">
        <w:rPr>
          <w:szCs w:val="24"/>
        </w:rPr>
        <w:t>for the requested messages in the further design stages, provided that it doesn’t hinder the proper implementation of the required functions.</w:t>
      </w:r>
    </w:p>
    <w:p w14:paraId="11DB9F51" w14:textId="77777777" w:rsidR="005246BE" w:rsidRPr="00B311FF" w:rsidRDefault="00E873C6" w:rsidP="00692ED4">
      <w:pPr>
        <w:suppressLineNumbers/>
        <w:jc w:val="both"/>
        <w:rPr>
          <w:szCs w:val="24"/>
          <w:lang w:val="en-GB"/>
        </w:rPr>
      </w:pPr>
      <w:r>
        <w:rPr>
          <w:szCs w:val="24"/>
          <w:lang w:val="en-GB"/>
        </w:rPr>
        <w:t>T</w:t>
      </w:r>
      <w:r w:rsidR="00323F9D">
        <w:rPr>
          <w:szCs w:val="24"/>
          <w:lang w:val="en-GB"/>
        </w:rPr>
        <w:t xml:space="preserve">he future messages </w:t>
      </w:r>
      <w:r>
        <w:rPr>
          <w:szCs w:val="24"/>
          <w:lang w:val="en-GB"/>
        </w:rPr>
        <w:t xml:space="preserve">should be deployed </w:t>
      </w:r>
      <w:r w:rsidR="00323F9D">
        <w:rPr>
          <w:szCs w:val="24"/>
          <w:lang w:val="en-GB"/>
        </w:rPr>
        <w:t xml:space="preserve">in </w:t>
      </w:r>
      <w:r w:rsidR="00C231CF">
        <w:rPr>
          <w:szCs w:val="24"/>
          <w:lang w:val="en-GB"/>
        </w:rPr>
        <w:t>th</w:t>
      </w:r>
      <w:r w:rsidR="00323F9D">
        <w:rPr>
          <w:szCs w:val="24"/>
          <w:lang w:val="en-GB"/>
        </w:rPr>
        <w:t>e ISO 20022 XML syntax</w:t>
      </w:r>
      <w:r>
        <w:rPr>
          <w:szCs w:val="24"/>
          <w:lang w:val="en-GB"/>
        </w:rPr>
        <w:t>.</w:t>
      </w:r>
    </w:p>
    <w:p w14:paraId="317B91CF" w14:textId="77777777" w:rsidR="005246BE" w:rsidRDefault="005246BE" w:rsidP="00692ED4">
      <w:pPr>
        <w:numPr>
          <w:ilvl w:val="0"/>
          <w:numId w:val="8"/>
        </w:numPr>
        <w:suppressLineNumbers/>
        <w:jc w:val="both"/>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6C95928E" w14:textId="637E8139" w:rsidR="00D41A30" w:rsidRDefault="00D41A30" w:rsidP="00692ED4">
      <w:pPr>
        <w:suppressLineNumbers/>
        <w:jc w:val="both"/>
        <w:rPr>
          <w:szCs w:val="24"/>
          <w:lang w:val="en-GB"/>
        </w:rPr>
      </w:pPr>
      <w:r>
        <w:rPr>
          <w:szCs w:val="24"/>
          <w:lang w:val="en-GB"/>
        </w:rPr>
        <w:t xml:space="preserve">The ERPB and the EPC strategy has been since 2016 to promote the development of a pan-European </w:t>
      </w:r>
      <w:r w:rsidR="008E664A">
        <w:rPr>
          <w:szCs w:val="24"/>
          <w:lang w:val="en-GB"/>
        </w:rPr>
        <w:t xml:space="preserve">eco-system </w:t>
      </w:r>
      <w:r>
        <w:rPr>
          <w:szCs w:val="24"/>
          <w:lang w:val="en-GB"/>
        </w:rPr>
        <w:t xml:space="preserve">enabling the </w:t>
      </w:r>
      <w:r w:rsidR="00D73E62">
        <w:rPr>
          <w:szCs w:val="24"/>
          <w:lang w:val="en-GB"/>
        </w:rPr>
        <w:t>smooth</w:t>
      </w:r>
      <w:r>
        <w:rPr>
          <w:szCs w:val="24"/>
          <w:lang w:val="en-GB"/>
        </w:rPr>
        <w:t xml:space="preserve"> transmission and payment of e-invoices</w:t>
      </w:r>
      <w:r w:rsidR="00407112">
        <w:rPr>
          <w:szCs w:val="24"/>
          <w:lang w:val="en-GB"/>
        </w:rPr>
        <w:t xml:space="preserve"> (EIPP services)</w:t>
      </w:r>
      <w:r>
        <w:rPr>
          <w:szCs w:val="24"/>
          <w:lang w:val="en-GB"/>
        </w:rPr>
        <w:t xml:space="preserve">. </w:t>
      </w:r>
      <w:r w:rsidR="00EC704D">
        <w:rPr>
          <w:szCs w:val="24"/>
          <w:lang w:val="en-GB"/>
        </w:rPr>
        <w:t>The submission</w:t>
      </w:r>
      <w:r w:rsidR="00D73E62">
        <w:rPr>
          <w:szCs w:val="24"/>
          <w:lang w:val="en-GB"/>
        </w:rPr>
        <w:t xml:space="preserve"> of </w:t>
      </w:r>
      <w:r>
        <w:rPr>
          <w:szCs w:val="24"/>
          <w:lang w:val="en-GB"/>
        </w:rPr>
        <w:t xml:space="preserve">Change Requests </w:t>
      </w:r>
      <w:r w:rsidR="00EC704D">
        <w:rPr>
          <w:szCs w:val="24"/>
          <w:lang w:val="en-GB"/>
        </w:rPr>
        <w:t xml:space="preserve">to </w:t>
      </w:r>
      <w:r>
        <w:rPr>
          <w:szCs w:val="24"/>
          <w:lang w:val="en-GB"/>
        </w:rPr>
        <w:t xml:space="preserve">ISO 20022 </w:t>
      </w:r>
      <w:r w:rsidR="00EC704D">
        <w:rPr>
          <w:szCs w:val="24"/>
          <w:lang w:val="en-GB"/>
        </w:rPr>
        <w:t>for</w:t>
      </w:r>
      <w:r w:rsidR="00D73E62">
        <w:rPr>
          <w:szCs w:val="24"/>
          <w:lang w:val="en-GB"/>
        </w:rPr>
        <w:t xml:space="preserve"> adapt</w:t>
      </w:r>
      <w:r w:rsidR="00EC704D">
        <w:rPr>
          <w:szCs w:val="24"/>
          <w:lang w:val="en-GB"/>
        </w:rPr>
        <w:t>ing</w:t>
      </w:r>
      <w:r w:rsidR="00D73E62">
        <w:rPr>
          <w:szCs w:val="24"/>
          <w:lang w:val="en-GB"/>
        </w:rPr>
        <w:t xml:space="preserve"> the </w:t>
      </w:r>
      <w:r>
        <w:rPr>
          <w:szCs w:val="24"/>
          <w:lang w:val="en-GB"/>
        </w:rPr>
        <w:t>pain.013 and pain.014</w:t>
      </w:r>
      <w:r w:rsidR="00D73E62">
        <w:rPr>
          <w:szCs w:val="24"/>
          <w:lang w:val="en-GB"/>
        </w:rPr>
        <w:t xml:space="preserve"> for EIPP</w:t>
      </w:r>
      <w:r w:rsidR="00EC704D">
        <w:rPr>
          <w:szCs w:val="24"/>
          <w:lang w:val="en-GB"/>
        </w:rPr>
        <w:t xml:space="preserve"> is included in this strategy</w:t>
      </w:r>
      <w:r>
        <w:rPr>
          <w:szCs w:val="24"/>
          <w:lang w:val="en-GB"/>
        </w:rPr>
        <w:t xml:space="preserve">. </w:t>
      </w:r>
      <w:r w:rsidR="00057D74">
        <w:rPr>
          <w:szCs w:val="24"/>
          <w:lang w:val="en-GB"/>
        </w:rPr>
        <w:t>Therefore,</w:t>
      </w:r>
      <w:r w:rsidR="00EC704D">
        <w:rPr>
          <w:szCs w:val="24"/>
          <w:lang w:val="en-GB"/>
        </w:rPr>
        <w:t xml:space="preserve"> these messages</w:t>
      </w:r>
      <w:r>
        <w:rPr>
          <w:szCs w:val="24"/>
          <w:lang w:val="en-GB"/>
        </w:rPr>
        <w:t xml:space="preserve"> </w:t>
      </w:r>
      <w:r w:rsidR="00EC704D">
        <w:rPr>
          <w:szCs w:val="24"/>
          <w:lang w:val="en-GB"/>
        </w:rPr>
        <w:t xml:space="preserve">were </w:t>
      </w:r>
      <w:r>
        <w:rPr>
          <w:szCs w:val="24"/>
          <w:lang w:val="en-GB"/>
        </w:rPr>
        <w:t xml:space="preserve">enriched to support the inclusion of e-invoices </w:t>
      </w:r>
      <w:r w:rsidR="00EC704D">
        <w:rPr>
          <w:szCs w:val="24"/>
          <w:lang w:val="en-GB"/>
        </w:rPr>
        <w:t>as attachments and</w:t>
      </w:r>
      <w:r>
        <w:rPr>
          <w:szCs w:val="24"/>
          <w:lang w:val="en-GB"/>
        </w:rPr>
        <w:t xml:space="preserve"> to provide support for other payment conditions</w:t>
      </w:r>
      <w:r w:rsidR="00EC704D">
        <w:rPr>
          <w:szCs w:val="24"/>
          <w:lang w:val="en-GB"/>
        </w:rPr>
        <w:t>.</w:t>
      </w:r>
    </w:p>
    <w:p w14:paraId="4124420E" w14:textId="098189B9" w:rsidR="00D41A30" w:rsidRDefault="00D41A30" w:rsidP="00692ED4">
      <w:pPr>
        <w:suppressLineNumbers/>
        <w:jc w:val="both"/>
        <w:rPr>
          <w:szCs w:val="24"/>
          <w:lang w:val="en-GB"/>
        </w:rPr>
      </w:pPr>
      <w:r>
        <w:rPr>
          <w:szCs w:val="24"/>
          <w:lang w:val="en-GB"/>
        </w:rPr>
        <w:t>Nevertheless</w:t>
      </w:r>
      <w:r w:rsidR="00E5539F">
        <w:rPr>
          <w:szCs w:val="24"/>
          <w:lang w:val="en-GB"/>
        </w:rPr>
        <w:t xml:space="preserve">, currently there </w:t>
      </w:r>
      <w:r w:rsidR="00B741E4">
        <w:rPr>
          <w:szCs w:val="24"/>
          <w:lang w:val="en-GB"/>
        </w:rPr>
        <w:t xml:space="preserve">are </w:t>
      </w:r>
      <w:r w:rsidR="00E5539F">
        <w:rPr>
          <w:szCs w:val="24"/>
          <w:lang w:val="en-GB"/>
        </w:rPr>
        <w:t xml:space="preserve">no </w:t>
      </w:r>
      <w:r w:rsidR="00B741E4">
        <w:rPr>
          <w:szCs w:val="24"/>
          <w:lang w:val="en-GB"/>
        </w:rPr>
        <w:t xml:space="preserve">interoperable </w:t>
      </w:r>
      <w:r w:rsidR="00E5539F">
        <w:rPr>
          <w:szCs w:val="24"/>
          <w:lang w:val="en-GB"/>
        </w:rPr>
        <w:t>solution</w:t>
      </w:r>
      <w:r w:rsidR="00B741E4">
        <w:rPr>
          <w:szCs w:val="24"/>
          <w:lang w:val="en-GB"/>
        </w:rPr>
        <w:t>s</w:t>
      </w:r>
      <w:r w:rsidR="00E5539F">
        <w:rPr>
          <w:szCs w:val="24"/>
          <w:lang w:val="en-GB"/>
        </w:rPr>
        <w:t xml:space="preserve"> for the Payees/Creditors to inform their customers that the </w:t>
      </w:r>
      <w:r w:rsidR="00057D74">
        <w:rPr>
          <w:szCs w:val="24"/>
          <w:lang w:val="en-GB"/>
        </w:rPr>
        <w:t>EIPP</w:t>
      </w:r>
      <w:r w:rsidR="00E5539F">
        <w:rPr>
          <w:szCs w:val="24"/>
          <w:lang w:val="en-GB"/>
        </w:rPr>
        <w:t xml:space="preserve"> service is available so that the Payers/Debtors can request</w:t>
      </w:r>
      <w:r w:rsidR="00B741E4">
        <w:rPr>
          <w:szCs w:val="24"/>
          <w:lang w:val="en-GB"/>
        </w:rPr>
        <w:t xml:space="preserve">, receive Requests-to-pay (RTP) and </w:t>
      </w:r>
      <w:r w:rsidR="00057D74">
        <w:rPr>
          <w:szCs w:val="24"/>
          <w:lang w:val="en-GB"/>
        </w:rPr>
        <w:t xml:space="preserve">pay </w:t>
      </w:r>
      <w:r w:rsidR="00B741E4">
        <w:rPr>
          <w:szCs w:val="24"/>
          <w:lang w:val="en-GB"/>
        </w:rPr>
        <w:t xml:space="preserve">related </w:t>
      </w:r>
      <w:r w:rsidR="00E5539F">
        <w:rPr>
          <w:szCs w:val="24"/>
          <w:lang w:val="en-GB"/>
        </w:rPr>
        <w:t xml:space="preserve">e-invoices. </w:t>
      </w:r>
      <w:r w:rsidR="00EC2FD4">
        <w:rPr>
          <w:szCs w:val="24"/>
          <w:lang w:val="en-GB"/>
        </w:rPr>
        <w:t>Also,</w:t>
      </w:r>
      <w:r w:rsidR="00E5539F">
        <w:rPr>
          <w:szCs w:val="24"/>
          <w:lang w:val="en-GB"/>
        </w:rPr>
        <w:t xml:space="preserve"> there </w:t>
      </w:r>
      <w:r w:rsidR="00B741E4">
        <w:rPr>
          <w:szCs w:val="24"/>
          <w:lang w:val="en-GB"/>
        </w:rPr>
        <w:t xml:space="preserve">are </w:t>
      </w:r>
      <w:r w:rsidR="00E5539F">
        <w:rPr>
          <w:szCs w:val="24"/>
          <w:lang w:val="en-GB"/>
        </w:rPr>
        <w:t xml:space="preserve">no </w:t>
      </w:r>
      <w:r w:rsidR="00B741E4">
        <w:rPr>
          <w:szCs w:val="24"/>
          <w:lang w:val="en-GB"/>
        </w:rPr>
        <w:t xml:space="preserve">interoperable </w:t>
      </w:r>
      <w:r w:rsidR="00E5539F">
        <w:rPr>
          <w:szCs w:val="24"/>
          <w:lang w:val="en-GB"/>
        </w:rPr>
        <w:t>solution</w:t>
      </w:r>
      <w:r w:rsidR="00B741E4">
        <w:rPr>
          <w:szCs w:val="24"/>
          <w:lang w:val="en-GB"/>
        </w:rPr>
        <w:t>s</w:t>
      </w:r>
      <w:r w:rsidR="00E5539F">
        <w:rPr>
          <w:szCs w:val="24"/>
          <w:lang w:val="en-GB"/>
        </w:rPr>
        <w:t xml:space="preserve"> for the Payers/Debtors to submit requests to their </w:t>
      </w:r>
      <w:r w:rsidR="00057D74">
        <w:rPr>
          <w:szCs w:val="24"/>
          <w:lang w:val="en-GB"/>
        </w:rPr>
        <w:t>suppliers</w:t>
      </w:r>
      <w:r w:rsidR="00E5539F">
        <w:rPr>
          <w:szCs w:val="24"/>
          <w:lang w:val="en-GB"/>
        </w:rPr>
        <w:t xml:space="preserve"> for receiving </w:t>
      </w:r>
      <w:r w:rsidR="00B741E4">
        <w:rPr>
          <w:szCs w:val="24"/>
          <w:lang w:val="en-GB"/>
        </w:rPr>
        <w:t xml:space="preserve">RTPs and </w:t>
      </w:r>
      <w:r w:rsidR="00E5539F">
        <w:rPr>
          <w:szCs w:val="24"/>
          <w:lang w:val="en-GB"/>
        </w:rPr>
        <w:t xml:space="preserve">invoices electronically </w:t>
      </w:r>
      <w:r w:rsidR="00057D74">
        <w:rPr>
          <w:szCs w:val="24"/>
          <w:lang w:val="en-GB"/>
        </w:rPr>
        <w:t>for</w:t>
      </w:r>
      <w:r w:rsidR="00E5539F">
        <w:rPr>
          <w:szCs w:val="24"/>
          <w:lang w:val="en-GB"/>
        </w:rPr>
        <w:t xml:space="preserve"> payment by </w:t>
      </w:r>
      <w:r w:rsidR="00B741E4">
        <w:rPr>
          <w:szCs w:val="24"/>
          <w:lang w:val="en-GB"/>
        </w:rPr>
        <w:t>customer Credit Transfer</w:t>
      </w:r>
      <w:r w:rsidR="00E5539F">
        <w:rPr>
          <w:szCs w:val="24"/>
          <w:lang w:val="en-GB"/>
        </w:rPr>
        <w:t xml:space="preserve">. Where similar solutions exist, they </w:t>
      </w:r>
      <w:r w:rsidR="00EC2FD4">
        <w:rPr>
          <w:szCs w:val="24"/>
          <w:lang w:val="en-GB"/>
        </w:rPr>
        <w:t>have only domestic coverage and are not interoperable.</w:t>
      </w:r>
    </w:p>
    <w:p w14:paraId="2706DF4A" w14:textId="498D4038" w:rsidR="00EC2FD4" w:rsidRDefault="00EC2FD4" w:rsidP="00692ED4">
      <w:pPr>
        <w:suppressLineNumbers/>
        <w:jc w:val="both"/>
        <w:rPr>
          <w:szCs w:val="24"/>
          <w:lang w:val="en-GB"/>
        </w:rPr>
      </w:pPr>
      <w:r>
        <w:rPr>
          <w:szCs w:val="24"/>
          <w:lang w:val="en-GB"/>
        </w:rPr>
        <w:t xml:space="preserve">Without a complete set of messages, as described in the section C, the use of the </w:t>
      </w:r>
      <w:r w:rsidR="00057D74">
        <w:rPr>
          <w:szCs w:val="24"/>
          <w:lang w:val="en-GB"/>
        </w:rPr>
        <w:t>RTP</w:t>
      </w:r>
      <w:r>
        <w:rPr>
          <w:szCs w:val="24"/>
          <w:lang w:val="en-GB"/>
        </w:rPr>
        <w:t xml:space="preserve"> functionality </w:t>
      </w:r>
      <w:r w:rsidR="00A138FB">
        <w:rPr>
          <w:szCs w:val="24"/>
          <w:lang w:val="en-GB"/>
        </w:rPr>
        <w:t>in a</w:t>
      </w:r>
      <w:r w:rsidR="0057661F">
        <w:rPr>
          <w:szCs w:val="24"/>
          <w:lang w:val="en-GB"/>
        </w:rPr>
        <w:t>n</w:t>
      </w:r>
      <w:r w:rsidR="00A138FB">
        <w:rPr>
          <w:szCs w:val="24"/>
          <w:lang w:val="en-GB"/>
        </w:rPr>
        <w:t xml:space="preserve"> </w:t>
      </w:r>
      <w:r w:rsidR="0057661F">
        <w:rPr>
          <w:szCs w:val="24"/>
          <w:lang w:val="en-GB"/>
        </w:rPr>
        <w:t>interoperable</w:t>
      </w:r>
      <w:r w:rsidR="00A138FB">
        <w:rPr>
          <w:szCs w:val="24"/>
          <w:lang w:val="en-GB"/>
        </w:rPr>
        <w:t xml:space="preserve"> context </w:t>
      </w:r>
      <w:r>
        <w:rPr>
          <w:szCs w:val="24"/>
          <w:lang w:val="en-GB"/>
        </w:rPr>
        <w:t xml:space="preserve">would be very limited, and the Payees and Payers would need to undertake </w:t>
      </w:r>
      <w:r w:rsidR="00A138FB">
        <w:rPr>
          <w:szCs w:val="24"/>
          <w:lang w:val="en-GB"/>
        </w:rPr>
        <w:t>not standardised</w:t>
      </w:r>
      <w:r>
        <w:rPr>
          <w:szCs w:val="24"/>
          <w:lang w:val="en-GB"/>
        </w:rPr>
        <w:t xml:space="preserve"> </w:t>
      </w:r>
      <w:r w:rsidR="00A138FB">
        <w:rPr>
          <w:szCs w:val="24"/>
          <w:lang w:val="en-GB"/>
        </w:rPr>
        <w:t xml:space="preserve">and automated </w:t>
      </w:r>
      <w:r>
        <w:rPr>
          <w:szCs w:val="24"/>
          <w:lang w:val="en-GB"/>
        </w:rPr>
        <w:t>actions such as:</w:t>
      </w:r>
    </w:p>
    <w:p w14:paraId="4DB0E94E" w14:textId="53D02A30" w:rsidR="00A31544" w:rsidRDefault="00EC2FD4" w:rsidP="00692ED4">
      <w:pPr>
        <w:numPr>
          <w:ilvl w:val="0"/>
          <w:numId w:val="19"/>
        </w:numPr>
        <w:suppressLineNumbers/>
        <w:jc w:val="both"/>
        <w:rPr>
          <w:szCs w:val="24"/>
          <w:lang w:val="en-GB"/>
        </w:rPr>
      </w:pPr>
      <w:r>
        <w:rPr>
          <w:szCs w:val="24"/>
          <w:lang w:val="en-GB"/>
        </w:rPr>
        <w:t xml:space="preserve">The Payees would need to inform </w:t>
      </w:r>
      <w:r w:rsidR="00A138FB">
        <w:rPr>
          <w:szCs w:val="24"/>
          <w:lang w:val="en-GB"/>
        </w:rPr>
        <w:t xml:space="preserve">through other channels </w:t>
      </w:r>
      <w:r>
        <w:rPr>
          <w:szCs w:val="24"/>
          <w:lang w:val="en-GB"/>
        </w:rPr>
        <w:t xml:space="preserve">their </w:t>
      </w:r>
      <w:r w:rsidR="00A138FB">
        <w:rPr>
          <w:szCs w:val="24"/>
          <w:lang w:val="en-GB"/>
        </w:rPr>
        <w:t>participation to the EIPP eco-system</w:t>
      </w:r>
      <w:r>
        <w:rPr>
          <w:szCs w:val="24"/>
          <w:lang w:val="en-GB"/>
        </w:rPr>
        <w:t xml:space="preserve"> </w:t>
      </w:r>
    </w:p>
    <w:p w14:paraId="16F343DC" w14:textId="453DE361" w:rsidR="00EC2FD4" w:rsidRDefault="00A138FB" w:rsidP="00692ED4">
      <w:pPr>
        <w:numPr>
          <w:ilvl w:val="0"/>
          <w:numId w:val="19"/>
        </w:numPr>
        <w:suppressLineNumbers/>
        <w:jc w:val="both"/>
        <w:rPr>
          <w:szCs w:val="24"/>
          <w:lang w:val="en-GB"/>
        </w:rPr>
      </w:pPr>
      <w:r>
        <w:rPr>
          <w:szCs w:val="24"/>
          <w:lang w:val="en-GB"/>
        </w:rPr>
        <w:t>T</w:t>
      </w:r>
      <w:r w:rsidRPr="00A138FB">
        <w:rPr>
          <w:szCs w:val="24"/>
          <w:lang w:val="en-GB"/>
        </w:rPr>
        <w:t>he Payer</w:t>
      </w:r>
      <w:r w:rsidR="0057661F">
        <w:rPr>
          <w:szCs w:val="24"/>
          <w:lang w:val="en-GB"/>
        </w:rPr>
        <w:t>s</w:t>
      </w:r>
      <w:r w:rsidRPr="00A138FB">
        <w:rPr>
          <w:szCs w:val="24"/>
          <w:lang w:val="en-GB"/>
        </w:rPr>
        <w:t xml:space="preserve"> should communicate </w:t>
      </w:r>
      <w:r w:rsidR="0057661F">
        <w:rPr>
          <w:szCs w:val="24"/>
          <w:lang w:val="en-GB"/>
        </w:rPr>
        <w:t>their</w:t>
      </w:r>
      <w:r w:rsidRPr="00A138FB">
        <w:rPr>
          <w:szCs w:val="24"/>
          <w:lang w:val="en-GB"/>
        </w:rPr>
        <w:t xml:space="preserve"> identity and give </w:t>
      </w:r>
      <w:r w:rsidR="0057661F">
        <w:rPr>
          <w:szCs w:val="24"/>
          <w:lang w:val="en-GB"/>
        </w:rPr>
        <w:t>their</w:t>
      </w:r>
      <w:r w:rsidRPr="00A138FB">
        <w:rPr>
          <w:szCs w:val="24"/>
          <w:lang w:val="en-GB"/>
        </w:rPr>
        <w:t xml:space="preserve"> consent through other channels than the EIPP eco-system</w:t>
      </w:r>
    </w:p>
    <w:p w14:paraId="0D7EFF54" w14:textId="77777777" w:rsidR="00D41A30" w:rsidRDefault="00A31544" w:rsidP="00692ED4">
      <w:pPr>
        <w:suppressLineNumbers/>
        <w:jc w:val="both"/>
        <w:rPr>
          <w:szCs w:val="24"/>
          <w:lang w:val="en-GB"/>
        </w:rPr>
      </w:pPr>
      <w:r>
        <w:rPr>
          <w:szCs w:val="24"/>
          <w:lang w:val="en-GB"/>
        </w:rPr>
        <w:lastRenderedPageBreak/>
        <w:t>By making use of the proposed set of “servicing messages” the EIPP Solution Providers would overcome these obstacles. Along with the RTP set of messages (pain.013 and pain.014) the development of the Enrolment and Activation servicing messages would allow:</w:t>
      </w:r>
    </w:p>
    <w:p w14:paraId="3DD0782B" w14:textId="21D37D25" w:rsidR="00B07632" w:rsidRDefault="00A31544" w:rsidP="00692ED4">
      <w:pPr>
        <w:numPr>
          <w:ilvl w:val="0"/>
          <w:numId w:val="20"/>
        </w:numPr>
        <w:suppressLineNumbers/>
        <w:jc w:val="both"/>
        <w:rPr>
          <w:szCs w:val="24"/>
          <w:lang w:val="en-GB"/>
        </w:rPr>
      </w:pPr>
      <w:r>
        <w:rPr>
          <w:szCs w:val="24"/>
          <w:lang w:val="en-GB"/>
        </w:rPr>
        <w:t xml:space="preserve">The Payees to inform </w:t>
      </w:r>
      <w:r w:rsidR="0057661F">
        <w:rPr>
          <w:szCs w:val="24"/>
          <w:lang w:val="en-GB"/>
        </w:rPr>
        <w:t xml:space="preserve">in a standardised way all the EIPP eco-system </w:t>
      </w:r>
      <w:r>
        <w:rPr>
          <w:szCs w:val="24"/>
          <w:lang w:val="en-GB"/>
        </w:rPr>
        <w:t xml:space="preserve">that they support the </w:t>
      </w:r>
      <w:r w:rsidR="00B07632">
        <w:rPr>
          <w:szCs w:val="24"/>
          <w:lang w:val="en-GB"/>
        </w:rPr>
        <w:t xml:space="preserve">EIPP </w:t>
      </w:r>
      <w:r w:rsidR="00057D74">
        <w:rPr>
          <w:szCs w:val="24"/>
          <w:lang w:val="en-GB"/>
        </w:rPr>
        <w:t>service</w:t>
      </w:r>
      <w:r>
        <w:rPr>
          <w:szCs w:val="24"/>
          <w:lang w:val="en-GB"/>
        </w:rPr>
        <w:t>.</w:t>
      </w:r>
    </w:p>
    <w:p w14:paraId="5C15FA07" w14:textId="699AD94F" w:rsidR="00A31544" w:rsidRDefault="00B07632" w:rsidP="00692ED4">
      <w:pPr>
        <w:numPr>
          <w:ilvl w:val="0"/>
          <w:numId w:val="20"/>
        </w:numPr>
        <w:suppressLineNumbers/>
        <w:jc w:val="both"/>
        <w:rPr>
          <w:szCs w:val="24"/>
          <w:lang w:val="en-GB"/>
        </w:rPr>
      </w:pPr>
      <w:r>
        <w:rPr>
          <w:szCs w:val="24"/>
          <w:lang w:val="en-GB"/>
        </w:rPr>
        <w:t>The Payees to</w:t>
      </w:r>
      <w:r w:rsidR="00A31544">
        <w:rPr>
          <w:szCs w:val="24"/>
          <w:lang w:val="en-GB"/>
        </w:rPr>
        <w:t xml:space="preserve"> </w:t>
      </w:r>
      <w:r>
        <w:rPr>
          <w:szCs w:val="24"/>
          <w:lang w:val="en-GB"/>
        </w:rPr>
        <w:t>manage changes of their identity and other relevant information for EIPP services within the EIPP eco-system</w:t>
      </w:r>
      <w:r w:rsidR="00A31544">
        <w:rPr>
          <w:szCs w:val="24"/>
          <w:lang w:val="en-GB"/>
        </w:rPr>
        <w:t>.</w:t>
      </w:r>
    </w:p>
    <w:p w14:paraId="5225C771" w14:textId="1717B3C2" w:rsidR="00A31544" w:rsidRDefault="00A31544" w:rsidP="00692ED4">
      <w:pPr>
        <w:numPr>
          <w:ilvl w:val="0"/>
          <w:numId w:val="20"/>
        </w:numPr>
        <w:suppressLineNumbers/>
        <w:jc w:val="both"/>
        <w:rPr>
          <w:szCs w:val="24"/>
          <w:lang w:val="en-GB"/>
        </w:rPr>
      </w:pPr>
      <w:r>
        <w:rPr>
          <w:szCs w:val="24"/>
          <w:lang w:val="en-GB"/>
        </w:rPr>
        <w:t xml:space="preserve">The Payers to </w:t>
      </w:r>
      <w:r w:rsidR="0057661F">
        <w:rPr>
          <w:szCs w:val="24"/>
          <w:lang w:val="en-GB"/>
        </w:rPr>
        <w:t>identify a Payee</w:t>
      </w:r>
      <w:r w:rsidR="009269E9">
        <w:rPr>
          <w:szCs w:val="24"/>
          <w:lang w:val="en-GB"/>
        </w:rPr>
        <w:t xml:space="preserve"> and its capability to propose the EIPP service, regardless of the Payee’s localisation, in the same country or cross-border. By making use of the Activation message the Payers will also have a secure tool to express their consent to receive </w:t>
      </w:r>
      <w:r w:rsidR="00571EFC">
        <w:rPr>
          <w:szCs w:val="24"/>
          <w:lang w:val="en-GB"/>
        </w:rPr>
        <w:t xml:space="preserve">RTPs and related </w:t>
      </w:r>
      <w:r w:rsidR="009269E9">
        <w:rPr>
          <w:szCs w:val="24"/>
          <w:lang w:val="en-GB"/>
        </w:rPr>
        <w:t xml:space="preserve">e-invoices and to pay them by </w:t>
      </w:r>
      <w:r w:rsidR="00571EFC">
        <w:rPr>
          <w:szCs w:val="24"/>
          <w:lang w:val="en-GB"/>
        </w:rPr>
        <w:t xml:space="preserve">customer Credit Transfer </w:t>
      </w:r>
      <w:r w:rsidR="009269E9">
        <w:rPr>
          <w:szCs w:val="24"/>
          <w:lang w:val="en-GB"/>
        </w:rPr>
        <w:t xml:space="preserve">from a particular Payee. </w:t>
      </w:r>
    </w:p>
    <w:p w14:paraId="28C709BA" w14:textId="45E113F1" w:rsidR="00571EFC" w:rsidRPr="009269E9" w:rsidRDefault="00571EFC" w:rsidP="00692ED4">
      <w:pPr>
        <w:numPr>
          <w:ilvl w:val="0"/>
          <w:numId w:val="20"/>
        </w:numPr>
        <w:suppressLineNumbers/>
        <w:jc w:val="both"/>
        <w:rPr>
          <w:szCs w:val="24"/>
          <w:lang w:val="en-GB"/>
        </w:rPr>
      </w:pPr>
      <w:r>
        <w:rPr>
          <w:szCs w:val="24"/>
          <w:lang w:val="en-GB"/>
        </w:rPr>
        <w:t xml:space="preserve">The Payees to have a </w:t>
      </w:r>
      <w:r w:rsidR="00D308AB">
        <w:rPr>
          <w:szCs w:val="24"/>
          <w:lang w:val="en-GB"/>
        </w:rPr>
        <w:t xml:space="preserve">harmonised </w:t>
      </w:r>
      <w:r>
        <w:rPr>
          <w:szCs w:val="24"/>
          <w:lang w:val="en-GB"/>
        </w:rPr>
        <w:t xml:space="preserve">Straight </w:t>
      </w:r>
      <w:proofErr w:type="gramStart"/>
      <w:r>
        <w:rPr>
          <w:szCs w:val="24"/>
          <w:lang w:val="en-GB"/>
        </w:rPr>
        <w:t>Through</w:t>
      </w:r>
      <w:proofErr w:type="gramEnd"/>
      <w:r>
        <w:rPr>
          <w:szCs w:val="24"/>
          <w:lang w:val="en-GB"/>
        </w:rPr>
        <w:t xml:space="preserve"> Processing (STP) functionality for checking Payers data and register the activations in their own systems and databases.</w:t>
      </w:r>
    </w:p>
    <w:p w14:paraId="0E611F48" w14:textId="77777777" w:rsidR="00D67DE0" w:rsidRDefault="00D67DE0" w:rsidP="00692ED4">
      <w:pPr>
        <w:numPr>
          <w:ilvl w:val="0"/>
          <w:numId w:val="8"/>
        </w:numPr>
        <w:suppressLineNumbers/>
        <w:jc w:val="both"/>
        <w:rPr>
          <w:b/>
          <w:szCs w:val="24"/>
          <w:lang w:val="en-GB"/>
        </w:rPr>
      </w:pPr>
      <w:r w:rsidRPr="00D67DE0">
        <w:rPr>
          <w:b/>
          <w:szCs w:val="24"/>
          <w:lang w:val="en-GB"/>
        </w:rPr>
        <w:t>Community of users</w:t>
      </w:r>
      <w:r w:rsidR="00AB5AF6">
        <w:rPr>
          <w:b/>
          <w:szCs w:val="24"/>
          <w:lang w:val="en-GB"/>
        </w:rPr>
        <w:t xml:space="preserve"> and benefits</w:t>
      </w:r>
      <w:r w:rsidRPr="00D67DE0">
        <w:rPr>
          <w:b/>
          <w:szCs w:val="24"/>
          <w:lang w:val="en-GB"/>
        </w:rPr>
        <w:t>:</w:t>
      </w:r>
    </w:p>
    <w:p w14:paraId="10A75E46" w14:textId="77777777" w:rsidR="00825404" w:rsidRDefault="002500C1" w:rsidP="00692ED4">
      <w:pPr>
        <w:suppressLineNumbers/>
        <w:jc w:val="both"/>
        <w:rPr>
          <w:b/>
          <w:szCs w:val="24"/>
          <w:lang w:val="en-GB"/>
        </w:rPr>
      </w:pPr>
      <w:r w:rsidRPr="00874AAD">
        <w:rPr>
          <w:b/>
          <w:szCs w:val="24"/>
          <w:lang w:val="en-GB"/>
        </w:rPr>
        <w:t>Benefits and savings for</w:t>
      </w:r>
      <w:r w:rsidR="00874AAD" w:rsidRPr="00874AAD">
        <w:rPr>
          <w:b/>
          <w:szCs w:val="24"/>
          <w:lang w:val="en-GB"/>
        </w:rPr>
        <w:t xml:space="preserve"> the parties</w:t>
      </w:r>
      <w:r w:rsidR="00874AAD">
        <w:rPr>
          <w:b/>
          <w:szCs w:val="24"/>
          <w:lang w:val="en-GB"/>
        </w:rPr>
        <w:t>:</w:t>
      </w:r>
    </w:p>
    <w:p w14:paraId="7FD85DDF" w14:textId="44FC148D" w:rsidR="00874AAD" w:rsidRDefault="00874AAD" w:rsidP="00692ED4">
      <w:pPr>
        <w:suppressLineNumbers/>
        <w:jc w:val="both"/>
        <w:rPr>
          <w:szCs w:val="24"/>
          <w:lang w:val="en-GB"/>
        </w:rPr>
      </w:pPr>
      <w:r>
        <w:rPr>
          <w:szCs w:val="24"/>
          <w:lang w:val="en-GB"/>
        </w:rPr>
        <w:t>The “servicing messages” would bring the following benefits to the parties</w:t>
      </w:r>
      <w:r w:rsidR="00057D74">
        <w:rPr>
          <w:szCs w:val="24"/>
          <w:lang w:val="en-GB"/>
        </w:rPr>
        <w:t xml:space="preserve"> in the EIPP eco-systems</w:t>
      </w:r>
      <w:r>
        <w:rPr>
          <w:szCs w:val="24"/>
          <w:lang w:val="en-GB"/>
        </w:rPr>
        <w:t>:</w:t>
      </w:r>
    </w:p>
    <w:p w14:paraId="2A9627ED" w14:textId="0659A5F9" w:rsidR="00874AAD" w:rsidRDefault="00874AAD" w:rsidP="00692ED4">
      <w:pPr>
        <w:numPr>
          <w:ilvl w:val="0"/>
          <w:numId w:val="21"/>
        </w:numPr>
        <w:suppressLineNumbers/>
        <w:jc w:val="both"/>
        <w:rPr>
          <w:szCs w:val="24"/>
          <w:lang w:val="en-GB"/>
        </w:rPr>
      </w:pPr>
      <w:r>
        <w:rPr>
          <w:szCs w:val="24"/>
          <w:lang w:val="en-GB"/>
        </w:rPr>
        <w:t xml:space="preserve">If the </w:t>
      </w:r>
      <w:r w:rsidRPr="00874AAD">
        <w:rPr>
          <w:i/>
          <w:szCs w:val="24"/>
          <w:lang w:val="en-GB"/>
        </w:rPr>
        <w:t>Enrolment</w:t>
      </w:r>
      <w:r>
        <w:rPr>
          <w:szCs w:val="24"/>
          <w:lang w:val="en-GB"/>
        </w:rPr>
        <w:t xml:space="preserve"> message</w:t>
      </w:r>
      <w:r w:rsidR="00C83CEE">
        <w:rPr>
          <w:szCs w:val="24"/>
          <w:lang w:val="en-GB"/>
        </w:rPr>
        <w:t>s are</w:t>
      </w:r>
      <w:r>
        <w:rPr>
          <w:szCs w:val="24"/>
          <w:lang w:val="en-GB"/>
        </w:rPr>
        <w:t xml:space="preserve"> implemented, the i</w:t>
      </w:r>
      <w:r w:rsidRPr="00874AAD">
        <w:rPr>
          <w:szCs w:val="24"/>
          <w:lang w:val="en-GB"/>
        </w:rPr>
        <w:t>ndividual B2C</w:t>
      </w:r>
      <w:r>
        <w:rPr>
          <w:szCs w:val="24"/>
          <w:lang w:val="en-GB"/>
        </w:rPr>
        <w:t xml:space="preserve"> </w:t>
      </w:r>
      <w:r w:rsidRPr="00874AAD">
        <w:rPr>
          <w:szCs w:val="24"/>
          <w:lang w:val="en-GB"/>
        </w:rPr>
        <w:t xml:space="preserve">customers (Payers) </w:t>
      </w:r>
      <w:r>
        <w:rPr>
          <w:szCs w:val="24"/>
          <w:lang w:val="en-GB"/>
        </w:rPr>
        <w:t>can</w:t>
      </w:r>
      <w:r w:rsidRPr="00874AAD">
        <w:rPr>
          <w:szCs w:val="24"/>
          <w:lang w:val="en-GB"/>
        </w:rPr>
        <w:t xml:space="preserve"> </w:t>
      </w:r>
      <w:r>
        <w:rPr>
          <w:szCs w:val="24"/>
          <w:lang w:val="en-GB"/>
        </w:rPr>
        <w:t>look up into EIPP Director</w:t>
      </w:r>
      <w:r w:rsidR="00057D74">
        <w:rPr>
          <w:szCs w:val="24"/>
          <w:lang w:val="en-GB"/>
        </w:rPr>
        <w:t>ies</w:t>
      </w:r>
      <w:r>
        <w:rPr>
          <w:szCs w:val="24"/>
          <w:lang w:val="en-GB"/>
        </w:rPr>
        <w:t xml:space="preserve"> for a Payee’s identity and its capability to propose the EIPP service. This lookup service can be included in the Payer’s EIPP Provider (</w:t>
      </w:r>
      <w:r w:rsidR="00960C55">
        <w:rPr>
          <w:szCs w:val="24"/>
          <w:lang w:val="en-GB"/>
        </w:rPr>
        <w:t xml:space="preserve">e.g. </w:t>
      </w:r>
      <w:r>
        <w:rPr>
          <w:szCs w:val="24"/>
          <w:lang w:val="en-GB"/>
        </w:rPr>
        <w:t>PSPs) electronic interface (e-banking</w:t>
      </w:r>
      <w:r w:rsidR="00A9403E">
        <w:rPr>
          <w:szCs w:val="24"/>
          <w:lang w:val="en-GB"/>
        </w:rPr>
        <w:t xml:space="preserve"> GUIs</w:t>
      </w:r>
      <w:r>
        <w:rPr>
          <w:szCs w:val="24"/>
          <w:lang w:val="en-GB"/>
        </w:rPr>
        <w:t xml:space="preserve">). The B2B customers </w:t>
      </w:r>
      <w:r w:rsidR="00A9403E">
        <w:rPr>
          <w:szCs w:val="24"/>
          <w:lang w:val="en-GB"/>
        </w:rPr>
        <w:t>can also check their provider data into EIPP Directory providers through GUIs or using APIs that could be published by these Directory providers.</w:t>
      </w:r>
    </w:p>
    <w:p w14:paraId="5F9F496B" w14:textId="3B0D9151" w:rsidR="00D308AB" w:rsidRDefault="009D3B07" w:rsidP="00692ED4">
      <w:pPr>
        <w:numPr>
          <w:ilvl w:val="0"/>
          <w:numId w:val="21"/>
        </w:numPr>
        <w:suppressLineNumbers/>
        <w:jc w:val="both"/>
        <w:rPr>
          <w:szCs w:val="24"/>
          <w:lang w:val="en-GB"/>
        </w:rPr>
      </w:pPr>
      <w:r w:rsidRPr="009D3B07">
        <w:rPr>
          <w:szCs w:val="24"/>
          <w:lang w:val="en-GB"/>
        </w:rPr>
        <w:t xml:space="preserve">The Payees can benefit from the implementation of the </w:t>
      </w:r>
      <w:r w:rsidRPr="009D3B07">
        <w:rPr>
          <w:i/>
          <w:szCs w:val="24"/>
          <w:lang w:val="en-GB"/>
        </w:rPr>
        <w:t>Enrolment</w:t>
      </w:r>
      <w:r w:rsidRPr="009D3B07">
        <w:rPr>
          <w:szCs w:val="24"/>
          <w:lang w:val="en-GB"/>
        </w:rPr>
        <w:t xml:space="preserve"> message</w:t>
      </w:r>
      <w:r w:rsidR="00C83CEE">
        <w:rPr>
          <w:szCs w:val="24"/>
          <w:lang w:val="en-GB"/>
        </w:rPr>
        <w:t>s</w:t>
      </w:r>
      <w:r w:rsidRPr="009D3B07">
        <w:rPr>
          <w:szCs w:val="24"/>
          <w:lang w:val="en-GB"/>
        </w:rPr>
        <w:t xml:space="preserve"> </w:t>
      </w:r>
      <w:r>
        <w:rPr>
          <w:szCs w:val="24"/>
          <w:lang w:val="en-GB"/>
        </w:rPr>
        <w:t xml:space="preserve">to inform </w:t>
      </w:r>
      <w:r w:rsidRPr="009D3B07">
        <w:rPr>
          <w:szCs w:val="24"/>
          <w:lang w:val="en-GB"/>
        </w:rPr>
        <w:t>the</w:t>
      </w:r>
      <w:r w:rsidR="00D308AB">
        <w:rPr>
          <w:szCs w:val="24"/>
          <w:lang w:val="en-GB"/>
        </w:rPr>
        <w:t>ir</w:t>
      </w:r>
      <w:r w:rsidR="00C53481">
        <w:rPr>
          <w:szCs w:val="24"/>
          <w:lang w:val="en-GB"/>
        </w:rPr>
        <w:t xml:space="preserve"> </w:t>
      </w:r>
      <w:r w:rsidRPr="009D3B07">
        <w:rPr>
          <w:szCs w:val="24"/>
          <w:lang w:val="en-GB"/>
        </w:rPr>
        <w:t xml:space="preserve">customer base </w:t>
      </w:r>
      <w:r>
        <w:rPr>
          <w:szCs w:val="24"/>
          <w:lang w:val="en-GB"/>
        </w:rPr>
        <w:t>about their details</w:t>
      </w:r>
      <w:r w:rsidRPr="009D3B07">
        <w:rPr>
          <w:szCs w:val="24"/>
          <w:lang w:val="en-GB"/>
        </w:rPr>
        <w:t xml:space="preserve"> </w:t>
      </w:r>
      <w:r>
        <w:rPr>
          <w:szCs w:val="24"/>
          <w:lang w:val="en-GB"/>
        </w:rPr>
        <w:t xml:space="preserve">including their identity and </w:t>
      </w:r>
      <w:r w:rsidRPr="009D3B07">
        <w:rPr>
          <w:szCs w:val="24"/>
          <w:lang w:val="en-GB"/>
        </w:rPr>
        <w:t>that they support the RTP functionality</w:t>
      </w:r>
      <w:r>
        <w:rPr>
          <w:szCs w:val="24"/>
          <w:lang w:val="en-GB"/>
        </w:rPr>
        <w:t>.</w:t>
      </w:r>
    </w:p>
    <w:p w14:paraId="5D8688EF" w14:textId="2C7A8399" w:rsidR="009D3B07" w:rsidRPr="009D3B07" w:rsidRDefault="00B13EE1" w:rsidP="00692ED4">
      <w:pPr>
        <w:numPr>
          <w:ilvl w:val="0"/>
          <w:numId w:val="21"/>
        </w:numPr>
        <w:suppressLineNumbers/>
        <w:jc w:val="both"/>
        <w:rPr>
          <w:szCs w:val="24"/>
          <w:lang w:val="en-GB"/>
        </w:rPr>
      </w:pPr>
      <w:r>
        <w:rPr>
          <w:szCs w:val="24"/>
          <w:lang w:val="en-GB"/>
        </w:rPr>
        <w:t>The Payees</w:t>
      </w:r>
      <w:r w:rsidR="009D3B07">
        <w:rPr>
          <w:szCs w:val="24"/>
          <w:lang w:val="en-GB"/>
        </w:rPr>
        <w:t xml:space="preserve"> can use other </w:t>
      </w:r>
      <w:r>
        <w:rPr>
          <w:szCs w:val="24"/>
          <w:lang w:val="en-GB"/>
        </w:rPr>
        <w:t xml:space="preserve">methods </w:t>
      </w:r>
      <w:r w:rsidR="009D3B07">
        <w:rPr>
          <w:szCs w:val="24"/>
          <w:lang w:val="en-GB"/>
        </w:rPr>
        <w:t xml:space="preserve">to submit </w:t>
      </w:r>
      <w:r w:rsidR="00545065">
        <w:rPr>
          <w:szCs w:val="24"/>
          <w:lang w:val="en-GB"/>
        </w:rPr>
        <w:t>this information</w:t>
      </w:r>
      <w:r w:rsidR="009D3B07">
        <w:rPr>
          <w:szCs w:val="24"/>
          <w:lang w:val="en-GB"/>
        </w:rPr>
        <w:t xml:space="preserve"> to EIPP Providers but these providers, after validation, </w:t>
      </w:r>
      <w:proofErr w:type="gramStart"/>
      <w:r w:rsidR="00B53C7D">
        <w:rPr>
          <w:szCs w:val="24"/>
          <w:lang w:val="en-GB"/>
        </w:rPr>
        <w:t xml:space="preserve">must </w:t>
      </w:r>
      <w:r w:rsidR="009D3B07">
        <w:rPr>
          <w:szCs w:val="24"/>
          <w:lang w:val="en-GB"/>
        </w:rPr>
        <w:t xml:space="preserve"> use</w:t>
      </w:r>
      <w:proofErr w:type="gramEnd"/>
      <w:r w:rsidR="009D3B07">
        <w:rPr>
          <w:szCs w:val="24"/>
          <w:lang w:val="en-GB"/>
        </w:rPr>
        <w:t xml:space="preserve"> </w:t>
      </w:r>
      <w:r w:rsidR="004B1BF0">
        <w:rPr>
          <w:szCs w:val="24"/>
          <w:lang w:val="en-GB"/>
        </w:rPr>
        <w:t xml:space="preserve">the Enrolment message to </w:t>
      </w:r>
      <w:r w:rsidR="00092047">
        <w:rPr>
          <w:szCs w:val="24"/>
          <w:lang w:val="en-GB"/>
        </w:rPr>
        <w:t xml:space="preserve">update the records </w:t>
      </w:r>
      <w:r w:rsidR="0061294F">
        <w:rPr>
          <w:szCs w:val="24"/>
          <w:lang w:val="en-GB"/>
        </w:rPr>
        <w:t>in the</w:t>
      </w:r>
      <w:r w:rsidR="00092047">
        <w:rPr>
          <w:szCs w:val="24"/>
          <w:lang w:val="en-GB"/>
        </w:rPr>
        <w:t xml:space="preserve"> </w:t>
      </w:r>
      <w:r w:rsidR="0061294F">
        <w:rPr>
          <w:szCs w:val="24"/>
          <w:lang w:val="en-GB"/>
        </w:rPr>
        <w:t xml:space="preserve">EIPP </w:t>
      </w:r>
      <w:r w:rsidR="00092047">
        <w:rPr>
          <w:szCs w:val="24"/>
          <w:lang w:val="en-GB"/>
        </w:rPr>
        <w:t>Directory Providers.</w:t>
      </w:r>
    </w:p>
    <w:p w14:paraId="0D4030DD" w14:textId="59EB24DE" w:rsidR="00092047" w:rsidRPr="00092047" w:rsidRDefault="00092047" w:rsidP="00692ED4">
      <w:pPr>
        <w:numPr>
          <w:ilvl w:val="0"/>
          <w:numId w:val="21"/>
        </w:numPr>
        <w:jc w:val="both"/>
        <w:rPr>
          <w:szCs w:val="24"/>
          <w:lang w:val="en-GB"/>
        </w:rPr>
      </w:pPr>
      <w:r>
        <w:rPr>
          <w:szCs w:val="24"/>
          <w:lang w:val="en-GB"/>
        </w:rPr>
        <w:t xml:space="preserve">The implementation of the </w:t>
      </w:r>
      <w:r w:rsidRPr="00092047">
        <w:rPr>
          <w:i/>
          <w:szCs w:val="24"/>
          <w:lang w:val="en-GB"/>
        </w:rPr>
        <w:t>Activation</w:t>
      </w:r>
      <w:r>
        <w:rPr>
          <w:szCs w:val="24"/>
          <w:lang w:val="en-GB"/>
        </w:rPr>
        <w:t xml:space="preserve"> message</w:t>
      </w:r>
      <w:r w:rsidR="00453928">
        <w:rPr>
          <w:szCs w:val="24"/>
          <w:lang w:val="en-GB"/>
        </w:rPr>
        <w:t>s</w:t>
      </w:r>
      <w:r>
        <w:rPr>
          <w:szCs w:val="24"/>
          <w:lang w:val="en-GB"/>
        </w:rPr>
        <w:t xml:space="preserve"> would provide the </w:t>
      </w:r>
      <w:r w:rsidRPr="00092047">
        <w:rPr>
          <w:szCs w:val="24"/>
          <w:lang w:val="en-GB"/>
        </w:rPr>
        <w:t xml:space="preserve">Payers </w:t>
      </w:r>
      <w:r>
        <w:rPr>
          <w:szCs w:val="24"/>
          <w:lang w:val="en-GB"/>
        </w:rPr>
        <w:t>with a</w:t>
      </w:r>
      <w:r w:rsidRPr="00092047">
        <w:rPr>
          <w:szCs w:val="24"/>
          <w:lang w:val="en-GB"/>
        </w:rPr>
        <w:t xml:space="preserve"> secure tool </w:t>
      </w:r>
      <w:r>
        <w:rPr>
          <w:szCs w:val="24"/>
          <w:lang w:val="en-GB"/>
        </w:rPr>
        <w:t>for sending their</w:t>
      </w:r>
      <w:r w:rsidRPr="00092047">
        <w:rPr>
          <w:szCs w:val="24"/>
          <w:lang w:val="en-GB"/>
        </w:rPr>
        <w:t xml:space="preserve"> </w:t>
      </w:r>
      <w:r>
        <w:rPr>
          <w:szCs w:val="24"/>
          <w:lang w:val="en-GB"/>
        </w:rPr>
        <w:t xml:space="preserve">consent </w:t>
      </w:r>
      <w:r w:rsidRPr="00092047">
        <w:rPr>
          <w:szCs w:val="24"/>
          <w:lang w:val="en-GB"/>
        </w:rPr>
        <w:t xml:space="preserve">to receive e-invoices </w:t>
      </w:r>
      <w:r w:rsidR="00453928" w:rsidRPr="00092047">
        <w:rPr>
          <w:szCs w:val="24"/>
          <w:lang w:val="en-GB"/>
        </w:rPr>
        <w:t xml:space="preserve">from </w:t>
      </w:r>
      <w:r w:rsidR="00453928">
        <w:rPr>
          <w:szCs w:val="24"/>
          <w:lang w:val="en-GB"/>
        </w:rPr>
        <w:t>the Payees</w:t>
      </w:r>
      <w:r w:rsidR="00453928" w:rsidRPr="00092047">
        <w:rPr>
          <w:szCs w:val="24"/>
          <w:lang w:val="en-GB"/>
        </w:rPr>
        <w:t xml:space="preserve"> </w:t>
      </w:r>
      <w:r w:rsidRPr="00092047">
        <w:rPr>
          <w:szCs w:val="24"/>
          <w:lang w:val="en-GB"/>
        </w:rPr>
        <w:t xml:space="preserve">and to pay them by </w:t>
      </w:r>
      <w:r w:rsidR="00B13EE1">
        <w:rPr>
          <w:szCs w:val="24"/>
          <w:lang w:val="en-GB"/>
        </w:rPr>
        <w:t>customer Credit Transfer</w:t>
      </w:r>
      <w:r>
        <w:rPr>
          <w:szCs w:val="24"/>
          <w:lang w:val="en-GB"/>
        </w:rPr>
        <w:t xml:space="preserve">. </w:t>
      </w:r>
      <w:r w:rsidRPr="00092047">
        <w:rPr>
          <w:szCs w:val="24"/>
          <w:lang w:val="en-GB"/>
        </w:rPr>
        <w:t xml:space="preserve">This </w:t>
      </w:r>
      <w:r>
        <w:rPr>
          <w:szCs w:val="24"/>
          <w:lang w:val="en-GB"/>
        </w:rPr>
        <w:t>function</w:t>
      </w:r>
      <w:r w:rsidRPr="00092047">
        <w:rPr>
          <w:szCs w:val="24"/>
          <w:lang w:val="en-GB"/>
        </w:rPr>
        <w:t xml:space="preserve"> can be included in the Payer’s EIPP Provider (</w:t>
      </w:r>
      <w:r w:rsidR="00960C55">
        <w:rPr>
          <w:szCs w:val="24"/>
          <w:lang w:val="en-GB"/>
        </w:rPr>
        <w:t xml:space="preserve">e.g. </w:t>
      </w:r>
      <w:r w:rsidRPr="00092047">
        <w:rPr>
          <w:szCs w:val="24"/>
          <w:lang w:val="en-GB"/>
        </w:rPr>
        <w:t xml:space="preserve">PSP) electronic interface (e-banking). The B2B customers </w:t>
      </w:r>
      <w:r w:rsidR="00B13EE1">
        <w:rPr>
          <w:szCs w:val="24"/>
          <w:lang w:val="en-GB"/>
        </w:rPr>
        <w:t xml:space="preserve">may find useful to use </w:t>
      </w:r>
      <w:r>
        <w:rPr>
          <w:szCs w:val="24"/>
          <w:lang w:val="en-GB"/>
        </w:rPr>
        <w:t xml:space="preserve">file-based Activation messages sent directly through remote banking </w:t>
      </w:r>
      <w:r w:rsidR="00453928">
        <w:rPr>
          <w:szCs w:val="24"/>
          <w:lang w:val="en-GB"/>
        </w:rPr>
        <w:t xml:space="preserve">or EIPP provider </w:t>
      </w:r>
      <w:r>
        <w:rPr>
          <w:szCs w:val="24"/>
          <w:lang w:val="en-GB"/>
        </w:rPr>
        <w:t>interfaces.</w:t>
      </w:r>
    </w:p>
    <w:p w14:paraId="729F414F" w14:textId="038685BD" w:rsidR="00874AAD" w:rsidRDefault="00CF42AF" w:rsidP="00692ED4">
      <w:pPr>
        <w:numPr>
          <w:ilvl w:val="0"/>
          <w:numId w:val="21"/>
        </w:numPr>
        <w:suppressLineNumbers/>
        <w:jc w:val="both"/>
        <w:rPr>
          <w:szCs w:val="24"/>
          <w:lang w:val="en-GB"/>
        </w:rPr>
      </w:pPr>
      <w:r>
        <w:rPr>
          <w:szCs w:val="24"/>
          <w:lang w:val="en-GB"/>
        </w:rPr>
        <w:t xml:space="preserve">On the Payer side </w:t>
      </w:r>
      <w:r w:rsidR="00453928">
        <w:rPr>
          <w:szCs w:val="24"/>
          <w:lang w:val="en-GB"/>
        </w:rPr>
        <w:t>EIPP Provider (</w:t>
      </w:r>
      <w:r w:rsidR="00960C55">
        <w:rPr>
          <w:szCs w:val="24"/>
          <w:lang w:val="en-GB"/>
        </w:rPr>
        <w:t xml:space="preserve">e.g. </w:t>
      </w:r>
      <w:r w:rsidR="00092047" w:rsidRPr="00092047">
        <w:rPr>
          <w:szCs w:val="24"/>
          <w:lang w:val="en-GB"/>
        </w:rPr>
        <w:t>PSPs</w:t>
      </w:r>
      <w:r w:rsidR="00960C55">
        <w:rPr>
          <w:szCs w:val="24"/>
          <w:lang w:val="en-GB"/>
        </w:rPr>
        <w:t>)</w:t>
      </w:r>
      <w:r w:rsidR="00092047" w:rsidRPr="00092047">
        <w:rPr>
          <w:szCs w:val="24"/>
          <w:lang w:val="en-GB"/>
        </w:rPr>
        <w:t xml:space="preserve"> </w:t>
      </w:r>
      <w:r w:rsidR="00092047">
        <w:rPr>
          <w:szCs w:val="24"/>
          <w:lang w:val="en-GB"/>
        </w:rPr>
        <w:t>can benefit from the Activation message</w:t>
      </w:r>
      <w:r w:rsidR="00453928">
        <w:rPr>
          <w:szCs w:val="24"/>
          <w:lang w:val="en-GB"/>
        </w:rPr>
        <w:t>s</w:t>
      </w:r>
      <w:r w:rsidR="0061294F">
        <w:rPr>
          <w:szCs w:val="24"/>
          <w:lang w:val="en-GB"/>
        </w:rPr>
        <w:t xml:space="preserve"> to</w:t>
      </w:r>
      <w:r w:rsidR="00092047">
        <w:rPr>
          <w:szCs w:val="24"/>
          <w:lang w:val="en-GB"/>
        </w:rPr>
        <w:t xml:space="preserve"> enrich their </w:t>
      </w:r>
      <w:r w:rsidR="0061294F">
        <w:rPr>
          <w:szCs w:val="24"/>
          <w:lang w:val="en-GB"/>
        </w:rPr>
        <w:t>EIPP</w:t>
      </w:r>
      <w:r w:rsidR="00092047">
        <w:rPr>
          <w:szCs w:val="24"/>
          <w:lang w:val="en-GB"/>
        </w:rPr>
        <w:t xml:space="preserve"> </w:t>
      </w:r>
      <w:r w:rsidR="0061294F">
        <w:rPr>
          <w:szCs w:val="24"/>
          <w:lang w:val="en-GB"/>
        </w:rPr>
        <w:t>solution</w:t>
      </w:r>
      <w:r w:rsidR="00092047">
        <w:rPr>
          <w:szCs w:val="24"/>
          <w:lang w:val="en-GB"/>
        </w:rPr>
        <w:t xml:space="preserve"> with</w:t>
      </w:r>
      <w:r w:rsidR="00092047" w:rsidRPr="00092047">
        <w:rPr>
          <w:szCs w:val="24"/>
          <w:lang w:val="en-GB"/>
        </w:rPr>
        <w:t xml:space="preserve"> </w:t>
      </w:r>
      <w:r w:rsidR="00092047">
        <w:rPr>
          <w:szCs w:val="24"/>
          <w:lang w:val="en-GB"/>
        </w:rPr>
        <w:t>a</w:t>
      </w:r>
      <w:r>
        <w:rPr>
          <w:szCs w:val="24"/>
          <w:lang w:val="en-GB"/>
        </w:rPr>
        <w:t>n easy way to initiate or stop these services by the end-users.</w:t>
      </w:r>
    </w:p>
    <w:p w14:paraId="62996849" w14:textId="56A5F568" w:rsidR="00CF42AF" w:rsidRDefault="00CF42AF" w:rsidP="00692ED4">
      <w:pPr>
        <w:numPr>
          <w:ilvl w:val="0"/>
          <w:numId w:val="21"/>
        </w:numPr>
        <w:suppressLineNumbers/>
        <w:jc w:val="both"/>
        <w:rPr>
          <w:szCs w:val="24"/>
          <w:lang w:val="en-GB"/>
        </w:rPr>
      </w:pPr>
      <w:r>
        <w:rPr>
          <w:szCs w:val="24"/>
          <w:lang w:val="en-GB"/>
        </w:rPr>
        <w:t xml:space="preserve">On the Payee side the </w:t>
      </w:r>
      <w:r w:rsidRPr="00092047">
        <w:rPr>
          <w:szCs w:val="24"/>
          <w:lang w:val="en-GB"/>
        </w:rPr>
        <w:t>PSPs</w:t>
      </w:r>
      <w:r>
        <w:rPr>
          <w:szCs w:val="24"/>
          <w:lang w:val="en-GB"/>
        </w:rPr>
        <w:t xml:space="preserve"> and E-invoicing solution providers can benefit from the Enrolment message</w:t>
      </w:r>
      <w:r w:rsidR="00453928">
        <w:rPr>
          <w:szCs w:val="24"/>
          <w:lang w:val="en-GB"/>
        </w:rPr>
        <w:t>s</w:t>
      </w:r>
      <w:r>
        <w:rPr>
          <w:szCs w:val="24"/>
          <w:lang w:val="en-GB"/>
        </w:rPr>
        <w:t xml:space="preserve"> to enrich their </w:t>
      </w:r>
      <w:r w:rsidR="0061294F">
        <w:rPr>
          <w:szCs w:val="24"/>
          <w:lang w:val="en-GB"/>
        </w:rPr>
        <w:t>EIPP</w:t>
      </w:r>
      <w:r>
        <w:rPr>
          <w:szCs w:val="24"/>
          <w:lang w:val="en-GB"/>
        </w:rPr>
        <w:t xml:space="preserve"> </w:t>
      </w:r>
      <w:r w:rsidR="0061294F">
        <w:rPr>
          <w:szCs w:val="24"/>
          <w:lang w:val="en-GB"/>
        </w:rPr>
        <w:t>solution</w:t>
      </w:r>
      <w:r>
        <w:rPr>
          <w:szCs w:val="24"/>
          <w:lang w:val="en-GB"/>
        </w:rPr>
        <w:t xml:space="preserve"> with</w:t>
      </w:r>
      <w:r w:rsidRPr="00092047">
        <w:rPr>
          <w:szCs w:val="24"/>
          <w:lang w:val="en-GB"/>
        </w:rPr>
        <w:t xml:space="preserve"> </w:t>
      </w:r>
      <w:r>
        <w:rPr>
          <w:szCs w:val="24"/>
          <w:lang w:val="en-GB"/>
        </w:rPr>
        <w:t xml:space="preserve">one single message to publish/enrol the Payees in EIPP directories. By </w:t>
      </w:r>
      <w:r w:rsidR="008727DD">
        <w:rPr>
          <w:szCs w:val="24"/>
          <w:lang w:val="en-GB"/>
        </w:rPr>
        <w:t xml:space="preserve">standardised </w:t>
      </w:r>
      <w:r>
        <w:rPr>
          <w:szCs w:val="24"/>
          <w:lang w:val="en-GB"/>
        </w:rPr>
        <w:t xml:space="preserve">automatic processing of </w:t>
      </w:r>
      <w:r>
        <w:rPr>
          <w:szCs w:val="24"/>
          <w:lang w:val="en-GB"/>
        </w:rPr>
        <w:lastRenderedPageBreak/>
        <w:t xml:space="preserve">Activation </w:t>
      </w:r>
      <w:r w:rsidR="00520E2F">
        <w:rPr>
          <w:szCs w:val="24"/>
          <w:lang w:val="en-GB"/>
        </w:rPr>
        <w:t>messages,</w:t>
      </w:r>
      <w:r>
        <w:rPr>
          <w:szCs w:val="24"/>
          <w:lang w:val="en-GB"/>
        </w:rPr>
        <w:t xml:space="preserve"> the Payees can </w:t>
      </w:r>
      <w:r w:rsidR="000612A2">
        <w:rPr>
          <w:szCs w:val="24"/>
          <w:lang w:val="en-GB"/>
        </w:rPr>
        <w:t xml:space="preserve">control and </w:t>
      </w:r>
      <w:r>
        <w:rPr>
          <w:szCs w:val="24"/>
          <w:lang w:val="en-GB"/>
        </w:rPr>
        <w:t>quickly respond to the requests from their customers to start sending RTPs and e-invoices</w:t>
      </w:r>
      <w:r w:rsidR="008727DD">
        <w:rPr>
          <w:szCs w:val="24"/>
          <w:lang w:val="en-GB"/>
        </w:rPr>
        <w:t>.</w:t>
      </w:r>
    </w:p>
    <w:p w14:paraId="3242AAA3" w14:textId="524FDE49" w:rsidR="00CF42AF" w:rsidRDefault="00CF42AF" w:rsidP="00692ED4">
      <w:pPr>
        <w:suppressLineNumbers/>
        <w:jc w:val="both"/>
        <w:rPr>
          <w:b/>
          <w:szCs w:val="24"/>
          <w:lang w:val="en-GB"/>
        </w:rPr>
      </w:pPr>
      <w:r w:rsidRPr="00CF42AF">
        <w:rPr>
          <w:b/>
          <w:szCs w:val="24"/>
          <w:lang w:val="en-GB"/>
        </w:rPr>
        <w:t>Adoption scenario</w:t>
      </w:r>
      <w:r>
        <w:rPr>
          <w:b/>
          <w:szCs w:val="24"/>
          <w:lang w:val="en-GB"/>
        </w:rPr>
        <w:t>:</w:t>
      </w:r>
    </w:p>
    <w:p w14:paraId="5F6B85E6" w14:textId="0041891D" w:rsidR="008F4A64" w:rsidRDefault="008F4A64" w:rsidP="00B85318">
      <w:pPr>
        <w:suppressLineNumbers/>
        <w:jc w:val="both"/>
        <w:rPr>
          <w:b/>
          <w:szCs w:val="24"/>
          <w:lang w:val="en-GB"/>
        </w:rPr>
      </w:pPr>
      <w:r>
        <w:rPr>
          <w:b/>
          <w:szCs w:val="24"/>
          <w:lang w:val="en-GB"/>
        </w:rPr>
        <w:t xml:space="preserve">The availability of the ISO messages will be the first step for implementing a pan-European EIPP eco-system. Once the messages will be available, activity will proceed on defining a common EIPP framework </w:t>
      </w:r>
      <w:r w:rsidR="00D343DF" w:rsidRPr="00D343DF">
        <w:rPr>
          <w:b/>
          <w:szCs w:val="24"/>
          <w:lang w:val="en-GB"/>
        </w:rPr>
        <w:t>consisting of harmonised processes and service agreements at pan-European level</w:t>
      </w:r>
      <w:r w:rsidR="00B85318">
        <w:rPr>
          <w:rStyle w:val="FootnoteReference"/>
          <w:b/>
          <w:szCs w:val="24"/>
          <w:lang w:val="en-GB"/>
        </w:rPr>
        <w:footnoteReference w:id="2"/>
      </w:r>
      <w:r w:rsidR="00D343DF">
        <w:rPr>
          <w:b/>
          <w:szCs w:val="24"/>
          <w:lang w:val="en-GB"/>
        </w:rPr>
        <w:t xml:space="preserve">, </w:t>
      </w:r>
      <w:r>
        <w:rPr>
          <w:b/>
          <w:szCs w:val="24"/>
          <w:lang w:val="en-GB"/>
        </w:rPr>
        <w:t>and implement the servicing messages by the EIPP participants.</w:t>
      </w:r>
    </w:p>
    <w:p w14:paraId="4C5C5F14" w14:textId="6448F374" w:rsidR="00B85318" w:rsidRDefault="00B85318" w:rsidP="00B85318">
      <w:pPr>
        <w:suppressLineNumbers/>
        <w:jc w:val="both"/>
        <w:rPr>
          <w:szCs w:val="24"/>
          <w:lang w:val="en-GB"/>
        </w:rPr>
      </w:pPr>
      <w:r>
        <w:rPr>
          <w:szCs w:val="24"/>
          <w:lang w:val="en-GB"/>
        </w:rPr>
        <w:t>The expected adoption time-frame consists in the following milestones on the roadmap for a pan-European EIPP service:</w:t>
      </w:r>
    </w:p>
    <w:p w14:paraId="05344503" w14:textId="439CADC1" w:rsidR="00217F63" w:rsidRPr="004D55F3" w:rsidRDefault="00217F63" w:rsidP="004D55F3">
      <w:pPr>
        <w:numPr>
          <w:ilvl w:val="0"/>
          <w:numId w:val="24"/>
        </w:numPr>
        <w:suppressLineNumbers/>
        <w:jc w:val="both"/>
        <w:rPr>
          <w:szCs w:val="24"/>
          <w:lang w:val="en-GB"/>
        </w:rPr>
      </w:pPr>
      <w:r>
        <w:rPr>
          <w:szCs w:val="24"/>
          <w:lang w:val="en-GB"/>
        </w:rPr>
        <w:t xml:space="preserve">ERPB </w:t>
      </w:r>
      <w:r w:rsidR="004D55F3">
        <w:rPr>
          <w:szCs w:val="24"/>
          <w:lang w:val="en-GB"/>
        </w:rPr>
        <w:t>assessment</w:t>
      </w:r>
      <w:r>
        <w:rPr>
          <w:szCs w:val="24"/>
          <w:lang w:val="en-GB"/>
        </w:rPr>
        <w:t xml:space="preserve"> </w:t>
      </w:r>
      <w:r w:rsidR="004D55F3">
        <w:rPr>
          <w:szCs w:val="24"/>
          <w:lang w:val="en-GB"/>
        </w:rPr>
        <w:t>whether to</w:t>
      </w:r>
      <w:r>
        <w:rPr>
          <w:szCs w:val="24"/>
          <w:lang w:val="en-GB"/>
        </w:rPr>
        <w:t xml:space="preserve"> start working on the creation of an EIPP framework, </w:t>
      </w:r>
      <w:r w:rsidR="004D55F3">
        <w:rPr>
          <w:szCs w:val="24"/>
          <w:lang w:val="en-GB"/>
        </w:rPr>
        <w:t>following</w:t>
      </w:r>
      <w:r>
        <w:rPr>
          <w:szCs w:val="24"/>
          <w:lang w:val="en-GB"/>
        </w:rPr>
        <w:t xml:space="preserve"> the conclusions of the EIPP MSG report of November 201</w:t>
      </w:r>
      <w:r w:rsidR="004D55F3">
        <w:rPr>
          <w:szCs w:val="24"/>
          <w:lang w:val="en-GB"/>
        </w:rPr>
        <w:t>9</w:t>
      </w:r>
    </w:p>
    <w:p w14:paraId="5B2A180D" w14:textId="25227C13" w:rsidR="00B85318" w:rsidRPr="0065289D" w:rsidRDefault="00B85318" w:rsidP="0065289D">
      <w:pPr>
        <w:numPr>
          <w:ilvl w:val="0"/>
          <w:numId w:val="24"/>
        </w:numPr>
        <w:suppressLineNumbers/>
        <w:jc w:val="both"/>
        <w:rPr>
          <w:szCs w:val="24"/>
          <w:lang w:val="en-GB"/>
        </w:rPr>
      </w:pPr>
      <w:r w:rsidRPr="0065289D">
        <w:rPr>
          <w:szCs w:val="24"/>
          <w:lang w:val="en-GB"/>
        </w:rPr>
        <w:t xml:space="preserve">In parallel, </w:t>
      </w:r>
      <w:r w:rsidR="005D132B">
        <w:rPr>
          <w:szCs w:val="24"/>
          <w:lang w:val="en-GB"/>
        </w:rPr>
        <w:t xml:space="preserve">as of 2020 </w:t>
      </w:r>
      <w:r w:rsidRPr="0065289D">
        <w:rPr>
          <w:szCs w:val="24"/>
          <w:lang w:val="en-GB"/>
        </w:rPr>
        <w:t xml:space="preserve">interested providers </w:t>
      </w:r>
      <w:r w:rsidR="005D132B">
        <w:rPr>
          <w:szCs w:val="24"/>
          <w:lang w:val="en-GB"/>
        </w:rPr>
        <w:t>will</w:t>
      </w:r>
      <w:r w:rsidRPr="0065289D">
        <w:rPr>
          <w:szCs w:val="24"/>
          <w:lang w:val="en-GB"/>
        </w:rPr>
        <w:t xml:space="preserve"> start the </w:t>
      </w:r>
      <w:r w:rsidR="00D44F45" w:rsidRPr="0065289D">
        <w:rPr>
          <w:szCs w:val="24"/>
          <w:lang w:val="en-GB"/>
        </w:rPr>
        <w:t>implementation</w:t>
      </w:r>
      <w:r w:rsidRPr="0065289D">
        <w:rPr>
          <w:szCs w:val="24"/>
          <w:lang w:val="en-GB"/>
        </w:rPr>
        <w:t xml:space="preserve"> of EIPP </w:t>
      </w:r>
      <w:r w:rsidRPr="005D132B">
        <w:rPr>
          <w:szCs w:val="24"/>
          <w:lang w:val="en-GB"/>
        </w:rPr>
        <w:t>requirements</w:t>
      </w:r>
      <w:r w:rsidR="004D55F3" w:rsidRPr="005D132B">
        <w:rPr>
          <w:szCs w:val="24"/>
          <w:lang w:val="en-GB"/>
        </w:rPr>
        <w:t xml:space="preserve"> related to EIPP messages infrastructure</w:t>
      </w:r>
      <w:r w:rsidR="005D132B" w:rsidRPr="005D132B">
        <w:rPr>
          <w:szCs w:val="24"/>
          <w:lang w:val="en-GB"/>
        </w:rPr>
        <w:t xml:space="preserve"> and EIPP Directories while </w:t>
      </w:r>
      <w:r w:rsidR="005D132B">
        <w:rPr>
          <w:szCs w:val="24"/>
          <w:lang w:val="en-GB"/>
        </w:rPr>
        <w:t xml:space="preserve">waiting for </w:t>
      </w:r>
      <w:r w:rsidRPr="0065289D">
        <w:rPr>
          <w:szCs w:val="24"/>
          <w:lang w:val="en-GB"/>
        </w:rPr>
        <w:t xml:space="preserve">the </w:t>
      </w:r>
      <w:r w:rsidR="005D132B">
        <w:rPr>
          <w:szCs w:val="24"/>
          <w:lang w:val="en-GB"/>
        </w:rPr>
        <w:t>registration</w:t>
      </w:r>
      <w:r w:rsidRPr="0065289D">
        <w:rPr>
          <w:szCs w:val="24"/>
          <w:lang w:val="en-GB"/>
        </w:rPr>
        <w:t xml:space="preserve"> of the new ISO 20022 servicing messages</w:t>
      </w:r>
    </w:p>
    <w:p w14:paraId="4BBE605B" w14:textId="77777777" w:rsidR="005D5DF4" w:rsidRPr="00874AAD" w:rsidRDefault="005D5DF4" w:rsidP="00692ED4">
      <w:pPr>
        <w:suppressLineNumbers/>
        <w:jc w:val="both"/>
        <w:rPr>
          <w:szCs w:val="24"/>
          <w:lang w:val="en-GB"/>
        </w:rPr>
      </w:pPr>
    </w:p>
    <w:p w14:paraId="61836B82" w14:textId="5D8EFA5C" w:rsidR="00267897" w:rsidRPr="0054524F" w:rsidRDefault="00C53481" w:rsidP="00692ED4">
      <w:pPr>
        <w:suppressLineNumbers/>
        <w:jc w:val="both"/>
        <w:rPr>
          <w:b/>
          <w:bCs/>
          <w:szCs w:val="24"/>
          <w:lang w:val="en-GB"/>
        </w:rPr>
      </w:pPr>
      <w:r w:rsidRPr="0054524F">
        <w:rPr>
          <w:b/>
          <w:bCs/>
          <w:szCs w:val="24"/>
          <w:lang w:val="en-GB"/>
        </w:rPr>
        <w:t>Expected v</w:t>
      </w:r>
      <w:r w:rsidR="00267897" w:rsidRPr="0054524F">
        <w:rPr>
          <w:b/>
          <w:bCs/>
          <w:szCs w:val="24"/>
          <w:lang w:val="en-GB"/>
        </w:rPr>
        <w:t>olumes:</w:t>
      </w:r>
    </w:p>
    <w:p w14:paraId="0C1F2CB7" w14:textId="09CB8F1E" w:rsidR="008836E7" w:rsidRPr="0054524F" w:rsidRDefault="00C53481" w:rsidP="00692ED4">
      <w:pPr>
        <w:suppressLineNumbers/>
        <w:jc w:val="both"/>
        <w:rPr>
          <w:szCs w:val="24"/>
          <w:lang w:val="en-GB"/>
        </w:rPr>
      </w:pPr>
      <w:r w:rsidRPr="0054524F">
        <w:rPr>
          <w:szCs w:val="24"/>
          <w:lang w:val="en-GB"/>
        </w:rPr>
        <w:t>Based on Eurostat figures</w:t>
      </w:r>
      <w:r w:rsidR="00034FE0" w:rsidRPr="0054524F">
        <w:rPr>
          <w:szCs w:val="24"/>
          <w:lang w:val="en-GB"/>
        </w:rPr>
        <w:t xml:space="preserve">, there are 27 million companies in EU. Considering that a pan-European EIPP eco-system would be of the interest of a large majority of companies, the EIPP MSG estimates a potential volume of 22 million companies that could use the Enrolment </w:t>
      </w:r>
      <w:r w:rsidR="004834BC" w:rsidRPr="0054524F">
        <w:rPr>
          <w:szCs w:val="24"/>
          <w:lang w:val="en-GB"/>
        </w:rPr>
        <w:t>function</w:t>
      </w:r>
      <w:r w:rsidR="00034FE0" w:rsidRPr="0054524F">
        <w:rPr>
          <w:szCs w:val="24"/>
          <w:lang w:val="en-GB"/>
        </w:rPr>
        <w:t xml:space="preserve"> and associate servicing message.</w:t>
      </w:r>
    </w:p>
    <w:p w14:paraId="77589FAE" w14:textId="691D3C80" w:rsidR="00034FE0" w:rsidRPr="0054524F" w:rsidRDefault="00034FE0" w:rsidP="00692ED4">
      <w:pPr>
        <w:suppressLineNumbers/>
        <w:jc w:val="both"/>
        <w:rPr>
          <w:szCs w:val="24"/>
          <w:lang w:val="en-GB"/>
        </w:rPr>
      </w:pPr>
      <w:r w:rsidRPr="0054524F">
        <w:rPr>
          <w:szCs w:val="24"/>
          <w:lang w:val="en-GB"/>
        </w:rPr>
        <w:t xml:space="preserve">On the Payer side, </w:t>
      </w:r>
      <w:r w:rsidR="004834BC" w:rsidRPr="0054524F">
        <w:rPr>
          <w:szCs w:val="24"/>
          <w:lang w:val="en-GB"/>
        </w:rPr>
        <w:t xml:space="preserve">out of the whole </w:t>
      </w:r>
      <w:r w:rsidRPr="0054524F">
        <w:rPr>
          <w:szCs w:val="24"/>
          <w:lang w:val="en-GB"/>
        </w:rPr>
        <w:t>EU population, the EIPP MSG considers that potentially 50%, or about 200 million could use EIPP services. It is very likely that a household or person have contracts with more than one supplier. Therefore, estimating an average of 3 suppliers per Payer the EIPP MSG considers that up to 600 million activations and associate servicing message could be expected.</w:t>
      </w:r>
    </w:p>
    <w:p w14:paraId="4C226E6C" w14:textId="532EF619" w:rsidR="00976554" w:rsidRPr="0054524F" w:rsidRDefault="00976554" w:rsidP="00976554">
      <w:pPr>
        <w:suppressLineNumbers/>
        <w:jc w:val="both"/>
        <w:rPr>
          <w:szCs w:val="24"/>
          <w:lang w:val="en-GB"/>
        </w:rPr>
      </w:pPr>
      <w:r w:rsidRPr="0054524F">
        <w:rPr>
          <w:szCs w:val="24"/>
          <w:lang w:val="en-GB"/>
        </w:rPr>
        <w:t>Millions of activations and corresponding responses would also come from the B2B usage of this service where multilateral relations with suppliers is more relevant than in B2C. Additional enrolments and corresponding responses are expected from the B2B segment as companies usually have several bank accounts.</w:t>
      </w:r>
    </w:p>
    <w:p w14:paraId="1A1ED156" w14:textId="12B21F26" w:rsidR="00034FE0" w:rsidRPr="0054524F" w:rsidRDefault="00034FE0" w:rsidP="00692ED4">
      <w:pPr>
        <w:suppressLineNumbers/>
        <w:jc w:val="both"/>
        <w:rPr>
          <w:szCs w:val="24"/>
          <w:lang w:val="en-GB"/>
        </w:rPr>
      </w:pPr>
      <w:r w:rsidRPr="0054524F">
        <w:rPr>
          <w:szCs w:val="24"/>
          <w:lang w:val="en-GB"/>
        </w:rPr>
        <w:t xml:space="preserve">These volumes represent a </w:t>
      </w:r>
      <w:r w:rsidR="004834BC" w:rsidRPr="0054524F">
        <w:rPr>
          <w:szCs w:val="24"/>
          <w:lang w:val="en-GB"/>
        </w:rPr>
        <w:t>service “</w:t>
      </w:r>
      <w:proofErr w:type="spellStart"/>
      <w:r w:rsidR="004834BC" w:rsidRPr="0054524F">
        <w:rPr>
          <w:szCs w:val="24"/>
          <w:lang w:val="en-GB"/>
        </w:rPr>
        <w:t>startup</w:t>
      </w:r>
      <w:proofErr w:type="spellEnd"/>
      <w:r w:rsidR="004834BC" w:rsidRPr="0054524F">
        <w:rPr>
          <w:szCs w:val="24"/>
          <w:lang w:val="en-GB"/>
        </w:rPr>
        <w:t xml:space="preserve">” that could be spread over few years. Even though once these initial enrolments and activations are done, fewer messages are expected, the number of amendments is expected to grow to reach a regular number after few years. Similar with volumes of bank account switching, and to the number of creations, termination and merging of companies, the volumes of amendment messages are expected to reach a magnitude of millions per year. </w:t>
      </w:r>
    </w:p>
    <w:p w14:paraId="09C03C03" w14:textId="77777777" w:rsidR="005D5DF4" w:rsidRDefault="00267897" w:rsidP="00692ED4">
      <w:pPr>
        <w:jc w:val="both"/>
        <w:rPr>
          <w:szCs w:val="24"/>
          <w:lang w:val="en-GB"/>
        </w:rPr>
      </w:pPr>
      <w:r w:rsidRPr="005D5DF4">
        <w:rPr>
          <w:b/>
          <w:szCs w:val="24"/>
          <w:lang w:val="en-GB"/>
        </w:rPr>
        <w:t>Sponsors and adopters</w:t>
      </w:r>
    </w:p>
    <w:p w14:paraId="2ECAF424" w14:textId="728C2759" w:rsidR="005D5DF4" w:rsidRDefault="005D5DF4" w:rsidP="00692ED4">
      <w:pPr>
        <w:jc w:val="both"/>
        <w:rPr>
          <w:szCs w:val="24"/>
          <w:lang w:val="en-GB"/>
        </w:rPr>
      </w:pPr>
      <w:r>
        <w:rPr>
          <w:szCs w:val="24"/>
          <w:lang w:val="en-GB"/>
        </w:rPr>
        <w:t xml:space="preserve">Based on the work performed by the EIPP MSG over the last 2 years and </w:t>
      </w:r>
      <w:r w:rsidR="00C42E65">
        <w:rPr>
          <w:szCs w:val="24"/>
          <w:lang w:val="en-GB"/>
        </w:rPr>
        <w:t xml:space="preserve">on the consultations performed among the existing EIPP Solution Providers </w:t>
      </w:r>
      <w:r w:rsidR="00C42E65" w:rsidRPr="0061294F">
        <w:rPr>
          <w:szCs w:val="24"/>
          <w:lang w:val="en-GB"/>
        </w:rPr>
        <w:t xml:space="preserve">and the public consultation conducted </w:t>
      </w:r>
      <w:r w:rsidR="0061294F" w:rsidRPr="0061294F">
        <w:rPr>
          <w:szCs w:val="24"/>
          <w:lang w:val="en-GB"/>
        </w:rPr>
        <w:t xml:space="preserve">by </w:t>
      </w:r>
      <w:r w:rsidR="00C42E65" w:rsidRPr="0061294F">
        <w:rPr>
          <w:szCs w:val="24"/>
          <w:lang w:val="en-GB"/>
        </w:rPr>
        <w:t>the EPC in June-July 2019, the following comm</w:t>
      </w:r>
      <w:r w:rsidR="00C42E65">
        <w:rPr>
          <w:szCs w:val="24"/>
          <w:lang w:val="en-GB"/>
        </w:rPr>
        <w:t>unities have been identified as potential adopters and sponsors:</w:t>
      </w:r>
    </w:p>
    <w:p w14:paraId="3B04D3A2" w14:textId="77777777" w:rsidR="00C42E65" w:rsidRDefault="00C42E65" w:rsidP="00692ED4">
      <w:pPr>
        <w:numPr>
          <w:ilvl w:val="0"/>
          <w:numId w:val="23"/>
        </w:numPr>
        <w:jc w:val="both"/>
        <w:rPr>
          <w:szCs w:val="24"/>
          <w:lang w:val="en-GB"/>
        </w:rPr>
      </w:pPr>
      <w:r>
        <w:rPr>
          <w:szCs w:val="24"/>
          <w:lang w:val="en-GB"/>
        </w:rPr>
        <w:lastRenderedPageBreak/>
        <w:t>Payment Service Providers (PSPs) – represented by the EPC</w:t>
      </w:r>
    </w:p>
    <w:p w14:paraId="4337BD6D" w14:textId="77777777" w:rsidR="00C42E65" w:rsidRDefault="00C42E65" w:rsidP="00692ED4">
      <w:pPr>
        <w:numPr>
          <w:ilvl w:val="0"/>
          <w:numId w:val="23"/>
        </w:numPr>
        <w:jc w:val="both"/>
        <w:rPr>
          <w:szCs w:val="24"/>
          <w:lang w:val="en-GB"/>
        </w:rPr>
      </w:pPr>
      <w:r>
        <w:rPr>
          <w:szCs w:val="24"/>
          <w:lang w:val="en-GB"/>
        </w:rPr>
        <w:t>E-invoicing Solution Providers – represented by the EESPA</w:t>
      </w:r>
    </w:p>
    <w:p w14:paraId="4C6AD4B1" w14:textId="77777777" w:rsidR="00C42E65" w:rsidRDefault="00C42E65" w:rsidP="00692ED4">
      <w:pPr>
        <w:numPr>
          <w:ilvl w:val="0"/>
          <w:numId w:val="23"/>
        </w:numPr>
        <w:jc w:val="both"/>
        <w:rPr>
          <w:szCs w:val="24"/>
          <w:lang w:val="en-GB"/>
        </w:rPr>
      </w:pPr>
      <w:r>
        <w:rPr>
          <w:szCs w:val="24"/>
          <w:lang w:val="en-GB"/>
        </w:rPr>
        <w:t xml:space="preserve">Retailers – represented by </w:t>
      </w:r>
      <w:proofErr w:type="spellStart"/>
      <w:r>
        <w:rPr>
          <w:szCs w:val="24"/>
          <w:lang w:val="en-GB"/>
        </w:rPr>
        <w:t>Eurocommerce</w:t>
      </w:r>
      <w:proofErr w:type="spellEnd"/>
    </w:p>
    <w:p w14:paraId="396E58D4" w14:textId="77777777" w:rsidR="00C42E65" w:rsidRDefault="00C42E65" w:rsidP="00692ED4">
      <w:pPr>
        <w:numPr>
          <w:ilvl w:val="0"/>
          <w:numId w:val="23"/>
        </w:numPr>
        <w:jc w:val="both"/>
        <w:rPr>
          <w:szCs w:val="24"/>
          <w:lang w:val="en-GB"/>
        </w:rPr>
      </w:pPr>
      <w:r>
        <w:rPr>
          <w:szCs w:val="24"/>
          <w:lang w:val="en-GB"/>
        </w:rPr>
        <w:t>Online merchants – represented by Ecommerce Europe</w:t>
      </w:r>
    </w:p>
    <w:p w14:paraId="59527E47" w14:textId="7C30BA03" w:rsidR="00C42E65" w:rsidRPr="00C42E65" w:rsidRDefault="00F70604" w:rsidP="00692ED4">
      <w:pPr>
        <w:numPr>
          <w:ilvl w:val="0"/>
          <w:numId w:val="23"/>
        </w:numPr>
        <w:jc w:val="both"/>
        <w:rPr>
          <w:szCs w:val="24"/>
          <w:lang w:val="en-GB"/>
        </w:rPr>
      </w:pPr>
      <w:r>
        <w:rPr>
          <w:szCs w:val="24"/>
          <w:lang w:val="en-GB"/>
        </w:rPr>
        <w:t>National treasury and finance professional associations in Europe</w:t>
      </w:r>
      <w:r w:rsidR="00C42E65">
        <w:rPr>
          <w:szCs w:val="24"/>
          <w:lang w:val="en-GB"/>
        </w:rPr>
        <w:t xml:space="preserve"> – represented by EACT</w:t>
      </w:r>
    </w:p>
    <w:p w14:paraId="4CC34BA6" w14:textId="77777777" w:rsidR="00EB340C" w:rsidRDefault="00427966" w:rsidP="00692ED4">
      <w:pPr>
        <w:numPr>
          <w:ilvl w:val="0"/>
          <w:numId w:val="8"/>
        </w:numPr>
        <w:suppressLineNumbers/>
        <w:jc w:val="both"/>
        <w:rPr>
          <w:b/>
          <w:szCs w:val="24"/>
          <w:lang w:val="en-GB"/>
        </w:rPr>
      </w:pPr>
      <w:r>
        <w:rPr>
          <w:b/>
          <w:szCs w:val="24"/>
          <w:lang w:val="en-GB"/>
        </w:rPr>
        <w:t>Timing and development:</w:t>
      </w:r>
    </w:p>
    <w:p w14:paraId="0DAD4EAC" w14:textId="3C929942" w:rsidR="00EB340C" w:rsidRDefault="00C42E65" w:rsidP="00C53481">
      <w:pPr>
        <w:suppressLineNumbers/>
        <w:jc w:val="both"/>
        <w:rPr>
          <w:szCs w:val="24"/>
          <w:lang w:val="en-GB"/>
        </w:rPr>
      </w:pPr>
      <w:r>
        <w:rPr>
          <w:szCs w:val="24"/>
          <w:lang w:val="en-GB"/>
        </w:rPr>
        <w:t xml:space="preserve">The EIPP MSG considers that the new set of candidate ISO 20022 messages for EIPP servicing messages should be submitted to the </w:t>
      </w:r>
      <w:r w:rsidRPr="0065289D">
        <w:rPr>
          <w:szCs w:val="24"/>
          <w:lang w:val="en-GB"/>
        </w:rPr>
        <w:t xml:space="preserve">RA by </w:t>
      </w:r>
      <w:r w:rsidRPr="00C53481">
        <w:rPr>
          <w:szCs w:val="24"/>
          <w:lang w:val="en-GB"/>
        </w:rPr>
        <w:t>Q4 2019</w:t>
      </w:r>
      <w:r w:rsidRPr="0065289D">
        <w:rPr>
          <w:szCs w:val="24"/>
          <w:lang w:val="en-GB"/>
        </w:rPr>
        <w:t>.</w:t>
      </w:r>
      <w:r>
        <w:rPr>
          <w:szCs w:val="24"/>
          <w:lang w:val="en-GB"/>
        </w:rPr>
        <w:t xml:space="preserve"> </w:t>
      </w:r>
    </w:p>
    <w:p w14:paraId="4CAFE10B" w14:textId="77777777" w:rsidR="00C42E65" w:rsidRDefault="00C42E65" w:rsidP="00692ED4">
      <w:pPr>
        <w:suppressLineNumbers/>
        <w:jc w:val="both"/>
        <w:rPr>
          <w:szCs w:val="24"/>
          <w:lang w:val="en-GB"/>
        </w:rPr>
      </w:pPr>
    </w:p>
    <w:p w14:paraId="0FCDE9A4" w14:textId="77777777" w:rsidR="00170605" w:rsidRDefault="00170605" w:rsidP="00692ED4">
      <w:pPr>
        <w:numPr>
          <w:ilvl w:val="0"/>
          <w:numId w:val="8"/>
        </w:numPr>
        <w:suppressLineNumbers/>
        <w:jc w:val="both"/>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6988E0AA" w14:textId="77777777" w:rsidR="00795C1C" w:rsidRDefault="00795C1C" w:rsidP="00692ED4">
      <w:pPr>
        <w:suppressLineNumbers/>
        <w:jc w:val="both"/>
        <w:rPr>
          <w:szCs w:val="24"/>
          <w:lang w:val="en-GB"/>
        </w:rPr>
      </w:pPr>
      <w:r>
        <w:rPr>
          <w:szCs w:val="24"/>
          <w:lang w:val="en-GB"/>
        </w:rPr>
        <w:t>The EPC confirms that it will undertake</w:t>
      </w:r>
      <w:r w:rsidR="00A1115E">
        <w:rPr>
          <w:szCs w:val="24"/>
          <w:lang w:val="en-GB"/>
        </w:rPr>
        <w:t xml:space="preserve"> the development of </w:t>
      </w:r>
      <w:r w:rsidR="00B05D8A">
        <w:rPr>
          <w:szCs w:val="24"/>
          <w:lang w:val="en-GB"/>
        </w:rPr>
        <w:t xml:space="preserve">the </w:t>
      </w:r>
      <w:r w:rsidR="00A1115E">
        <w:rPr>
          <w:szCs w:val="24"/>
          <w:lang w:val="en-GB"/>
        </w:rPr>
        <w:t xml:space="preserve">candidate </w:t>
      </w:r>
      <w:r w:rsidR="003E68C9">
        <w:rPr>
          <w:szCs w:val="24"/>
          <w:lang w:val="en-GB"/>
        </w:rPr>
        <w:t>ISO 20022</w:t>
      </w:r>
      <w:r w:rsidR="00A1115E">
        <w:rPr>
          <w:szCs w:val="24"/>
          <w:lang w:val="en-GB"/>
        </w:rPr>
        <w:t xml:space="preserve"> business and message models </w:t>
      </w:r>
      <w:r>
        <w:rPr>
          <w:szCs w:val="24"/>
          <w:lang w:val="en-GB"/>
        </w:rPr>
        <w:t>and</w:t>
      </w:r>
      <w:r w:rsidR="008F141A">
        <w:rPr>
          <w:szCs w:val="24"/>
          <w:lang w:val="en-GB"/>
        </w:rPr>
        <w:t xml:space="preserve"> will submit</w:t>
      </w:r>
      <w:r w:rsidR="00A1115E">
        <w:rPr>
          <w:szCs w:val="24"/>
          <w:lang w:val="en-GB"/>
        </w:rPr>
        <w:t xml:space="preserve"> </w:t>
      </w:r>
      <w:r>
        <w:rPr>
          <w:szCs w:val="24"/>
          <w:lang w:val="en-GB"/>
        </w:rPr>
        <w:t xml:space="preserve">them </w:t>
      </w:r>
      <w:r w:rsidR="00A1115E">
        <w:rPr>
          <w:szCs w:val="24"/>
          <w:lang w:val="en-GB"/>
        </w:rPr>
        <w:t>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p>
    <w:p w14:paraId="431FBA6A" w14:textId="77777777" w:rsidR="00A1115E" w:rsidRDefault="00795C1C" w:rsidP="00692ED4">
      <w:pPr>
        <w:suppressLineNumbers/>
        <w:jc w:val="both"/>
        <w:rPr>
          <w:szCs w:val="24"/>
          <w:lang w:val="en-GB"/>
        </w:rPr>
      </w:pPr>
      <w:r>
        <w:rPr>
          <w:szCs w:val="24"/>
          <w:lang w:val="en-GB"/>
        </w:rPr>
        <w:t xml:space="preserve">The EPC will </w:t>
      </w:r>
      <w:r w:rsidR="00B05D8A">
        <w:rPr>
          <w:szCs w:val="24"/>
          <w:lang w:val="en-GB"/>
        </w:rPr>
        <w:t xml:space="preserve">address any queries related to the description of the models and messages as published by the RA on the </w:t>
      </w:r>
      <w:r w:rsidR="003E68C9">
        <w:rPr>
          <w:szCs w:val="24"/>
          <w:lang w:val="en-GB"/>
        </w:rPr>
        <w:t>ISO 20022</w:t>
      </w:r>
      <w:r w:rsidR="00B05D8A">
        <w:rPr>
          <w:szCs w:val="24"/>
          <w:lang w:val="en-GB"/>
        </w:rPr>
        <w:t xml:space="preserve"> website.</w:t>
      </w:r>
    </w:p>
    <w:p w14:paraId="333F5A7C" w14:textId="77777777" w:rsidR="00C65207" w:rsidRDefault="00795C1C" w:rsidP="00692ED4">
      <w:pPr>
        <w:suppressLineNumbers/>
        <w:jc w:val="both"/>
        <w:rPr>
          <w:szCs w:val="24"/>
          <w:lang w:val="en-GB"/>
        </w:rPr>
      </w:pPr>
      <w:r>
        <w:rPr>
          <w:szCs w:val="24"/>
          <w:lang w:val="en-GB"/>
        </w:rPr>
        <w:t>The EPC</w:t>
      </w:r>
      <w:r w:rsidR="00C65207">
        <w:rPr>
          <w:szCs w:val="24"/>
          <w:lang w:val="en-GB"/>
        </w:rPr>
        <w:t xml:space="preserve"> confirm</w:t>
      </w:r>
      <w:r>
        <w:rPr>
          <w:szCs w:val="24"/>
          <w:lang w:val="en-GB"/>
        </w:rPr>
        <w:t>s</w:t>
      </w:r>
      <w:r w:rsidR="00C65207">
        <w:rPr>
          <w:szCs w:val="24"/>
          <w:lang w:val="en-GB"/>
        </w:rPr>
        <w:t xml:space="preserve"> that it will promptly inform the RA about any changes or more accurate information about the number of candidate messages and the timing of their submission to the RA.</w:t>
      </w:r>
      <w:r w:rsidR="001742C3">
        <w:rPr>
          <w:szCs w:val="24"/>
          <w:lang w:val="en-GB"/>
        </w:rPr>
        <w:t xml:space="preserve"> </w:t>
      </w:r>
    </w:p>
    <w:p w14:paraId="207F290E" w14:textId="30FE9B91" w:rsidR="00F61718" w:rsidRDefault="00E77D82" w:rsidP="0065289D">
      <w:pPr>
        <w:suppressLineNumbers/>
        <w:jc w:val="both"/>
        <w:rPr>
          <w:szCs w:val="24"/>
          <w:lang w:val="en-GB"/>
        </w:rPr>
      </w:pPr>
      <w:r w:rsidRPr="00443CE6">
        <w:rPr>
          <w:szCs w:val="24"/>
          <w:lang w:val="en-GB"/>
        </w:rPr>
        <w:t xml:space="preserve">The </w:t>
      </w:r>
      <w:r w:rsidR="000673D5" w:rsidRPr="00443CE6">
        <w:rPr>
          <w:szCs w:val="24"/>
          <w:lang w:val="en-GB"/>
        </w:rPr>
        <w:t>EPC doesn’t</w:t>
      </w:r>
      <w:r w:rsidRPr="00443CE6">
        <w:rPr>
          <w:szCs w:val="24"/>
          <w:lang w:val="en-GB"/>
        </w:rPr>
        <w:t xml:space="preserve"> intend to organize any testing of the </w:t>
      </w:r>
      <w:r w:rsidR="001742C3" w:rsidRPr="00443CE6">
        <w:rPr>
          <w:szCs w:val="24"/>
          <w:lang w:val="en-GB"/>
        </w:rPr>
        <w:t xml:space="preserve">candidate </w:t>
      </w:r>
      <w:r w:rsidRPr="00443CE6">
        <w:rPr>
          <w:szCs w:val="24"/>
          <w:lang w:val="en-GB"/>
        </w:rPr>
        <w:t>messages once the</w:t>
      </w:r>
      <w:r w:rsidR="001742C3" w:rsidRPr="00443CE6">
        <w:rPr>
          <w:szCs w:val="24"/>
          <w:lang w:val="en-GB"/>
        </w:rPr>
        <w:t xml:space="preserve">y have been reviewed and qualified by the RA and before </w:t>
      </w:r>
      <w:r w:rsidR="00471CE5" w:rsidRPr="00443CE6">
        <w:rPr>
          <w:szCs w:val="24"/>
          <w:lang w:val="en-GB"/>
        </w:rPr>
        <w:t>their submission to the SEG(s) for approval.</w:t>
      </w:r>
    </w:p>
    <w:p w14:paraId="4956C80A" w14:textId="77777777" w:rsidR="007D69B5" w:rsidRDefault="000673D5" w:rsidP="00692ED4">
      <w:pPr>
        <w:suppressLineNumbers/>
        <w:jc w:val="both"/>
        <w:rPr>
          <w:szCs w:val="24"/>
          <w:lang w:val="en-GB"/>
        </w:rPr>
      </w:pPr>
      <w:r>
        <w:rPr>
          <w:szCs w:val="24"/>
          <w:lang w:val="en-GB"/>
        </w:rPr>
        <w:t>The EPC</w:t>
      </w:r>
      <w:r w:rsidR="00A1115E">
        <w:rPr>
          <w:szCs w:val="24"/>
          <w:lang w:val="en-GB"/>
        </w:rPr>
        <w:t xml:space="preserve"> confirm</w:t>
      </w:r>
      <w:r>
        <w:rPr>
          <w:szCs w:val="24"/>
          <w:lang w:val="en-GB"/>
        </w:rPr>
        <w:t>s</w:t>
      </w:r>
      <w:r w:rsidR="00A1115E">
        <w:rPr>
          <w:szCs w:val="24"/>
          <w:lang w:val="en-GB"/>
        </w:rPr>
        <w:t xml:space="preserve"> </w:t>
      </w:r>
      <w:r>
        <w:rPr>
          <w:szCs w:val="24"/>
          <w:lang w:val="en-GB"/>
        </w:rPr>
        <w:t>that</w:t>
      </w:r>
      <w:r w:rsidR="00080D3A">
        <w:rPr>
          <w:szCs w:val="24"/>
          <w:lang w:val="en-GB"/>
        </w:rPr>
        <w:t xml:space="preserve"> </w:t>
      </w:r>
      <w:r w:rsidR="00A1115E">
        <w:rPr>
          <w:szCs w:val="24"/>
          <w:lang w:val="en-GB"/>
        </w:rPr>
        <w:t>it</w:t>
      </w:r>
      <w:r w:rsidR="00080D3A">
        <w:rPr>
          <w:szCs w:val="24"/>
          <w:lang w:val="en-GB"/>
        </w:rPr>
        <w:t xml:space="preserve"> is committed to </w:t>
      </w:r>
      <w:r w:rsidR="00F61718">
        <w:rPr>
          <w:szCs w:val="24"/>
          <w:lang w:val="en-GB"/>
        </w:rPr>
        <w:t>undertake</w:t>
      </w:r>
      <w:r w:rsidR="00080D3A">
        <w:rPr>
          <w:szCs w:val="24"/>
          <w:lang w:val="en-GB"/>
        </w:rPr>
        <w:t xml:space="preserve"> the future </w:t>
      </w:r>
      <w:r w:rsidR="003E67E5">
        <w:rPr>
          <w:szCs w:val="24"/>
          <w:lang w:val="en-GB"/>
        </w:rPr>
        <w:t xml:space="preserve">message </w:t>
      </w:r>
      <w:r w:rsidR="00080D3A">
        <w:rPr>
          <w:szCs w:val="24"/>
          <w:lang w:val="en-GB"/>
        </w:rPr>
        <w:t>maintenance.</w:t>
      </w:r>
      <w:r w:rsidR="00732F78">
        <w:rPr>
          <w:szCs w:val="24"/>
          <w:lang w:val="en-GB"/>
        </w:rPr>
        <w:t xml:space="preserve"> </w:t>
      </w:r>
    </w:p>
    <w:p w14:paraId="21450C30" w14:textId="24244B4B" w:rsidR="000673D5" w:rsidRDefault="000673D5" w:rsidP="00692ED4">
      <w:pPr>
        <w:suppressLineNumbers/>
        <w:jc w:val="both"/>
        <w:rPr>
          <w:szCs w:val="24"/>
          <w:lang w:val="en-GB"/>
        </w:rPr>
      </w:pPr>
      <w:r w:rsidRPr="00443CE6">
        <w:rPr>
          <w:szCs w:val="24"/>
          <w:lang w:val="en-GB"/>
        </w:rPr>
        <w:t xml:space="preserve">For the all above mentioned tasks the EPC may involve in this development the resources (human resources, tools, documentation) from organisations </w:t>
      </w:r>
      <w:r w:rsidR="00121B5A">
        <w:rPr>
          <w:szCs w:val="24"/>
          <w:lang w:val="en-GB"/>
        </w:rPr>
        <w:t>members</w:t>
      </w:r>
      <w:r w:rsidR="00121B5A" w:rsidRPr="00443CE6">
        <w:rPr>
          <w:szCs w:val="24"/>
          <w:lang w:val="en-GB"/>
        </w:rPr>
        <w:t xml:space="preserve"> </w:t>
      </w:r>
      <w:r w:rsidR="00121B5A">
        <w:rPr>
          <w:szCs w:val="24"/>
          <w:lang w:val="en-GB"/>
        </w:rPr>
        <w:t>of</w:t>
      </w:r>
      <w:r w:rsidR="00121B5A" w:rsidRPr="00443CE6">
        <w:rPr>
          <w:szCs w:val="24"/>
          <w:lang w:val="en-GB"/>
        </w:rPr>
        <w:t xml:space="preserve"> </w:t>
      </w:r>
      <w:r w:rsidRPr="00443CE6">
        <w:rPr>
          <w:szCs w:val="24"/>
          <w:lang w:val="en-GB"/>
        </w:rPr>
        <w:t xml:space="preserve">the </w:t>
      </w:r>
      <w:r w:rsidR="00121B5A">
        <w:rPr>
          <w:szCs w:val="24"/>
          <w:lang w:val="en-GB"/>
        </w:rPr>
        <w:t>EPC or other organisations upon decision of the EPC Board</w:t>
      </w:r>
      <w:r w:rsidRPr="00443CE6">
        <w:rPr>
          <w:szCs w:val="24"/>
          <w:lang w:val="en-GB"/>
        </w:rPr>
        <w:t>.</w:t>
      </w:r>
    </w:p>
    <w:p w14:paraId="70F15E22" w14:textId="77777777" w:rsidR="008F141A" w:rsidRDefault="000673D5" w:rsidP="00692ED4">
      <w:pPr>
        <w:suppressLineNumbers/>
        <w:jc w:val="both"/>
        <w:rPr>
          <w:szCs w:val="24"/>
          <w:lang w:val="en-GB"/>
        </w:rPr>
      </w:pPr>
      <w:r>
        <w:rPr>
          <w:szCs w:val="24"/>
          <w:lang w:val="en-GB"/>
        </w:rPr>
        <w:t>The EPC</w:t>
      </w:r>
      <w:r w:rsidR="008F141A">
        <w:rPr>
          <w:szCs w:val="24"/>
          <w:lang w:val="en-GB"/>
        </w:rPr>
        <w:t xml:space="preserve"> confirm</w:t>
      </w:r>
      <w:r>
        <w:rPr>
          <w:szCs w:val="24"/>
          <w:lang w:val="en-GB"/>
        </w:rPr>
        <w:t>s</w:t>
      </w:r>
      <w:r w:rsidR="008F141A">
        <w:rPr>
          <w:szCs w:val="24"/>
          <w:lang w:val="en-GB"/>
        </w:rPr>
        <w:t xml:space="preserve"> its knowledge and acceptance of the </w:t>
      </w:r>
      <w:r w:rsidR="003E68C9">
        <w:rPr>
          <w:szCs w:val="24"/>
          <w:lang w:val="en-GB"/>
        </w:rPr>
        <w:t>ISO 20022</w:t>
      </w:r>
      <w:r w:rsidR="008F141A">
        <w:rPr>
          <w:szCs w:val="24"/>
          <w:lang w:val="en-GB"/>
        </w:rPr>
        <w:t xml:space="preserve"> Intellectual Property Rights policy for contributing </w:t>
      </w:r>
      <w:r w:rsidR="001F7568">
        <w:rPr>
          <w:szCs w:val="24"/>
          <w:lang w:val="en-GB"/>
        </w:rPr>
        <w:t>organisation</w:t>
      </w:r>
      <w:r w:rsidR="008F141A">
        <w:rPr>
          <w:szCs w:val="24"/>
          <w:lang w:val="en-GB"/>
        </w:rPr>
        <w:t>s, as follows.</w:t>
      </w:r>
    </w:p>
    <w:p w14:paraId="76B5303D" w14:textId="77777777" w:rsidR="008F141A" w:rsidRDefault="008F141A" w:rsidP="00692ED4">
      <w:pPr>
        <w:suppressLineNumbers/>
        <w:jc w:val="both"/>
        <w:rPr>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o ascertain a widespread, public and uniform use of the ISO 20022 Repository information, t</w:t>
      </w:r>
      <w:r w:rsidRPr="005D06FE">
        <w:rPr>
          <w:i/>
          <w:snapToGrid w:val="0"/>
        </w:rPr>
        <w:t xml:space="preserve">he contributing organization </w:t>
      </w:r>
      <w:r w:rsidRPr="005D06FE">
        <w:rPr>
          <w:i/>
        </w:rPr>
        <w:t xml:space="preserve">grants third parties a non-exclusive, royalty-free </w:t>
      </w:r>
      <w:r w:rsidR="00523E5C" w:rsidRPr="005D06FE">
        <w:rPr>
          <w:i/>
        </w:rPr>
        <w:t>license</w:t>
      </w:r>
      <w:r w:rsidRPr="005D06FE">
        <w:rPr>
          <w:i/>
        </w:rPr>
        <w:t xml:space="preserve"> to use the published information”</w:t>
      </w:r>
      <w:r w:rsidRPr="005D06FE">
        <w:rPr>
          <w:i/>
          <w:snapToGrid w:val="0"/>
        </w:rPr>
        <w:t>.</w:t>
      </w:r>
      <w:r>
        <w:rPr>
          <w:szCs w:val="24"/>
          <w:lang w:val="en-GB"/>
        </w:rPr>
        <w:t xml:space="preserve"> </w:t>
      </w:r>
    </w:p>
    <w:p w14:paraId="200897F6" w14:textId="77777777" w:rsidR="00795C1C" w:rsidRDefault="00795C1C" w:rsidP="00692ED4">
      <w:pPr>
        <w:suppressLineNumbers/>
        <w:jc w:val="both"/>
        <w:rPr>
          <w:b/>
          <w:szCs w:val="24"/>
          <w:lang w:val="en-GB"/>
        </w:rPr>
      </w:pPr>
    </w:p>
    <w:p w14:paraId="04BA7F54" w14:textId="77777777" w:rsidR="00723DE0" w:rsidRDefault="00723DE0" w:rsidP="00443CE6">
      <w:pPr>
        <w:pageBreakBefore/>
        <w:numPr>
          <w:ilvl w:val="0"/>
          <w:numId w:val="8"/>
        </w:numPr>
        <w:suppressLineNumbers/>
        <w:jc w:val="both"/>
        <w:rPr>
          <w:szCs w:val="24"/>
          <w:lang w:val="en-GB"/>
        </w:rPr>
      </w:pPr>
      <w:r>
        <w:rPr>
          <w:b/>
          <w:szCs w:val="24"/>
          <w:lang w:val="en-GB"/>
        </w:rPr>
        <w:lastRenderedPageBreak/>
        <w:t>Contact persons:</w:t>
      </w:r>
    </w:p>
    <w:p w14:paraId="01B36D85" w14:textId="77777777" w:rsidR="00265930" w:rsidRDefault="00265930" w:rsidP="00692ED4">
      <w:pPr>
        <w:suppressLineNumbers/>
        <w:jc w:val="both"/>
        <w:rPr>
          <w:szCs w:val="24"/>
          <w:lang w:val="en-GB"/>
        </w:rPr>
      </w:pPr>
      <w:r w:rsidRPr="00265930">
        <w:rPr>
          <w:szCs w:val="24"/>
          <w:lang w:val="en-GB"/>
        </w:rPr>
        <w:t xml:space="preserve">Valentin Vlad </w:t>
      </w:r>
    </w:p>
    <w:p w14:paraId="26E582C7" w14:textId="77777777" w:rsidR="0065289D" w:rsidRDefault="00265930" w:rsidP="0065289D">
      <w:pPr>
        <w:suppressLineNumbers/>
        <w:jc w:val="both"/>
        <w:rPr>
          <w:szCs w:val="24"/>
          <w:lang w:val="fr-BE"/>
        </w:rPr>
      </w:pPr>
      <w:r w:rsidRPr="00C53481">
        <w:rPr>
          <w:szCs w:val="24"/>
          <w:lang w:val="fr-BE"/>
        </w:rPr>
        <w:t xml:space="preserve">Email: </w:t>
      </w:r>
    </w:p>
    <w:p w14:paraId="5B7D3D0A" w14:textId="039B256E" w:rsidR="00723DE0" w:rsidRPr="00C53481" w:rsidRDefault="0065289D" w:rsidP="0065289D">
      <w:pPr>
        <w:suppressLineNumbers/>
        <w:jc w:val="both"/>
        <w:rPr>
          <w:szCs w:val="24"/>
          <w:lang w:val="fr-BE"/>
        </w:rPr>
      </w:pPr>
      <w:r w:rsidRPr="00C53481">
        <w:rPr>
          <w:rStyle w:val="Hyperlink"/>
          <w:szCs w:val="24"/>
          <w:lang w:val="fr-BE"/>
        </w:rPr>
        <w:t>sec</w:t>
      </w:r>
      <w:r>
        <w:rPr>
          <w:rStyle w:val="Hyperlink"/>
          <w:szCs w:val="24"/>
          <w:lang w:val="fr-BE"/>
        </w:rPr>
        <w:t>retariat@epc-cep.eu</w:t>
      </w:r>
    </w:p>
    <w:p w14:paraId="6E9B8B8A" w14:textId="77777777" w:rsidR="00265930" w:rsidRPr="00C53481" w:rsidRDefault="00265930" w:rsidP="00692ED4">
      <w:pPr>
        <w:suppressLineNumbers/>
        <w:jc w:val="both"/>
        <w:rPr>
          <w:szCs w:val="24"/>
          <w:lang w:val="fr-BE"/>
        </w:rPr>
      </w:pPr>
      <w:r w:rsidRPr="00C53481">
        <w:rPr>
          <w:szCs w:val="24"/>
          <w:lang w:val="fr-BE"/>
        </w:rPr>
        <w:t>Phone: +32 (0) 2 733 35 33</w:t>
      </w:r>
    </w:p>
    <w:p w14:paraId="604514FB" w14:textId="5B59F796" w:rsidR="007D76AA" w:rsidRDefault="007D76AA" w:rsidP="00692ED4">
      <w:pPr>
        <w:numPr>
          <w:ilvl w:val="0"/>
          <w:numId w:val="8"/>
        </w:numPr>
        <w:suppressLineNumbers/>
        <w:jc w:val="both"/>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257C1494" w14:textId="3FE9EF92" w:rsidR="00D645EC" w:rsidRDefault="00D645EC" w:rsidP="00D645EC">
      <w:pPr>
        <w:suppressLineNumbers/>
        <w:jc w:val="both"/>
        <w:rPr>
          <w:b/>
          <w:szCs w:val="24"/>
          <w:lang w:val="en-GB"/>
        </w:rPr>
      </w:pPr>
      <w:r>
        <w:rPr>
          <w:b/>
          <w:szCs w:val="24"/>
          <w:lang w:val="en-GB"/>
        </w:rPr>
        <w:t>Note from the RA (20.08.2020)</w:t>
      </w:r>
    </w:p>
    <w:tbl>
      <w:tblPr>
        <w:tblW w:w="7500" w:type="dxa"/>
        <w:tblCellSpacing w:w="15" w:type="dxa"/>
        <w:tblLook w:val="04A0" w:firstRow="1" w:lastRow="0" w:firstColumn="1" w:lastColumn="0" w:noHBand="0" w:noVBand="1"/>
      </w:tblPr>
      <w:tblGrid>
        <w:gridCol w:w="7500"/>
      </w:tblGrid>
      <w:tr w:rsidR="00D645EC" w14:paraId="7733A5CB" w14:textId="77777777" w:rsidTr="00D645EC">
        <w:trPr>
          <w:tblCellSpacing w:w="15" w:type="dxa"/>
        </w:trPr>
        <w:tc>
          <w:tcPr>
            <w:tcW w:w="0" w:type="auto"/>
            <w:tcMar>
              <w:top w:w="15" w:type="dxa"/>
              <w:left w:w="15" w:type="dxa"/>
              <w:bottom w:w="15" w:type="dxa"/>
              <w:right w:w="15" w:type="dxa"/>
            </w:tcMar>
            <w:vAlign w:val="center"/>
            <w:hideMark/>
          </w:tcPr>
          <w:p w14:paraId="256A39AF" w14:textId="4CD4A0B1" w:rsidR="00D645EC" w:rsidRPr="00D645EC" w:rsidRDefault="00D645EC">
            <w:pPr>
              <w:rPr>
                <w:b/>
                <w:szCs w:val="24"/>
                <w:lang w:val="fr-BE"/>
              </w:rPr>
            </w:pPr>
            <w:r w:rsidRPr="00D645EC">
              <w:rPr>
                <w:b/>
                <w:szCs w:val="24"/>
                <w:lang w:val="fr-BE"/>
              </w:rPr>
              <w:t xml:space="preserve">The </w:t>
            </w:r>
            <w:proofErr w:type="spellStart"/>
            <w:r w:rsidRPr="00D645EC">
              <w:rPr>
                <w:b/>
                <w:szCs w:val="24"/>
                <w:lang w:val="fr-BE"/>
              </w:rPr>
              <w:t>Payments</w:t>
            </w:r>
            <w:proofErr w:type="spellEnd"/>
            <w:r w:rsidRPr="00D645EC">
              <w:rPr>
                <w:b/>
                <w:szCs w:val="24"/>
                <w:lang w:val="fr-BE"/>
              </w:rPr>
              <w:t xml:space="preserve"> SEG – during their review of the messages – requested to </w:t>
            </w:r>
          </w:p>
        </w:tc>
      </w:tr>
      <w:tr w:rsidR="00D645EC" w14:paraId="3E76109D" w14:textId="77777777" w:rsidTr="00D645EC">
        <w:trPr>
          <w:tblCellSpacing w:w="15" w:type="dxa"/>
        </w:trPr>
        <w:tc>
          <w:tcPr>
            <w:tcW w:w="0" w:type="auto"/>
            <w:tcMar>
              <w:top w:w="15" w:type="dxa"/>
              <w:left w:w="15" w:type="dxa"/>
              <w:bottom w:w="15" w:type="dxa"/>
              <w:right w:w="15" w:type="dxa"/>
            </w:tcMar>
            <w:vAlign w:val="center"/>
            <w:hideMark/>
          </w:tcPr>
          <w:p w14:paraId="136C57EE" w14:textId="722BF8B1" w:rsidR="00D645EC" w:rsidRPr="00D645EC" w:rsidRDefault="00D645EC" w:rsidP="00D645EC">
            <w:pPr>
              <w:rPr>
                <w:b/>
                <w:szCs w:val="24"/>
                <w:lang w:val="fr-BE"/>
              </w:rPr>
            </w:pPr>
            <w:proofErr w:type="spellStart"/>
            <w:proofErr w:type="gramStart"/>
            <w:r>
              <w:rPr>
                <w:b/>
                <w:szCs w:val="24"/>
                <w:lang w:val="fr-BE"/>
              </w:rPr>
              <w:t>m</w:t>
            </w:r>
            <w:r w:rsidRPr="00D645EC">
              <w:rPr>
                <w:b/>
                <w:szCs w:val="24"/>
                <w:lang w:val="fr-BE"/>
              </w:rPr>
              <w:t>ake</w:t>
            </w:r>
            <w:proofErr w:type="spellEnd"/>
            <w:proofErr w:type="gramEnd"/>
            <w:r w:rsidRPr="00D645EC">
              <w:rPr>
                <w:b/>
                <w:szCs w:val="24"/>
                <w:lang w:val="fr-BE"/>
              </w:rPr>
              <w:t xml:space="preserve"> </w:t>
            </w:r>
            <w:r w:rsidRPr="00D645EC">
              <w:rPr>
                <w:b/>
                <w:szCs w:val="24"/>
                <w:lang w:val="fr-BE"/>
              </w:rPr>
              <w:t xml:space="preserve">the </w:t>
            </w:r>
            <w:proofErr w:type="spellStart"/>
            <w:r w:rsidRPr="00D645EC">
              <w:rPr>
                <w:b/>
                <w:szCs w:val="24"/>
                <w:lang w:val="fr-BE"/>
              </w:rPr>
              <w:t>definition</w:t>
            </w:r>
            <w:proofErr w:type="spellEnd"/>
            <w:r w:rsidRPr="00D645EC">
              <w:rPr>
                <w:b/>
                <w:szCs w:val="24"/>
                <w:lang w:val="fr-BE"/>
              </w:rPr>
              <w:t xml:space="preserve"> more generic by removing the term EIPP from the definition</w:t>
            </w:r>
            <w:r w:rsidRPr="00D645EC">
              <w:rPr>
                <w:b/>
                <w:szCs w:val="24"/>
                <w:lang w:val="fr-BE"/>
              </w:rPr>
              <w:t>.</w:t>
            </w:r>
            <w:r w:rsidRPr="00D645EC">
              <w:rPr>
                <w:b/>
                <w:szCs w:val="24"/>
                <w:lang w:val="fr-BE"/>
              </w:rPr>
              <w:t xml:space="preserve"> The SEG believe</w:t>
            </w:r>
            <w:r w:rsidRPr="00D645EC">
              <w:rPr>
                <w:b/>
                <w:szCs w:val="24"/>
                <w:lang w:val="fr-BE"/>
              </w:rPr>
              <w:t>d</w:t>
            </w:r>
            <w:r w:rsidRPr="00D645EC">
              <w:rPr>
                <w:b/>
                <w:szCs w:val="24"/>
                <w:lang w:val="fr-BE"/>
              </w:rPr>
              <w:t xml:space="preserve"> the term is specific to the EPC scheme. This will enhance future re-usability by other market infrastructures</w:t>
            </w:r>
            <w:r w:rsidRPr="00D645EC">
              <w:rPr>
                <w:b/>
                <w:szCs w:val="24"/>
                <w:lang w:val="fr-BE"/>
              </w:rPr>
              <w:br/>
            </w:r>
            <w:r w:rsidRPr="00D645EC">
              <w:rPr>
                <w:b/>
                <w:szCs w:val="24"/>
                <w:lang w:val="fr-BE"/>
              </w:rPr>
              <w:t>It was decided to</w:t>
            </w:r>
            <w:r w:rsidRPr="00D645EC">
              <w:rPr>
                <w:b/>
                <w:szCs w:val="24"/>
                <w:lang w:val="fr-BE"/>
              </w:rPr>
              <w:t xml:space="preserve"> </w:t>
            </w:r>
            <w:proofErr w:type="spellStart"/>
            <w:r w:rsidRPr="00D645EC">
              <w:rPr>
                <w:b/>
                <w:szCs w:val="24"/>
                <w:lang w:val="fr-BE"/>
              </w:rPr>
              <w:t>keep</w:t>
            </w:r>
            <w:proofErr w:type="spellEnd"/>
            <w:r w:rsidRPr="00D645EC">
              <w:rPr>
                <w:b/>
                <w:szCs w:val="24"/>
                <w:lang w:val="fr-BE"/>
              </w:rPr>
              <w:t xml:space="preserve"> the RTP</w:t>
            </w:r>
            <w:r w:rsidR="0065641A">
              <w:rPr>
                <w:b/>
                <w:szCs w:val="24"/>
                <w:lang w:val="fr-BE"/>
              </w:rPr>
              <w:t xml:space="preserve"> – </w:t>
            </w:r>
            <w:proofErr w:type="spellStart"/>
            <w:r w:rsidR="0065641A">
              <w:rPr>
                <w:b/>
                <w:szCs w:val="24"/>
                <w:lang w:val="fr-BE"/>
              </w:rPr>
              <w:t>Request</w:t>
            </w:r>
            <w:proofErr w:type="spellEnd"/>
            <w:r w:rsidR="0065641A">
              <w:rPr>
                <w:b/>
                <w:szCs w:val="24"/>
                <w:lang w:val="fr-BE"/>
              </w:rPr>
              <w:t xml:space="preserve"> to Pay</w:t>
            </w:r>
            <w:bookmarkStart w:id="0" w:name="_GoBack"/>
            <w:bookmarkEnd w:id="0"/>
            <w:r w:rsidRPr="00D645EC">
              <w:rPr>
                <w:b/>
                <w:szCs w:val="24"/>
                <w:lang w:val="fr-BE"/>
              </w:rPr>
              <w:t xml:space="preserve"> concept </w:t>
            </w:r>
            <w:proofErr w:type="spellStart"/>
            <w:r w:rsidRPr="00D645EC">
              <w:rPr>
                <w:b/>
                <w:szCs w:val="24"/>
                <w:lang w:val="fr-BE"/>
              </w:rPr>
              <w:t>instead</w:t>
            </w:r>
            <w:proofErr w:type="spellEnd"/>
            <w:r w:rsidRPr="00D645EC">
              <w:rPr>
                <w:b/>
                <w:szCs w:val="24"/>
                <w:lang w:val="fr-BE"/>
              </w:rPr>
              <w:t xml:space="preserve"> (EIPP will be a subset of this scheme)</w:t>
            </w:r>
            <w:r w:rsidRPr="00D645EC">
              <w:rPr>
                <w:b/>
                <w:szCs w:val="24"/>
                <w:lang w:val="fr-BE"/>
              </w:rPr>
              <w:t xml:space="preserve">. The SEG </w:t>
            </w:r>
            <w:proofErr w:type="spellStart"/>
            <w:r w:rsidRPr="00D645EC">
              <w:rPr>
                <w:b/>
                <w:szCs w:val="24"/>
                <w:lang w:val="fr-BE"/>
              </w:rPr>
              <w:t>accepted</w:t>
            </w:r>
            <w:proofErr w:type="spellEnd"/>
            <w:r w:rsidRPr="00D645EC">
              <w:rPr>
                <w:b/>
                <w:szCs w:val="24"/>
                <w:lang w:val="fr-BE"/>
              </w:rPr>
              <w:t xml:space="preserve"> </w:t>
            </w:r>
            <w:proofErr w:type="spellStart"/>
            <w:r w:rsidRPr="00D645EC">
              <w:rPr>
                <w:b/>
                <w:szCs w:val="24"/>
                <w:lang w:val="fr-BE"/>
              </w:rPr>
              <w:t>this</w:t>
            </w:r>
            <w:proofErr w:type="spellEnd"/>
            <w:r w:rsidRPr="00D645EC">
              <w:rPr>
                <w:b/>
                <w:szCs w:val="24"/>
                <w:lang w:val="fr-BE"/>
              </w:rPr>
              <w:t xml:space="preserve"> </w:t>
            </w:r>
            <w:proofErr w:type="spellStart"/>
            <w:r w:rsidRPr="00D645EC">
              <w:rPr>
                <w:b/>
                <w:szCs w:val="24"/>
                <w:lang w:val="fr-BE"/>
              </w:rPr>
              <w:t>proposal</w:t>
            </w:r>
            <w:proofErr w:type="spellEnd"/>
            <w:r w:rsidRPr="00D645EC">
              <w:rPr>
                <w:b/>
                <w:szCs w:val="24"/>
                <w:lang w:val="fr-BE"/>
              </w:rPr>
              <w:t>.</w:t>
            </w:r>
          </w:p>
        </w:tc>
      </w:tr>
    </w:tbl>
    <w:p w14:paraId="0C987887" w14:textId="77777777" w:rsidR="00D645EC" w:rsidRDefault="00D645EC" w:rsidP="00D645EC">
      <w:pPr>
        <w:suppressLineNumbers/>
        <w:jc w:val="both"/>
        <w:rPr>
          <w:b/>
          <w:szCs w:val="24"/>
          <w:lang w:val="en-GB"/>
        </w:rPr>
      </w:pPr>
    </w:p>
    <w:sectPr w:rsidR="00D645EC" w:rsidSect="00D5066D">
      <w:footerReference w:type="defaul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B2614" w14:textId="77777777" w:rsidR="00006CD7" w:rsidRDefault="00006CD7">
      <w:r>
        <w:separator/>
      </w:r>
    </w:p>
  </w:endnote>
  <w:endnote w:type="continuationSeparator" w:id="0">
    <w:p w14:paraId="7B17C2B7" w14:textId="77777777" w:rsidR="00006CD7" w:rsidRDefault="0000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29A3" w14:textId="37995F52" w:rsidR="00471CE5" w:rsidRDefault="00D73E62">
    <w:pPr>
      <w:pStyle w:val="Footer"/>
      <w:rPr>
        <w:rStyle w:val="PageNumber"/>
        <w:noProof/>
      </w:rPr>
    </w:pPr>
    <w:r>
      <w:t>EIPP MSG 009-19</w:t>
    </w:r>
    <w:r w:rsidR="00471CE5">
      <w:tab/>
    </w:r>
    <w:r w:rsidR="00471CE5">
      <w:tab/>
      <w:t xml:space="preserve">Page </w:t>
    </w:r>
    <w:r w:rsidR="00471CE5">
      <w:rPr>
        <w:rStyle w:val="PageNumber"/>
      </w:rPr>
      <w:fldChar w:fldCharType="begin"/>
    </w:r>
    <w:r w:rsidR="00471CE5">
      <w:rPr>
        <w:rStyle w:val="PageNumber"/>
      </w:rPr>
      <w:instrText xml:space="preserve"> PAGE </w:instrText>
    </w:r>
    <w:r w:rsidR="00471CE5">
      <w:rPr>
        <w:rStyle w:val="PageNumber"/>
      </w:rPr>
      <w:fldChar w:fldCharType="separate"/>
    </w:r>
    <w:r w:rsidR="0065641A">
      <w:rPr>
        <w:rStyle w:val="PageNumber"/>
        <w:noProof/>
      </w:rPr>
      <w:t>6</w:t>
    </w:r>
    <w:r w:rsidR="00471CE5">
      <w:rPr>
        <w:rStyle w:val="PageNumber"/>
      </w:rPr>
      <w:fldChar w:fldCharType="end"/>
    </w:r>
  </w:p>
  <w:p w14:paraId="78F95689" w14:textId="77777777" w:rsidR="00471CE5" w:rsidRDefault="00471CE5" w:rsidP="00EF6661">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71D09" w14:textId="77777777" w:rsidR="00006CD7" w:rsidRDefault="00006CD7">
      <w:r>
        <w:separator/>
      </w:r>
    </w:p>
  </w:footnote>
  <w:footnote w:type="continuationSeparator" w:id="0">
    <w:p w14:paraId="30C76592" w14:textId="77777777" w:rsidR="00006CD7" w:rsidRDefault="00006CD7">
      <w:r>
        <w:continuationSeparator/>
      </w:r>
    </w:p>
  </w:footnote>
  <w:footnote w:id="1">
    <w:p w14:paraId="652FC063" w14:textId="5EEBEC0E" w:rsidR="008E664A" w:rsidRPr="008E664A" w:rsidRDefault="008E664A">
      <w:pPr>
        <w:pStyle w:val="FootnoteText"/>
      </w:pPr>
      <w:r>
        <w:rPr>
          <w:rStyle w:val="FootnoteReference"/>
        </w:rPr>
        <w:footnoteRef/>
      </w:r>
      <w:r>
        <w:t xml:space="preserve"> </w:t>
      </w:r>
      <w:r w:rsidRPr="008E664A">
        <w:t>1The Euro Retail Payments Board (ERPB) is a high-level strategic body set up by the European Central Bank (ECB) tasked with fostering the integration, innovation and competitiveness of euro retail payments in the European Union. It is chaired by a high-level representative of the ECB and comprises members from the supply side of the market such as PSPs, from the demand side (representatives of retailers, consumers, corporates, public administrations), from national central banks, and European Commission as an observer.</w:t>
      </w:r>
    </w:p>
  </w:footnote>
  <w:footnote w:id="2">
    <w:p w14:paraId="6032CFE2" w14:textId="07305E9F" w:rsidR="00B85318" w:rsidRPr="00C53481" w:rsidRDefault="00B85318">
      <w:pPr>
        <w:pStyle w:val="FootnoteText"/>
        <w:rPr>
          <w:lang w:val="en-GB"/>
        </w:rPr>
      </w:pPr>
      <w:r>
        <w:rPr>
          <w:rStyle w:val="FootnoteReference"/>
        </w:rPr>
        <w:footnoteRef/>
      </w:r>
      <w:r>
        <w:t xml:space="preserve"> </w:t>
      </w:r>
      <w:hyperlink r:id="rId1" w:history="1">
        <w:r w:rsidR="008E664A">
          <w:rPr>
            <w:rStyle w:val="Hyperlink"/>
            <w:lang w:val="en-GB"/>
          </w:rPr>
          <w:t>2018 Report from the EIPP Multi-Stakeholder Group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6912AC"/>
    <w:multiLevelType w:val="hybridMultilevel"/>
    <w:tmpl w:val="18360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1F5388"/>
    <w:multiLevelType w:val="hybridMultilevel"/>
    <w:tmpl w:val="5822A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F67904"/>
    <w:multiLevelType w:val="hybridMultilevel"/>
    <w:tmpl w:val="A3CA05C6"/>
    <w:lvl w:ilvl="0" w:tplc="10AC17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FE6274"/>
    <w:multiLevelType w:val="hybridMultilevel"/>
    <w:tmpl w:val="BDE2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97CB9"/>
    <w:multiLevelType w:val="hybridMultilevel"/>
    <w:tmpl w:val="2DE03E0C"/>
    <w:lvl w:ilvl="0" w:tplc="10AC17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93D55"/>
    <w:multiLevelType w:val="hybridMultilevel"/>
    <w:tmpl w:val="0D7CBB5A"/>
    <w:lvl w:ilvl="0" w:tplc="10AC17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5B4CCF"/>
    <w:multiLevelType w:val="hybridMultilevel"/>
    <w:tmpl w:val="D1D0B8A4"/>
    <w:lvl w:ilvl="0" w:tplc="10AC17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67F6B"/>
    <w:multiLevelType w:val="hybridMultilevel"/>
    <w:tmpl w:val="B3623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51295"/>
    <w:multiLevelType w:val="hybridMultilevel"/>
    <w:tmpl w:val="3C0623FE"/>
    <w:lvl w:ilvl="0" w:tplc="10AC17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44347"/>
    <w:multiLevelType w:val="hybridMultilevel"/>
    <w:tmpl w:val="54D6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38B0C45"/>
    <w:multiLevelType w:val="hybridMultilevel"/>
    <w:tmpl w:val="EF6CC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9F7023"/>
    <w:multiLevelType w:val="hybridMultilevel"/>
    <w:tmpl w:val="69F8D968"/>
    <w:lvl w:ilvl="0" w:tplc="990A8880">
      <w:start w:val="9"/>
      <w:numFmt w:val="bullet"/>
      <w:lvlText w:val="-"/>
      <w:lvlJc w:val="left"/>
      <w:pPr>
        <w:ind w:left="1440" w:hanging="360"/>
      </w:pPr>
      <w:rPr>
        <w:rFonts w:ascii="Times New Roman" w:eastAsia="Times"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4E2FBC"/>
    <w:multiLevelType w:val="hybridMultilevel"/>
    <w:tmpl w:val="4680F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D34821"/>
    <w:multiLevelType w:val="hybridMultilevel"/>
    <w:tmpl w:val="9F96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20"/>
  </w:num>
  <w:num w:numId="6">
    <w:abstractNumId w:val="23"/>
  </w:num>
  <w:num w:numId="7">
    <w:abstractNumId w:val="12"/>
  </w:num>
  <w:num w:numId="8">
    <w:abstractNumId w:val="8"/>
  </w:num>
  <w:num w:numId="9">
    <w:abstractNumId w:val="18"/>
  </w:num>
  <w:num w:numId="10">
    <w:abstractNumId w:val="16"/>
  </w:num>
  <w:num w:numId="11">
    <w:abstractNumId w:val="5"/>
  </w:num>
  <w:num w:numId="12">
    <w:abstractNumId w:val="4"/>
  </w:num>
  <w:num w:numId="13">
    <w:abstractNumId w:val="22"/>
  </w:num>
  <w:num w:numId="14">
    <w:abstractNumId w:val="9"/>
  </w:num>
  <w:num w:numId="15">
    <w:abstractNumId w:val="19"/>
  </w:num>
  <w:num w:numId="16">
    <w:abstractNumId w:val="24"/>
  </w:num>
  <w:num w:numId="17">
    <w:abstractNumId w:val="17"/>
  </w:num>
  <w:num w:numId="18">
    <w:abstractNumId w:val="14"/>
  </w:num>
  <w:num w:numId="19">
    <w:abstractNumId w:val="11"/>
  </w:num>
  <w:num w:numId="20">
    <w:abstractNumId w:val="7"/>
  </w:num>
  <w:num w:numId="21">
    <w:abstractNumId w:val="13"/>
  </w:num>
  <w:num w:numId="22">
    <w:abstractNumId w:val="6"/>
  </w:num>
  <w:num w:numId="23">
    <w:abstractNumId w:val="10"/>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06CD7"/>
    <w:rsid w:val="000127ED"/>
    <w:rsid w:val="00021C86"/>
    <w:rsid w:val="0003395A"/>
    <w:rsid w:val="00034FE0"/>
    <w:rsid w:val="00041661"/>
    <w:rsid w:val="000558EF"/>
    <w:rsid w:val="00057D74"/>
    <w:rsid w:val="000612A2"/>
    <w:rsid w:val="000673D5"/>
    <w:rsid w:val="00070308"/>
    <w:rsid w:val="00080D3A"/>
    <w:rsid w:val="000823AA"/>
    <w:rsid w:val="00082743"/>
    <w:rsid w:val="000837C7"/>
    <w:rsid w:val="00085864"/>
    <w:rsid w:val="00092047"/>
    <w:rsid w:val="000A20E4"/>
    <w:rsid w:val="000B06B2"/>
    <w:rsid w:val="000B4175"/>
    <w:rsid w:val="000C015D"/>
    <w:rsid w:val="000E2471"/>
    <w:rsid w:val="000E458D"/>
    <w:rsid w:val="000E4A97"/>
    <w:rsid w:val="000E715A"/>
    <w:rsid w:val="000F2ED9"/>
    <w:rsid w:val="000F43E3"/>
    <w:rsid w:val="000F4F69"/>
    <w:rsid w:val="000F527F"/>
    <w:rsid w:val="000F65D1"/>
    <w:rsid w:val="00101212"/>
    <w:rsid w:val="00103640"/>
    <w:rsid w:val="0011751D"/>
    <w:rsid w:val="00121B5A"/>
    <w:rsid w:val="00134A35"/>
    <w:rsid w:val="00137482"/>
    <w:rsid w:val="00141916"/>
    <w:rsid w:val="0014379C"/>
    <w:rsid w:val="00145F11"/>
    <w:rsid w:val="00153628"/>
    <w:rsid w:val="00160588"/>
    <w:rsid w:val="00170605"/>
    <w:rsid w:val="00171FC5"/>
    <w:rsid w:val="001742C3"/>
    <w:rsid w:val="00185453"/>
    <w:rsid w:val="001A283A"/>
    <w:rsid w:val="001A5D98"/>
    <w:rsid w:val="001C0C82"/>
    <w:rsid w:val="001C1E08"/>
    <w:rsid w:val="001C63E9"/>
    <w:rsid w:val="001D0D1B"/>
    <w:rsid w:val="001D176B"/>
    <w:rsid w:val="001D20B3"/>
    <w:rsid w:val="001E287E"/>
    <w:rsid w:val="001E2B1C"/>
    <w:rsid w:val="001E3BCF"/>
    <w:rsid w:val="001E4CD9"/>
    <w:rsid w:val="001E50FC"/>
    <w:rsid w:val="001F2DCF"/>
    <w:rsid w:val="001F7568"/>
    <w:rsid w:val="001F7DFF"/>
    <w:rsid w:val="002002E2"/>
    <w:rsid w:val="0021253F"/>
    <w:rsid w:val="0021260F"/>
    <w:rsid w:val="00217122"/>
    <w:rsid w:val="00217322"/>
    <w:rsid w:val="00217A6D"/>
    <w:rsid w:val="00217F63"/>
    <w:rsid w:val="00220F5D"/>
    <w:rsid w:val="00230574"/>
    <w:rsid w:val="00233D22"/>
    <w:rsid w:val="0023622E"/>
    <w:rsid w:val="002500C1"/>
    <w:rsid w:val="00255758"/>
    <w:rsid w:val="00260B00"/>
    <w:rsid w:val="00265930"/>
    <w:rsid w:val="00267897"/>
    <w:rsid w:val="002711E6"/>
    <w:rsid w:val="0027591C"/>
    <w:rsid w:val="002904C8"/>
    <w:rsid w:val="002A7C5B"/>
    <w:rsid w:val="002C4418"/>
    <w:rsid w:val="002D11B2"/>
    <w:rsid w:val="002D549A"/>
    <w:rsid w:val="002E3481"/>
    <w:rsid w:val="002F4623"/>
    <w:rsid w:val="003006F2"/>
    <w:rsid w:val="00303E94"/>
    <w:rsid w:val="00304151"/>
    <w:rsid w:val="0031503C"/>
    <w:rsid w:val="0032011A"/>
    <w:rsid w:val="00323F9D"/>
    <w:rsid w:val="0034322D"/>
    <w:rsid w:val="00343CBF"/>
    <w:rsid w:val="00350E1C"/>
    <w:rsid w:val="00352660"/>
    <w:rsid w:val="00353E9E"/>
    <w:rsid w:val="003557FF"/>
    <w:rsid w:val="00357AB3"/>
    <w:rsid w:val="00360300"/>
    <w:rsid w:val="003605C6"/>
    <w:rsid w:val="00366DA7"/>
    <w:rsid w:val="00373633"/>
    <w:rsid w:val="00380928"/>
    <w:rsid w:val="0038306A"/>
    <w:rsid w:val="00386B78"/>
    <w:rsid w:val="003C1216"/>
    <w:rsid w:val="003C3840"/>
    <w:rsid w:val="003D56E3"/>
    <w:rsid w:val="003E59BF"/>
    <w:rsid w:val="003E67E5"/>
    <w:rsid w:val="003E68C9"/>
    <w:rsid w:val="003F57CE"/>
    <w:rsid w:val="003F666C"/>
    <w:rsid w:val="00401998"/>
    <w:rsid w:val="00407112"/>
    <w:rsid w:val="004128FF"/>
    <w:rsid w:val="00427966"/>
    <w:rsid w:val="00443CE6"/>
    <w:rsid w:val="00446B25"/>
    <w:rsid w:val="004475F9"/>
    <w:rsid w:val="00453928"/>
    <w:rsid w:val="00462051"/>
    <w:rsid w:val="00464329"/>
    <w:rsid w:val="00465900"/>
    <w:rsid w:val="00471CE5"/>
    <w:rsid w:val="004834BC"/>
    <w:rsid w:val="0049491B"/>
    <w:rsid w:val="004A0BAB"/>
    <w:rsid w:val="004A1FF5"/>
    <w:rsid w:val="004B1BF0"/>
    <w:rsid w:val="004B5A22"/>
    <w:rsid w:val="004C0629"/>
    <w:rsid w:val="004C16DB"/>
    <w:rsid w:val="004C5F6C"/>
    <w:rsid w:val="004D55F3"/>
    <w:rsid w:val="004E6244"/>
    <w:rsid w:val="004F0578"/>
    <w:rsid w:val="004F4F74"/>
    <w:rsid w:val="004F61D5"/>
    <w:rsid w:val="0050171A"/>
    <w:rsid w:val="00501984"/>
    <w:rsid w:val="0050539A"/>
    <w:rsid w:val="00517111"/>
    <w:rsid w:val="00520E2F"/>
    <w:rsid w:val="00523E5C"/>
    <w:rsid w:val="005246BE"/>
    <w:rsid w:val="00527F43"/>
    <w:rsid w:val="005410D2"/>
    <w:rsid w:val="00545065"/>
    <w:rsid w:val="0054524F"/>
    <w:rsid w:val="00563FFF"/>
    <w:rsid w:val="00564F7F"/>
    <w:rsid w:val="00566D79"/>
    <w:rsid w:val="005677B8"/>
    <w:rsid w:val="00571EFC"/>
    <w:rsid w:val="00573165"/>
    <w:rsid w:val="0057661F"/>
    <w:rsid w:val="00577BCC"/>
    <w:rsid w:val="005810CA"/>
    <w:rsid w:val="005960E2"/>
    <w:rsid w:val="00596453"/>
    <w:rsid w:val="005A7F37"/>
    <w:rsid w:val="005B602E"/>
    <w:rsid w:val="005C4C5F"/>
    <w:rsid w:val="005D06FE"/>
    <w:rsid w:val="005D132B"/>
    <w:rsid w:val="005D2709"/>
    <w:rsid w:val="005D5DF4"/>
    <w:rsid w:val="005E0350"/>
    <w:rsid w:val="005E1210"/>
    <w:rsid w:val="005E46E4"/>
    <w:rsid w:val="005F03E1"/>
    <w:rsid w:val="006043A9"/>
    <w:rsid w:val="00605E23"/>
    <w:rsid w:val="00610B1B"/>
    <w:rsid w:val="00610F9A"/>
    <w:rsid w:val="0061294F"/>
    <w:rsid w:val="006359BA"/>
    <w:rsid w:val="0064483D"/>
    <w:rsid w:val="0065289D"/>
    <w:rsid w:val="0065641A"/>
    <w:rsid w:val="00660723"/>
    <w:rsid w:val="006643DC"/>
    <w:rsid w:val="006648E1"/>
    <w:rsid w:val="00665288"/>
    <w:rsid w:val="006678B5"/>
    <w:rsid w:val="006703EB"/>
    <w:rsid w:val="00675171"/>
    <w:rsid w:val="006860DE"/>
    <w:rsid w:val="00692ED4"/>
    <w:rsid w:val="006B1C9A"/>
    <w:rsid w:val="006B20DC"/>
    <w:rsid w:val="006B2A7F"/>
    <w:rsid w:val="006B2B8B"/>
    <w:rsid w:val="006B404F"/>
    <w:rsid w:val="006C59EA"/>
    <w:rsid w:val="006E2B09"/>
    <w:rsid w:val="00700F1F"/>
    <w:rsid w:val="00701A07"/>
    <w:rsid w:val="00723DE0"/>
    <w:rsid w:val="00732595"/>
    <w:rsid w:val="00732F78"/>
    <w:rsid w:val="00733B19"/>
    <w:rsid w:val="007534B0"/>
    <w:rsid w:val="0075466C"/>
    <w:rsid w:val="00774921"/>
    <w:rsid w:val="00782E65"/>
    <w:rsid w:val="00795C1C"/>
    <w:rsid w:val="007A0EEF"/>
    <w:rsid w:val="007B57B1"/>
    <w:rsid w:val="007B5DC1"/>
    <w:rsid w:val="007B6599"/>
    <w:rsid w:val="007C4630"/>
    <w:rsid w:val="007C7CD2"/>
    <w:rsid w:val="007D69B5"/>
    <w:rsid w:val="007D76AA"/>
    <w:rsid w:val="007E0D71"/>
    <w:rsid w:val="007E48C5"/>
    <w:rsid w:val="007E64D9"/>
    <w:rsid w:val="007F1CCD"/>
    <w:rsid w:val="007F6A8C"/>
    <w:rsid w:val="00805E51"/>
    <w:rsid w:val="00811312"/>
    <w:rsid w:val="00812324"/>
    <w:rsid w:val="00825404"/>
    <w:rsid w:val="008270DF"/>
    <w:rsid w:val="00834031"/>
    <w:rsid w:val="00843FE8"/>
    <w:rsid w:val="00855C6B"/>
    <w:rsid w:val="00861DA2"/>
    <w:rsid w:val="00864D0A"/>
    <w:rsid w:val="0086500C"/>
    <w:rsid w:val="008656A6"/>
    <w:rsid w:val="00865C2F"/>
    <w:rsid w:val="008727DD"/>
    <w:rsid w:val="00874AAD"/>
    <w:rsid w:val="00875210"/>
    <w:rsid w:val="008836E7"/>
    <w:rsid w:val="00883703"/>
    <w:rsid w:val="00883D54"/>
    <w:rsid w:val="008869D6"/>
    <w:rsid w:val="00894437"/>
    <w:rsid w:val="00897D48"/>
    <w:rsid w:val="008A6901"/>
    <w:rsid w:val="008A7F65"/>
    <w:rsid w:val="008B0252"/>
    <w:rsid w:val="008B7CB8"/>
    <w:rsid w:val="008C6D95"/>
    <w:rsid w:val="008E664A"/>
    <w:rsid w:val="008F141A"/>
    <w:rsid w:val="008F4A64"/>
    <w:rsid w:val="00906C6A"/>
    <w:rsid w:val="00912A82"/>
    <w:rsid w:val="00914273"/>
    <w:rsid w:val="00926418"/>
    <w:rsid w:val="009269E9"/>
    <w:rsid w:val="009279BF"/>
    <w:rsid w:val="00935271"/>
    <w:rsid w:val="0093729B"/>
    <w:rsid w:val="00951002"/>
    <w:rsid w:val="00951C86"/>
    <w:rsid w:val="00952FDA"/>
    <w:rsid w:val="00960C55"/>
    <w:rsid w:val="00976554"/>
    <w:rsid w:val="00987775"/>
    <w:rsid w:val="009A0ED5"/>
    <w:rsid w:val="009A1918"/>
    <w:rsid w:val="009B52B9"/>
    <w:rsid w:val="009C1445"/>
    <w:rsid w:val="009C5854"/>
    <w:rsid w:val="009D3B07"/>
    <w:rsid w:val="009D6B6B"/>
    <w:rsid w:val="009F2B37"/>
    <w:rsid w:val="00A0048E"/>
    <w:rsid w:val="00A027B1"/>
    <w:rsid w:val="00A1115E"/>
    <w:rsid w:val="00A11797"/>
    <w:rsid w:val="00A138FB"/>
    <w:rsid w:val="00A157CD"/>
    <w:rsid w:val="00A21B8D"/>
    <w:rsid w:val="00A22908"/>
    <w:rsid w:val="00A23224"/>
    <w:rsid w:val="00A25B84"/>
    <w:rsid w:val="00A266C3"/>
    <w:rsid w:val="00A31544"/>
    <w:rsid w:val="00A37E24"/>
    <w:rsid w:val="00A465E0"/>
    <w:rsid w:val="00A47C6F"/>
    <w:rsid w:val="00A5492F"/>
    <w:rsid w:val="00A57EAD"/>
    <w:rsid w:val="00A60DC3"/>
    <w:rsid w:val="00A61DFB"/>
    <w:rsid w:val="00A65484"/>
    <w:rsid w:val="00A7085D"/>
    <w:rsid w:val="00A776EF"/>
    <w:rsid w:val="00A80C0D"/>
    <w:rsid w:val="00A82F82"/>
    <w:rsid w:val="00A93197"/>
    <w:rsid w:val="00A9403E"/>
    <w:rsid w:val="00AA4C78"/>
    <w:rsid w:val="00AB5AF6"/>
    <w:rsid w:val="00AE2EFD"/>
    <w:rsid w:val="00AE79BA"/>
    <w:rsid w:val="00AF09E1"/>
    <w:rsid w:val="00AF229D"/>
    <w:rsid w:val="00AF2EBF"/>
    <w:rsid w:val="00B05D8A"/>
    <w:rsid w:val="00B06767"/>
    <w:rsid w:val="00B07632"/>
    <w:rsid w:val="00B13EE1"/>
    <w:rsid w:val="00B21761"/>
    <w:rsid w:val="00B311FF"/>
    <w:rsid w:val="00B33359"/>
    <w:rsid w:val="00B33747"/>
    <w:rsid w:val="00B36891"/>
    <w:rsid w:val="00B45490"/>
    <w:rsid w:val="00B53C7D"/>
    <w:rsid w:val="00B5520C"/>
    <w:rsid w:val="00B55B52"/>
    <w:rsid w:val="00B61E0B"/>
    <w:rsid w:val="00B658C4"/>
    <w:rsid w:val="00B67910"/>
    <w:rsid w:val="00B741E4"/>
    <w:rsid w:val="00B837D6"/>
    <w:rsid w:val="00B85318"/>
    <w:rsid w:val="00B865DB"/>
    <w:rsid w:val="00B921E0"/>
    <w:rsid w:val="00B9773C"/>
    <w:rsid w:val="00BA1A44"/>
    <w:rsid w:val="00BA611B"/>
    <w:rsid w:val="00BC4D68"/>
    <w:rsid w:val="00BE2D35"/>
    <w:rsid w:val="00BE387B"/>
    <w:rsid w:val="00BF521A"/>
    <w:rsid w:val="00C01333"/>
    <w:rsid w:val="00C04A0A"/>
    <w:rsid w:val="00C231CF"/>
    <w:rsid w:val="00C32B42"/>
    <w:rsid w:val="00C35CC1"/>
    <w:rsid w:val="00C40313"/>
    <w:rsid w:val="00C416E3"/>
    <w:rsid w:val="00C42E65"/>
    <w:rsid w:val="00C53481"/>
    <w:rsid w:val="00C5439E"/>
    <w:rsid w:val="00C55738"/>
    <w:rsid w:val="00C55D41"/>
    <w:rsid w:val="00C65207"/>
    <w:rsid w:val="00C67B9D"/>
    <w:rsid w:val="00C67BA5"/>
    <w:rsid w:val="00C67F34"/>
    <w:rsid w:val="00C83CEE"/>
    <w:rsid w:val="00C905A4"/>
    <w:rsid w:val="00C91CD1"/>
    <w:rsid w:val="00CA706C"/>
    <w:rsid w:val="00CB35F2"/>
    <w:rsid w:val="00CB7C2C"/>
    <w:rsid w:val="00CC59B4"/>
    <w:rsid w:val="00CC7982"/>
    <w:rsid w:val="00CD0745"/>
    <w:rsid w:val="00CD3C90"/>
    <w:rsid w:val="00CD3ED9"/>
    <w:rsid w:val="00CD6B37"/>
    <w:rsid w:val="00CE2525"/>
    <w:rsid w:val="00CF4175"/>
    <w:rsid w:val="00CF42AF"/>
    <w:rsid w:val="00D02864"/>
    <w:rsid w:val="00D07A21"/>
    <w:rsid w:val="00D12263"/>
    <w:rsid w:val="00D123C1"/>
    <w:rsid w:val="00D234FD"/>
    <w:rsid w:val="00D308AB"/>
    <w:rsid w:val="00D343DF"/>
    <w:rsid w:val="00D34BEF"/>
    <w:rsid w:val="00D371D3"/>
    <w:rsid w:val="00D4191A"/>
    <w:rsid w:val="00D41A30"/>
    <w:rsid w:val="00D44F45"/>
    <w:rsid w:val="00D5066D"/>
    <w:rsid w:val="00D51B61"/>
    <w:rsid w:val="00D56571"/>
    <w:rsid w:val="00D645EC"/>
    <w:rsid w:val="00D64CFE"/>
    <w:rsid w:val="00D67DE0"/>
    <w:rsid w:val="00D73E62"/>
    <w:rsid w:val="00D74F66"/>
    <w:rsid w:val="00D779D3"/>
    <w:rsid w:val="00D9338F"/>
    <w:rsid w:val="00D9582C"/>
    <w:rsid w:val="00DA043A"/>
    <w:rsid w:val="00DA116C"/>
    <w:rsid w:val="00DB0B64"/>
    <w:rsid w:val="00DB419A"/>
    <w:rsid w:val="00DB590B"/>
    <w:rsid w:val="00DB7D7F"/>
    <w:rsid w:val="00DC195F"/>
    <w:rsid w:val="00DD7D7A"/>
    <w:rsid w:val="00DE6006"/>
    <w:rsid w:val="00DF6A9A"/>
    <w:rsid w:val="00E073E8"/>
    <w:rsid w:val="00E07418"/>
    <w:rsid w:val="00E076FF"/>
    <w:rsid w:val="00E11D29"/>
    <w:rsid w:val="00E1250E"/>
    <w:rsid w:val="00E13157"/>
    <w:rsid w:val="00E1588B"/>
    <w:rsid w:val="00E36A3C"/>
    <w:rsid w:val="00E37C9F"/>
    <w:rsid w:val="00E50284"/>
    <w:rsid w:val="00E5111B"/>
    <w:rsid w:val="00E5539F"/>
    <w:rsid w:val="00E557B8"/>
    <w:rsid w:val="00E603AD"/>
    <w:rsid w:val="00E62A63"/>
    <w:rsid w:val="00E766AE"/>
    <w:rsid w:val="00E77D82"/>
    <w:rsid w:val="00E873C6"/>
    <w:rsid w:val="00EA0B22"/>
    <w:rsid w:val="00EA246B"/>
    <w:rsid w:val="00EA3454"/>
    <w:rsid w:val="00EB2390"/>
    <w:rsid w:val="00EB2786"/>
    <w:rsid w:val="00EB340C"/>
    <w:rsid w:val="00EB3D35"/>
    <w:rsid w:val="00EC2FD4"/>
    <w:rsid w:val="00EC704D"/>
    <w:rsid w:val="00ED43BB"/>
    <w:rsid w:val="00EF1E93"/>
    <w:rsid w:val="00EF6661"/>
    <w:rsid w:val="00F10A0D"/>
    <w:rsid w:val="00F16709"/>
    <w:rsid w:val="00F25441"/>
    <w:rsid w:val="00F259BB"/>
    <w:rsid w:val="00F33643"/>
    <w:rsid w:val="00F47DE0"/>
    <w:rsid w:val="00F5146E"/>
    <w:rsid w:val="00F547C0"/>
    <w:rsid w:val="00F61718"/>
    <w:rsid w:val="00F62A6F"/>
    <w:rsid w:val="00F6410E"/>
    <w:rsid w:val="00F64C7E"/>
    <w:rsid w:val="00F70604"/>
    <w:rsid w:val="00F74EB6"/>
    <w:rsid w:val="00F80233"/>
    <w:rsid w:val="00F82982"/>
    <w:rsid w:val="00F91F93"/>
    <w:rsid w:val="00FA2CA5"/>
    <w:rsid w:val="00FA4209"/>
    <w:rsid w:val="00FB56E2"/>
    <w:rsid w:val="00FC5011"/>
    <w:rsid w:val="00FD4BD2"/>
    <w:rsid w:val="00FD54A5"/>
    <w:rsid w:val="00FD5764"/>
    <w:rsid w:val="00FD58BE"/>
    <w:rsid w:val="00FE6405"/>
    <w:rsid w:val="00FE6463"/>
    <w:rsid w:val="00FF76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56F4A6"/>
  <w15:docId w15:val="{8A62C3B2-CBFF-4B34-9B9E-12159D23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link w:val="CommentTextChar"/>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ListParagraph">
    <w:name w:val="List Paragraph"/>
    <w:basedOn w:val="Normal"/>
    <w:uiPriority w:val="34"/>
    <w:qFormat/>
    <w:rsid w:val="009A0ED5"/>
    <w:pPr>
      <w:ind w:left="720"/>
      <w:contextualSpacing/>
    </w:pPr>
  </w:style>
  <w:style w:type="character" w:customStyle="1" w:styleId="UnresolvedMention1">
    <w:name w:val="Unresolved Mention1"/>
    <w:uiPriority w:val="99"/>
    <w:semiHidden/>
    <w:unhideWhenUsed/>
    <w:rsid w:val="009A0ED5"/>
    <w:rPr>
      <w:color w:val="605E5C"/>
      <w:shd w:val="clear" w:color="auto" w:fill="E1DFDD"/>
    </w:rPr>
  </w:style>
  <w:style w:type="character" w:customStyle="1" w:styleId="UnresolvedMention">
    <w:name w:val="Unresolved Mention"/>
    <w:basedOn w:val="DefaultParagraphFont"/>
    <w:uiPriority w:val="99"/>
    <w:semiHidden/>
    <w:unhideWhenUsed/>
    <w:rsid w:val="00350E1C"/>
    <w:rPr>
      <w:color w:val="605E5C"/>
      <w:shd w:val="clear" w:color="auto" w:fill="E1DFDD"/>
    </w:rPr>
  </w:style>
  <w:style w:type="table" w:styleId="TableGrid">
    <w:name w:val="Table Grid"/>
    <w:basedOn w:val="TableNormal"/>
    <w:rsid w:val="0088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85318"/>
    <w:pPr>
      <w:spacing w:before="0"/>
    </w:pPr>
    <w:rPr>
      <w:sz w:val="20"/>
    </w:rPr>
  </w:style>
  <w:style w:type="character" w:customStyle="1" w:styleId="FootnoteTextChar">
    <w:name w:val="Footnote Text Char"/>
    <w:basedOn w:val="DefaultParagraphFont"/>
    <w:link w:val="FootnoteText"/>
    <w:semiHidden/>
    <w:rsid w:val="00B85318"/>
    <w:rPr>
      <w:rFonts w:ascii="Times New Roman" w:hAnsi="Times New Roman"/>
      <w:lang w:val="en-US" w:eastAsia="en-US"/>
    </w:rPr>
  </w:style>
  <w:style w:type="character" w:styleId="FootnoteReference">
    <w:name w:val="footnote reference"/>
    <w:basedOn w:val="DefaultParagraphFont"/>
    <w:semiHidden/>
    <w:unhideWhenUsed/>
    <w:rsid w:val="00B85318"/>
    <w:rPr>
      <w:vertAlign w:val="superscript"/>
    </w:rPr>
  </w:style>
  <w:style w:type="character" w:customStyle="1" w:styleId="CommentTextChar">
    <w:name w:val="Comment Text Char"/>
    <w:basedOn w:val="DefaultParagraphFont"/>
    <w:link w:val="CommentText"/>
    <w:semiHidden/>
    <w:rsid w:val="00C83CEE"/>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entin.vlad@epc-cep.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hyperlink" Target="http://www.iso20022.org/documents/general/BAHMUG.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development.pag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b.europa.eu/paym/groups/erpb/shared/pdf/10th-ERPB-meeting/Report_from_the_EIPP_Multi_-_Stakeholder_Group.pdf?6fb4e75198566ea357712e02fad3a58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paym/groups/erpb/shared/pdf/10th-ERPB-meeting/Report_from_the_EIPP_Multi_-_Stakeholder_Group.pdf?6fb4e75198566ea357712e02fad3a5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6E5EB20217545BD2DD4CFF59BCB7E" ma:contentTypeVersion="" ma:contentTypeDescription="Create a new document." ma:contentTypeScope="" ma:versionID="b083e93f6057c8be1b1cf6b214be294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FE7C-827E-4373-980F-D78874088349}">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5871C16-5B5F-44FC-A0D6-9943BA9162D5}">
  <ds:schemaRefs>
    <ds:schemaRef ds:uri="http://schemas.microsoft.com/sharepoint/v3/contenttype/forms"/>
  </ds:schemaRefs>
</ds:datastoreItem>
</file>

<file path=customXml/itemProps3.xml><?xml version="1.0" encoding="utf-8"?>
<ds:datastoreItem xmlns:ds="http://schemas.openxmlformats.org/officeDocument/2006/customXml" ds:itemID="{15D10AB7-D2CA-4890-B321-B314F5504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5D3CC8-3C3D-4947-978E-086F7388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2203</Words>
  <Characters>12496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BUSINESS JUSTIFICATION</vt:lpstr>
      <vt:lpstr>BUSINESS JUSTIFICATION</vt:lpstr>
    </vt:vector>
  </TitlesOfParts>
  <Company>S.W.I.F.T. sc</Company>
  <LinksUpToDate>false</LinksUpToDate>
  <CharactersWithSpaces>14670</CharactersWithSpaces>
  <SharedDoc>false</SharedDoc>
  <HLinks>
    <vt:vector size="48" baseType="variant">
      <vt:variant>
        <vt:i4>7471229</vt:i4>
      </vt:variant>
      <vt:variant>
        <vt:i4>21</vt:i4>
      </vt:variant>
      <vt:variant>
        <vt:i4>0</vt:i4>
      </vt:variant>
      <vt:variant>
        <vt:i4>5</vt:i4>
      </vt:variant>
      <vt:variant>
        <vt:lpwstr>http://www.iso20022.org/documents/general/MessageTransportModes.xls</vt:lpwstr>
      </vt:variant>
      <vt:variant>
        <vt:lpwstr/>
      </vt:variant>
      <vt:variant>
        <vt:i4>6881296</vt:i4>
      </vt:variant>
      <vt:variant>
        <vt:i4>18</vt:i4>
      </vt:variant>
      <vt:variant>
        <vt:i4>0</vt:i4>
      </vt:variant>
      <vt:variant>
        <vt:i4>5</vt:i4>
      </vt:variant>
      <vt:variant>
        <vt:lpwstr>http://www.iso20022.org/documents/general/ISO20022_MasterRules.ZIP</vt:lpwstr>
      </vt:variant>
      <vt:variant>
        <vt:lpwstr/>
      </vt:variant>
      <vt:variant>
        <vt:i4>6881296</vt:i4>
      </vt:variant>
      <vt:variant>
        <vt:i4>15</vt:i4>
      </vt:variant>
      <vt:variant>
        <vt:i4>0</vt:i4>
      </vt:variant>
      <vt:variant>
        <vt:i4>5</vt:i4>
      </vt:variant>
      <vt:variant>
        <vt:lpwstr>http://www.iso20022.org/documents/general/ISO20022_MasterRules.ZIP</vt:lpwstr>
      </vt:variant>
      <vt:variant>
        <vt:lpwstr/>
      </vt:variant>
      <vt:variant>
        <vt:i4>2031664</vt:i4>
      </vt:variant>
      <vt:variant>
        <vt:i4>12</vt:i4>
      </vt:variant>
      <vt:variant>
        <vt:i4>0</vt:i4>
      </vt:variant>
      <vt:variant>
        <vt:i4>5</vt:i4>
      </vt:variant>
      <vt:variant>
        <vt:lpwstr>mailto:iso20022ra@iso20022.org</vt:lpwstr>
      </vt:variant>
      <vt:variant>
        <vt:lpwstr/>
      </vt:variant>
      <vt:variant>
        <vt:i4>5701699</vt:i4>
      </vt:variant>
      <vt:variant>
        <vt:i4>9</vt:i4>
      </vt:variant>
      <vt:variant>
        <vt:i4>0</vt:i4>
      </vt:variant>
      <vt:variant>
        <vt:i4>5</vt:i4>
      </vt:variant>
      <vt:variant>
        <vt:lpwstr>http://www.iso20022.org/documents/general/BAHMUG.zip</vt:lpwstr>
      </vt:variant>
      <vt:variant>
        <vt:lpwstr/>
      </vt:variant>
      <vt:variant>
        <vt:i4>1572979</vt:i4>
      </vt:variant>
      <vt:variant>
        <vt:i4>6</vt:i4>
      </vt:variant>
      <vt:variant>
        <vt:i4>0</vt:i4>
      </vt:variant>
      <vt:variant>
        <vt:i4>5</vt:i4>
      </vt:variant>
      <vt:variant>
        <vt:lpwstr>http://www.iso20022.org/documents/general/ISO20022_BusinessAreas.pdf</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creator>jeloy</dc:creator>
  <cp:lastModifiedBy>DERIDDER Karin</cp:lastModifiedBy>
  <cp:revision>3</cp:revision>
  <cp:lastPrinted>2012-01-13T08:37:00Z</cp:lastPrinted>
  <dcterms:created xsi:type="dcterms:W3CDTF">2020-08-20T09:09:00Z</dcterms:created>
  <dcterms:modified xsi:type="dcterms:W3CDTF">2020-08-20T09:22:00Z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0x010100E016E5EB20217545BD2DD4CFF59BCB7E</vt:lpwstr>
  </property>
</Properties>
</file>