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C58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1FD62C28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7668B905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A8EE164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46697472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396F404E" w14:textId="77777777" w:rsidTr="00021E80">
        <w:tc>
          <w:tcPr>
            <w:tcW w:w="2500" w:type="pct"/>
          </w:tcPr>
          <w:p w14:paraId="56A51F51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7AF4177" w14:textId="77777777" w:rsidR="00021E80" w:rsidRPr="00021E80" w:rsidRDefault="0020042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4CB</w:t>
            </w:r>
          </w:p>
        </w:tc>
      </w:tr>
    </w:tbl>
    <w:p w14:paraId="7C02D483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139FA02D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6DD0981D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1725FD93" w14:textId="77777777" w:rsidTr="00021E80">
        <w:tc>
          <w:tcPr>
            <w:tcW w:w="1952" w:type="pct"/>
          </w:tcPr>
          <w:p w14:paraId="7668927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4C79182" w14:textId="77777777" w:rsidR="00021E80" w:rsidRPr="00021E80" w:rsidRDefault="0020042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Stéphanie Radet</w:t>
            </w:r>
            <w:r w:rsidR="0053763D">
              <w:rPr>
                <w:b w:val="0"/>
                <w:lang w:val="en-GB"/>
              </w:rPr>
              <w:t>, Riccardo Mancini</w:t>
            </w:r>
          </w:p>
        </w:tc>
      </w:tr>
      <w:tr w:rsidR="00021E80" w:rsidRPr="00021E80" w14:paraId="162F02A4" w14:textId="77777777" w:rsidTr="00021E80">
        <w:tc>
          <w:tcPr>
            <w:tcW w:w="1952" w:type="pct"/>
          </w:tcPr>
          <w:p w14:paraId="277D9F9C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1960E7C9" w14:textId="77777777" w:rsidR="0053763D" w:rsidRDefault="00000000" w:rsidP="00200427">
            <w:pPr>
              <w:pStyle w:val="Heading3"/>
              <w:ind w:left="0" w:firstLine="0"/>
              <w:rPr>
                <w:rStyle w:val="Hyperlink"/>
                <w:b w:val="0"/>
                <w:lang w:val="en-GB"/>
              </w:rPr>
            </w:pPr>
            <w:hyperlink r:id="rId9" w:history="1">
              <w:r w:rsidR="00200427" w:rsidRPr="004D0C98">
                <w:rPr>
                  <w:rStyle w:val="Hyperlink"/>
                  <w:b w:val="0"/>
                  <w:lang w:val="en-GB"/>
                </w:rPr>
                <w:t>Stephanie.Radet@bundesbank.de</w:t>
              </w:r>
            </w:hyperlink>
            <w:r w:rsidR="0053763D">
              <w:rPr>
                <w:b w:val="0"/>
                <w:lang w:val="en-GB"/>
              </w:rPr>
              <w:t xml:space="preserve"> </w:t>
            </w:r>
            <w:hyperlink r:id="rId10" w:history="1">
              <w:r w:rsidR="00200427" w:rsidRPr="004D0C98">
                <w:rPr>
                  <w:rStyle w:val="Hyperlink"/>
                  <w:b w:val="0"/>
                  <w:lang w:val="en-GB"/>
                </w:rPr>
                <w:t>evolution.emip@bundesbank.de</w:t>
              </w:r>
            </w:hyperlink>
          </w:p>
          <w:p w14:paraId="35A8C1C4" w14:textId="77777777" w:rsidR="00021E80" w:rsidRDefault="00000000" w:rsidP="00821646">
            <w:pPr>
              <w:pStyle w:val="Heading3"/>
              <w:spacing w:after="0"/>
              <w:ind w:left="0" w:firstLine="0"/>
              <w:rPr>
                <w:b w:val="0"/>
                <w:lang w:val="en-GB"/>
              </w:rPr>
            </w:pPr>
            <w:hyperlink r:id="rId11" w:history="1">
              <w:r w:rsidR="0053763D" w:rsidRPr="00A24A0C">
                <w:rPr>
                  <w:rStyle w:val="Hyperlink"/>
                  <w:b w:val="0"/>
                  <w:lang w:val="en-GB"/>
                </w:rPr>
                <w:t>riccardo.mancini@bancaditalia.it</w:t>
              </w:r>
            </w:hyperlink>
          </w:p>
          <w:p w14:paraId="261E5B70" w14:textId="77777777" w:rsidR="0053763D" w:rsidRPr="0053763D" w:rsidRDefault="00000000" w:rsidP="00821646">
            <w:pPr>
              <w:spacing w:before="0"/>
              <w:rPr>
                <w:sz w:val="24"/>
                <w:szCs w:val="24"/>
                <w:lang w:val="en-GB"/>
              </w:rPr>
            </w:pPr>
            <w:hyperlink r:id="rId12" w:history="1">
              <w:r w:rsidR="0053763D" w:rsidRPr="0053763D">
                <w:rPr>
                  <w:rStyle w:val="Hyperlink"/>
                  <w:sz w:val="24"/>
                  <w:szCs w:val="24"/>
                  <w:lang w:val="en-GB"/>
                </w:rPr>
                <w:t>T2-FIT@bancaditalia.it</w:t>
              </w:r>
            </w:hyperlink>
          </w:p>
          <w:p w14:paraId="75A6AC5B" w14:textId="77777777" w:rsidR="0053763D" w:rsidRPr="0053763D" w:rsidRDefault="0053763D" w:rsidP="0053763D">
            <w:pPr>
              <w:rPr>
                <w:lang w:val="en-GB"/>
              </w:rPr>
            </w:pPr>
          </w:p>
        </w:tc>
      </w:tr>
      <w:tr w:rsidR="00021E80" w:rsidRPr="00021E80" w14:paraId="0024EC59" w14:textId="77777777" w:rsidTr="00021E80">
        <w:tc>
          <w:tcPr>
            <w:tcW w:w="1952" w:type="pct"/>
          </w:tcPr>
          <w:p w14:paraId="2485107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FD66D1E" w14:textId="77777777" w:rsidR="00021E80" w:rsidRPr="00021E80" w:rsidRDefault="0020042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200427">
              <w:rPr>
                <w:b w:val="0"/>
                <w:lang w:val="en-GB"/>
              </w:rPr>
              <w:t>+49 69 9566-33528</w:t>
            </w:r>
          </w:p>
        </w:tc>
      </w:tr>
    </w:tbl>
    <w:p w14:paraId="238BBAA5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42841B24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61121C14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49926B9" w14:textId="77777777" w:rsidTr="003A053F">
        <w:tc>
          <w:tcPr>
            <w:tcW w:w="8978" w:type="dxa"/>
          </w:tcPr>
          <w:p w14:paraId="0ECC099B" w14:textId="77777777" w:rsidR="003A053F" w:rsidRDefault="00200427" w:rsidP="003A053F">
            <w:r>
              <w:t>SWIFT</w:t>
            </w:r>
          </w:p>
        </w:tc>
      </w:tr>
    </w:tbl>
    <w:p w14:paraId="426F4F83" w14:textId="77777777" w:rsidR="003A053F" w:rsidRDefault="003A053F" w:rsidP="003A053F"/>
    <w:p w14:paraId="434A394B" w14:textId="77777777" w:rsidR="003A053F" w:rsidRDefault="003A053F" w:rsidP="003A053F">
      <w:r>
        <w:br w:type="page"/>
      </w:r>
    </w:p>
    <w:p w14:paraId="1184D0E2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2F4E3163" w14:textId="77777777" w:rsidR="00622329" w:rsidRDefault="00622329" w:rsidP="003A053F">
      <w:r>
        <w:t>Specify the request type: creation of new code set, update of existing code set, deletion of existing code set.</w:t>
      </w:r>
    </w:p>
    <w:p w14:paraId="65C98126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E6C750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1C3DC027" w14:textId="77777777" w:rsidTr="00CE2FCC">
        <w:tc>
          <w:tcPr>
            <w:tcW w:w="4485" w:type="dxa"/>
          </w:tcPr>
          <w:p w14:paraId="21D19E47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1B1C777" w14:textId="77777777" w:rsidR="00622329" w:rsidRPr="00622329" w:rsidRDefault="0053763D" w:rsidP="00851BC7">
            <w:r>
              <w:t>Update</w:t>
            </w:r>
          </w:p>
        </w:tc>
      </w:tr>
    </w:tbl>
    <w:p w14:paraId="08015A30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36ED88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519B7982" w14:textId="77777777" w:rsidR="00CE2FCC" w:rsidRDefault="00CE2FCC" w:rsidP="00CE2FCC">
      <w:r w:rsidRPr="00CD0854">
        <w:t>A specific change request form must be completed for each code set to be updated.</w:t>
      </w:r>
    </w:p>
    <w:p w14:paraId="54916198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9A322E3" w14:textId="77777777" w:rsidTr="00E46DB1">
        <w:tc>
          <w:tcPr>
            <w:tcW w:w="8978" w:type="dxa"/>
          </w:tcPr>
          <w:p w14:paraId="6859D73D" w14:textId="77777777" w:rsidR="00CE2FCC" w:rsidRDefault="0053763D" w:rsidP="00E46DB1">
            <w:r w:rsidRPr="0053763D">
              <w:t>ExternalSystemPartyType1Code</w:t>
            </w:r>
          </w:p>
        </w:tc>
      </w:tr>
    </w:tbl>
    <w:p w14:paraId="627E5599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23A6C772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503E135D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7879C467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0F1DE99" w14:textId="77777777" w:rsidTr="00423B72">
        <w:tc>
          <w:tcPr>
            <w:tcW w:w="8978" w:type="dxa"/>
          </w:tcPr>
          <w:p w14:paraId="727099A7" w14:textId="525EDA24" w:rsidR="003A053F" w:rsidRDefault="004A0CD1" w:rsidP="0067535D">
            <w:r>
              <w:t>In 2021, d</w:t>
            </w:r>
            <w:r w:rsidR="0053763D">
              <w:t>uring the ISO20022 registration process for T2S messages relat</w:t>
            </w:r>
            <w:r>
              <w:t>ed to Parties</w:t>
            </w:r>
            <w:r w:rsidR="0053763D">
              <w:t xml:space="preserve"> (</w:t>
            </w:r>
            <w:r w:rsidR="0053763D" w:rsidRPr="0053763D">
              <w:t>reda.014</w:t>
            </w:r>
            <w:r w:rsidR="0053763D">
              <w:t>, reda.022, reda.031, reda.0</w:t>
            </w:r>
            <w:r>
              <w:t xml:space="preserve">16, reda.015, reda.017, reda.041, reda.042, reda.043), the </w:t>
            </w:r>
            <w:r w:rsidRPr="0053763D">
              <w:t>ExternalSystemPartyType1Code</w:t>
            </w:r>
            <w:r>
              <w:t xml:space="preserve"> external code set has been created </w:t>
            </w:r>
            <w:r w:rsidR="00DB1F8A">
              <w:t>to</w:t>
            </w:r>
            <w:r>
              <w:t xml:space="preserve"> </w:t>
            </w:r>
            <w:r w:rsidR="00195C3E">
              <w:t>list</w:t>
            </w:r>
            <w:r w:rsidR="00BE5414">
              <w:t xml:space="preserve"> </w:t>
            </w:r>
            <w:r>
              <w:t xml:space="preserve">the </w:t>
            </w:r>
            <w:r w:rsidR="00195C3E">
              <w:t xml:space="preserve"> System </w:t>
            </w:r>
            <w:r>
              <w:t xml:space="preserve">party types, </w:t>
            </w:r>
            <w:r w:rsidRPr="004A0CD1">
              <w:t xml:space="preserve">previously </w:t>
            </w:r>
            <w:r w:rsidR="00AD08FD">
              <w:t xml:space="preserve">managed through a </w:t>
            </w:r>
            <w:proofErr w:type="spellStart"/>
            <w:r>
              <w:t>customised</w:t>
            </w:r>
            <w:proofErr w:type="spellEnd"/>
            <w:r>
              <w:t xml:space="preserve"> </w:t>
            </w:r>
            <w:r w:rsidR="001F72E2" w:rsidRPr="004A0CD1">
              <w:t>list</w:t>
            </w:r>
            <w:r>
              <w:t xml:space="preserve">. Unfortunately, after its creation, this external code </w:t>
            </w:r>
            <w:r w:rsidR="00E914F6">
              <w:t>set</w:t>
            </w:r>
            <w:r w:rsidR="00E914F6" w:rsidRPr="00AD08FD">
              <w:t xml:space="preserve"> </w:t>
            </w:r>
            <w:r w:rsidR="00AD08FD" w:rsidRPr="00AD08FD">
              <w:t xml:space="preserve">has not been </w:t>
            </w:r>
            <w:r w:rsidR="00702B61">
              <w:t>defined in terms of content</w:t>
            </w:r>
            <w:r w:rsidR="005543A0">
              <w:t>.</w:t>
            </w:r>
          </w:p>
          <w:p w14:paraId="64C38DC8" w14:textId="416ED593" w:rsidR="0067535D" w:rsidRDefault="0067535D" w:rsidP="0067535D">
            <w:r>
              <w:t>The purpose of this change request is to introduce the following codes</w:t>
            </w:r>
            <w:r w:rsidR="00966646">
              <w:t>,</w:t>
            </w:r>
            <w:r>
              <w:t xml:space="preserve"> used in the TARGET Services (T2S, T2, TIPS and ECMS):</w:t>
            </w:r>
          </w:p>
          <w:p w14:paraId="3D232412" w14:textId="3A9785DF" w:rsidR="00966646" w:rsidRDefault="00966646" w:rsidP="00966646">
            <w:pPr>
              <w:pStyle w:val="ListParagraph"/>
              <w:numPr>
                <w:ilvl w:val="0"/>
                <w:numId w:val="29"/>
              </w:numPr>
            </w:pPr>
            <w:r>
              <w:t>“NCB</w:t>
            </w:r>
            <w:r w:rsidR="0074712A">
              <w:t>K</w:t>
            </w:r>
            <w:r>
              <w:t>”: National Central Bank;</w:t>
            </w:r>
          </w:p>
          <w:p w14:paraId="082BAE65" w14:textId="77777777" w:rsidR="0067535D" w:rsidRDefault="0067535D" w:rsidP="00CA503A">
            <w:pPr>
              <w:pStyle w:val="ListParagraph"/>
              <w:numPr>
                <w:ilvl w:val="0"/>
                <w:numId w:val="29"/>
              </w:numPr>
            </w:pPr>
            <w:r>
              <w:t>“PMBK”: Payment Bank;</w:t>
            </w:r>
          </w:p>
          <w:p w14:paraId="0ECE02BB" w14:textId="77777777" w:rsidR="0067535D" w:rsidRDefault="0067535D" w:rsidP="00CA503A">
            <w:pPr>
              <w:pStyle w:val="ListParagraph"/>
              <w:numPr>
                <w:ilvl w:val="0"/>
                <w:numId w:val="29"/>
              </w:numPr>
            </w:pPr>
            <w:r>
              <w:t>“ANSY”: Ancillary System;</w:t>
            </w:r>
          </w:p>
          <w:p w14:paraId="104B6F97" w14:textId="0001FF5C" w:rsidR="00966646" w:rsidRDefault="00966646" w:rsidP="00966646">
            <w:pPr>
              <w:pStyle w:val="ListParagraph"/>
              <w:numPr>
                <w:ilvl w:val="0"/>
                <w:numId w:val="29"/>
              </w:numPr>
            </w:pPr>
            <w:r>
              <w:t>“CSD</w:t>
            </w:r>
            <w:r w:rsidR="00BA6D25">
              <w:t>Y</w:t>
            </w:r>
            <w:r>
              <w:t>”: Central Securities Depository;</w:t>
            </w:r>
          </w:p>
          <w:p w14:paraId="3904BB6A" w14:textId="77777777" w:rsidR="0067535D" w:rsidRDefault="0067535D" w:rsidP="0067535D">
            <w:pPr>
              <w:pStyle w:val="ListParagraph"/>
              <w:numPr>
                <w:ilvl w:val="0"/>
                <w:numId w:val="29"/>
              </w:numPr>
            </w:pPr>
            <w:r>
              <w:t>“CSDP”: Central Securities Depository Participant;</w:t>
            </w:r>
          </w:p>
          <w:p w14:paraId="059696E5" w14:textId="77777777" w:rsidR="0067535D" w:rsidRDefault="0067535D" w:rsidP="00907F0A">
            <w:pPr>
              <w:pStyle w:val="ListParagraph"/>
              <w:numPr>
                <w:ilvl w:val="0"/>
                <w:numId w:val="29"/>
              </w:numPr>
            </w:pPr>
            <w:r>
              <w:t>“ECSD”: External Central Securities Depository.</w:t>
            </w:r>
          </w:p>
          <w:p w14:paraId="7D278A4E" w14:textId="77777777" w:rsidR="0067535D" w:rsidRDefault="0067535D" w:rsidP="0067535D">
            <w:r>
              <w:tab/>
            </w:r>
            <w:r>
              <w:tab/>
            </w:r>
          </w:p>
        </w:tc>
      </w:tr>
    </w:tbl>
    <w:p w14:paraId="09F594FD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2D6155B3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0A2178D1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12493A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6E067F5" w14:textId="77777777" w:rsidTr="00423B72">
        <w:tc>
          <w:tcPr>
            <w:tcW w:w="8978" w:type="dxa"/>
          </w:tcPr>
          <w:p w14:paraId="33419AE7" w14:textId="77777777" w:rsidR="003A053F" w:rsidRDefault="00AD08FD" w:rsidP="00AD08FD">
            <w:pPr>
              <w:pStyle w:val="BodyText"/>
              <w:spacing w:before="141"/>
              <w:ind w:left="103" w:right="101"/>
              <w:jc w:val="both"/>
            </w:pPr>
            <w:r>
              <w:t>No urgency</w:t>
            </w:r>
            <w:r w:rsidR="00112B51">
              <w:t xml:space="preserve"> for an early delivery</w:t>
            </w:r>
            <w:r>
              <w:t>: the p</w:t>
            </w:r>
            <w:r w:rsidR="0067535D">
              <w:t xml:space="preserve">ublication in the next quarterly External Code Set will </w:t>
            </w:r>
            <w:r w:rsidR="00AE0576">
              <w:t xml:space="preserve">avoid the usage of </w:t>
            </w:r>
            <w:r w:rsidR="0067535D">
              <w:t xml:space="preserve">an incorrect </w:t>
            </w:r>
            <w:proofErr w:type="spellStart"/>
            <w:r w:rsidR="0067535D">
              <w:t>customisation</w:t>
            </w:r>
            <w:proofErr w:type="spellEnd"/>
            <w:r w:rsidR="0067535D">
              <w:t xml:space="preserve"> of the field or a proprietary list of codes, as it happens today.</w:t>
            </w:r>
          </w:p>
        </w:tc>
      </w:tr>
    </w:tbl>
    <w:p w14:paraId="1A010C41" w14:textId="77777777" w:rsidR="00622329" w:rsidRDefault="00622329" w:rsidP="00622329">
      <w:pPr>
        <w:rPr>
          <w:lang w:val="en-GB"/>
        </w:rPr>
      </w:pPr>
    </w:p>
    <w:p w14:paraId="353FE2F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EF31743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ED05701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9A6B056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39951BD" w14:textId="77777777" w:rsidTr="00423B72">
        <w:tc>
          <w:tcPr>
            <w:tcW w:w="8978" w:type="dxa"/>
          </w:tcPr>
          <w:p w14:paraId="2AC7872B" w14:textId="77777777" w:rsidR="003A053F" w:rsidRDefault="0067535D" w:rsidP="00AE0576">
            <w:r>
              <w:t xml:space="preserve">A National Central bank sends a reda.014 in order to create a </w:t>
            </w:r>
            <w:r w:rsidR="00AE0576">
              <w:t xml:space="preserve">Payment Bank: the party type “PMBK” (Payment Bank) is specified in the message field </w:t>
            </w:r>
            <w:proofErr w:type="spellStart"/>
            <w:r w:rsidR="00AE0576" w:rsidRPr="00AE0576">
              <w:t>PtyCreReq</w:t>
            </w:r>
            <w:proofErr w:type="spellEnd"/>
            <w:r w:rsidR="00AE0576" w:rsidRPr="00AE0576">
              <w:t>/Pty/</w:t>
            </w:r>
            <w:proofErr w:type="spellStart"/>
            <w:r w:rsidR="00AE0576" w:rsidRPr="00AE0576">
              <w:t>Tp</w:t>
            </w:r>
            <w:proofErr w:type="spellEnd"/>
            <w:r w:rsidR="00AE0576" w:rsidRPr="00AE0576">
              <w:t>/Cd</w:t>
            </w:r>
            <w:r w:rsidR="00AE0576">
              <w:t>.</w:t>
            </w:r>
          </w:p>
        </w:tc>
      </w:tr>
    </w:tbl>
    <w:p w14:paraId="6BE1A6AF" w14:textId="77777777" w:rsidR="00622329" w:rsidRDefault="00622329" w:rsidP="003A053F">
      <w:pPr>
        <w:rPr>
          <w:lang w:val="en-GB"/>
        </w:rPr>
      </w:pPr>
    </w:p>
    <w:p w14:paraId="6CACE9C2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Document</w:t>
      </w:r>
      <w:r>
        <w:rPr>
          <w:rFonts w:ascii="Consolas" w:hAnsi="Consolas" w:cs="Consolas"/>
          <w:color w:val="FF0000"/>
          <w:sz w:val="20"/>
          <w:highlight w:val="white"/>
          <w:lang w:eastAsia="en-GB"/>
        </w:rPr>
        <w:t xml:space="preserve"> </w:t>
      </w:r>
      <w:proofErr w:type="spellStart"/>
      <w:r>
        <w:rPr>
          <w:rFonts w:ascii="Consolas" w:hAnsi="Consolas" w:cs="Consolas"/>
          <w:color w:val="FF0000"/>
          <w:sz w:val="20"/>
          <w:highlight w:val="white"/>
          <w:lang w:eastAsia="en-GB"/>
        </w:rPr>
        <w:t>xmlns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="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urn:</w:t>
      </w:r>
      <w:proofErr w:type="gramStart"/>
      <w:r>
        <w:rPr>
          <w:rFonts w:ascii="Consolas" w:hAnsi="Consolas" w:cs="Consolas"/>
          <w:color w:val="000000"/>
          <w:sz w:val="20"/>
          <w:highlight w:val="white"/>
          <w:lang w:eastAsia="en-GB"/>
        </w:rPr>
        <w:t>iso:std</w:t>
      </w:r>
      <w:proofErr w:type="gramEnd"/>
      <w:r>
        <w:rPr>
          <w:rFonts w:ascii="Consolas" w:hAnsi="Consolas" w:cs="Consolas"/>
          <w:color w:val="000000"/>
          <w:sz w:val="20"/>
          <w:highlight w:val="white"/>
          <w:lang w:eastAsia="en-GB"/>
        </w:rPr>
        <w:t>:iso:20022:tech:xsd:reda.014.001.01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"&gt;</w:t>
      </w:r>
    </w:p>
    <w:p w14:paraId="4090A28D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PtyCreReq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07B8C46E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MsgHdr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56547532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MsgId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NONREF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MsgId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0120D2B7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MsgHdr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634057E6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Pty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3678ECD8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PtyId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5822FB0D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Id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510600BB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Id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6E56EC0F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AnyBIC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UNCRITMMXXX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AnyBIC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17AAEB65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Id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1315438E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Id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31CD6B77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VldFr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2021-01-01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VldFr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30A075A5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PtyId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16CE0460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Adr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788A8AA6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StrtNm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proofErr w:type="gramStart"/>
      <w:r>
        <w:rPr>
          <w:rFonts w:ascii="Consolas" w:hAnsi="Consolas" w:cs="Consolas"/>
          <w:color w:val="000000"/>
          <w:sz w:val="20"/>
          <w:highlight w:val="white"/>
          <w:lang w:eastAsia="en-GB"/>
        </w:rPr>
        <w:t>Sample street</w:t>
      </w:r>
      <w:proofErr w:type="gramEnd"/>
      <w:r>
        <w:rPr>
          <w:rFonts w:ascii="Consolas" w:hAnsi="Consolas" w:cs="Consolas"/>
          <w:color w:val="000000"/>
          <w:sz w:val="20"/>
          <w:highlight w:val="white"/>
          <w:lang w:eastAsia="en-GB"/>
        </w:rPr>
        <w:t xml:space="preserve"> name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StrtNm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75F5EFD9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BldgNb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1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BldgNb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76FF473F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PstCd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90909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PstCd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3A5D3FFC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TwnNm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Sample city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TwnNm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266C8961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Ctry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IT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Ctry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2CDF181E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VldFr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2021-01-01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VldFr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05AD147D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Adr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5BF7ADDD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OpngDt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2021-01-01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OpngDt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47D5E8CD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Tp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7450E16D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Cd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PMBK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Cd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5DE51472" w14:textId="77777777" w:rsidR="003238E7" w:rsidRPr="00B900B0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0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 w:rsidRPr="00B900B0">
        <w:rPr>
          <w:rFonts w:ascii="Consolas" w:hAnsi="Consolas" w:cs="Consolas"/>
          <w:color w:val="0000FF"/>
          <w:sz w:val="20"/>
          <w:highlight w:val="white"/>
          <w:lang w:val="de-DE" w:eastAsia="en-GB"/>
          <w:rPrChange w:id="1" w:author="Radet Stéphanie" w:date="2024-09-23T12:00:00Z">
            <w:rPr>
              <w:rFonts w:ascii="Consolas" w:hAnsi="Consolas" w:cs="Consolas"/>
              <w:color w:val="0000FF"/>
              <w:sz w:val="20"/>
              <w:highlight w:val="white"/>
              <w:lang w:eastAsia="en-GB"/>
            </w:rPr>
          </w:rPrChange>
        </w:rPr>
        <w:t>&lt;/</w:t>
      </w:r>
      <w:r w:rsidRPr="00B900B0">
        <w:rPr>
          <w:rFonts w:ascii="Consolas" w:hAnsi="Consolas" w:cs="Consolas"/>
          <w:color w:val="800000"/>
          <w:sz w:val="20"/>
          <w:highlight w:val="white"/>
          <w:lang w:val="de-DE" w:eastAsia="en-GB"/>
          <w:rPrChange w:id="2" w:author="Radet Stéphanie" w:date="2024-09-23T12:00:00Z">
            <w:rPr>
              <w:rFonts w:ascii="Consolas" w:hAnsi="Consolas" w:cs="Consolas"/>
              <w:color w:val="800000"/>
              <w:sz w:val="20"/>
              <w:highlight w:val="white"/>
              <w:lang w:eastAsia="en-GB"/>
            </w:rPr>
          </w:rPrChange>
        </w:rPr>
        <w:t>Tp</w:t>
      </w:r>
      <w:r w:rsidRPr="00B900B0">
        <w:rPr>
          <w:rFonts w:ascii="Consolas" w:hAnsi="Consolas" w:cs="Consolas"/>
          <w:color w:val="0000FF"/>
          <w:sz w:val="20"/>
          <w:highlight w:val="white"/>
          <w:lang w:val="de-DE" w:eastAsia="en-GB"/>
          <w:rPrChange w:id="3" w:author="Radet Stéphanie" w:date="2024-09-23T12:00:00Z">
            <w:rPr>
              <w:rFonts w:ascii="Consolas" w:hAnsi="Consolas" w:cs="Consolas"/>
              <w:color w:val="0000FF"/>
              <w:sz w:val="20"/>
              <w:highlight w:val="white"/>
              <w:lang w:eastAsia="en-GB"/>
            </w:rPr>
          </w:rPrChange>
        </w:rPr>
        <w:t>&gt;</w:t>
      </w:r>
    </w:p>
    <w:p w14:paraId="384E5160" w14:textId="77777777" w:rsidR="003238E7" w:rsidRPr="00B900B0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4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</w:pP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5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6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7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FF"/>
          <w:sz w:val="20"/>
          <w:highlight w:val="white"/>
          <w:lang w:val="de-DE" w:eastAsia="en-GB"/>
          <w:rPrChange w:id="8" w:author="Radet Stéphanie" w:date="2024-09-23T12:00:00Z">
            <w:rPr>
              <w:rFonts w:ascii="Consolas" w:hAnsi="Consolas" w:cs="Consolas"/>
              <w:color w:val="0000FF"/>
              <w:sz w:val="20"/>
              <w:highlight w:val="white"/>
              <w:lang w:eastAsia="en-GB"/>
            </w:rPr>
          </w:rPrChange>
        </w:rPr>
        <w:t>&lt;</w:t>
      </w:r>
      <w:r w:rsidRPr="00B900B0">
        <w:rPr>
          <w:rFonts w:ascii="Consolas" w:hAnsi="Consolas" w:cs="Consolas"/>
          <w:color w:val="800000"/>
          <w:sz w:val="20"/>
          <w:highlight w:val="white"/>
          <w:lang w:val="de-DE" w:eastAsia="en-GB"/>
          <w:rPrChange w:id="9" w:author="Radet Stéphanie" w:date="2024-09-23T12:00:00Z">
            <w:rPr>
              <w:rFonts w:ascii="Consolas" w:hAnsi="Consolas" w:cs="Consolas"/>
              <w:color w:val="800000"/>
              <w:sz w:val="20"/>
              <w:highlight w:val="white"/>
              <w:lang w:eastAsia="en-GB"/>
            </w:rPr>
          </w:rPrChange>
        </w:rPr>
        <w:t>TechAdr</w:t>
      </w:r>
      <w:r w:rsidRPr="00B900B0">
        <w:rPr>
          <w:rFonts w:ascii="Consolas" w:hAnsi="Consolas" w:cs="Consolas"/>
          <w:color w:val="0000FF"/>
          <w:sz w:val="20"/>
          <w:highlight w:val="white"/>
          <w:lang w:val="de-DE" w:eastAsia="en-GB"/>
          <w:rPrChange w:id="10" w:author="Radet Stéphanie" w:date="2024-09-23T12:00:00Z">
            <w:rPr>
              <w:rFonts w:ascii="Consolas" w:hAnsi="Consolas" w:cs="Consolas"/>
              <w:color w:val="0000FF"/>
              <w:sz w:val="20"/>
              <w:highlight w:val="white"/>
              <w:lang w:eastAsia="en-GB"/>
            </w:rPr>
          </w:rPrChange>
        </w:rPr>
        <w:t>&gt;</w:t>
      </w:r>
    </w:p>
    <w:p w14:paraId="2F94A24C" w14:textId="77777777" w:rsidR="003238E7" w:rsidRPr="00B900B0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11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</w:pP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12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13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14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15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FF"/>
          <w:sz w:val="20"/>
          <w:highlight w:val="white"/>
          <w:lang w:val="de-DE" w:eastAsia="en-GB"/>
          <w:rPrChange w:id="16" w:author="Radet Stéphanie" w:date="2024-09-23T12:00:00Z">
            <w:rPr>
              <w:rFonts w:ascii="Consolas" w:hAnsi="Consolas" w:cs="Consolas"/>
              <w:color w:val="0000FF"/>
              <w:sz w:val="20"/>
              <w:highlight w:val="white"/>
              <w:lang w:eastAsia="en-GB"/>
            </w:rPr>
          </w:rPrChange>
        </w:rPr>
        <w:t>&lt;</w:t>
      </w:r>
      <w:r w:rsidRPr="00B900B0">
        <w:rPr>
          <w:rFonts w:ascii="Consolas" w:hAnsi="Consolas" w:cs="Consolas"/>
          <w:color w:val="800000"/>
          <w:sz w:val="20"/>
          <w:highlight w:val="white"/>
          <w:lang w:val="de-DE" w:eastAsia="en-GB"/>
          <w:rPrChange w:id="17" w:author="Radet Stéphanie" w:date="2024-09-23T12:00:00Z">
            <w:rPr>
              <w:rFonts w:ascii="Consolas" w:hAnsi="Consolas" w:cs="Consolas"/>
              <w:color w:val="800000"/>
              <w:sz w:val="20"/>
              <w:highlight w:val="white"/>
              <w:lang w:eastAsia="en-GB"/>
            </w:rPr>
          </w:rPrChange>
        </w:rPr>
        <w:t>TechAdr</w:t>
      </w:r>
      <w:r w:rsidRPr="00B900B0">
        <w:rPr>
          <w:rFonts w:ascii="Consolas" w:hAnsi="Consolas" w:cs="Consolas"/>
          <w:color w:val="0000FF"/>
          <w:sz w:val="20"/>
          <w:highlight w:val="white"/>
          <w:lang w:val="de-DE" w:eastAsia="en-GB"/>
          <w:rPrChange w:id="18" w:author="Radet Stéphanie" w:date="2024-09-23T12:00:00Z">
            <w:rPr>
              <w:rFonts w:ascii="Consolas" w:hAnsi="Consolas" w:cs="Consolas"/>
              <w:color w:val="0000FF"/>
              <w:sz w:val="20"/>
              <w:highlight w:val="white"/>
              <w:lang w:eastAsia="en-GB"/>
            </w:rPr>
          </w:rPrChange>
        </w:rPr>
        <w:t>&gt;</w:t>
      </w: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19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>ABCD</w:t>
      </w:r>
      <w:r w:rsidRPr="00B900B0">
        <w:rPr>
          <w:rFonts w:ascii="Consolas" w:hAnsi="Consolas" w:cs="Consolas"/>
          <w:color w:val="0000FF"/>
          <w:sz w:val="20"/>
          <w:highlight w:val="white"/>
          <w:lang w:val="de-DE" w:eastAsia="en-GB"/>
          <w:rPrChange w:id="20" w:author="Radet Stéphanie" w:date="2024-09-23T12:00:00Z">
            <w:rPr>
              <w:rFonts w:ascii="Consolas" w:hAnsi="Consolas" w:cs="Consolas"/>
              <w:color w:val="0000FF"/>
              <w:sz w:val="20"/>
              <w:highlight w:val="white"/>
              <w:lang w:eastAsia="en-GB"/>
            </w:rPr>
          </w:rPrChange>
        </w:rPr>
        <w:t>&lt;/</w:t>
      </w:r>
      <w:r w:rsidRPr="00B900B0">
        <w:rPr>
          <w:rFonts w:ascii="Consolas" w:hAnsi="Consolas" w:cs="Consolas"/>
          <w:color w:val="800000"/>
          <w:sz w:val="20"/>
          <w:highlight w:val="white"/>
          <w:lang w:val="de-DE" w:eastAsia="en-GB"/>
          <w:rPrChange w:id="21" w:author="Radet Stéphanie" w:date="2024-09-23T12:00:00Z">
            <w:rPr>
              <w:rFonts w:ascii="Consolas" w:hAnsi="Consolas" w:cs="Consolas"/>
              <w:color w:val="800000"/>
              <w:sz w:val="20"/>
              <w:highlight w:val="white"/>
              <w:lang w:eastAsia="en-GB"/>
            </w:rPr>
          </w:rPrChange>
        </w:rPr>
        <w:t>TechAdr</w:t>
      </w:r>
      <w:r w:rsidRPr="00B900B0">
        <w:rPr>
          <w:rFonts w:ascii="Consolas" w:hAnsi="Consolas" w:cs="Consolas"/>
          <w:color w:val="0000FF"/>
          <w:sz w:val="20"/>
          <w:highlight w:val="white"/>
          <w:lang w:val="de-DE" w:eastAsia="en-GB"/>
          <w:rPrChange w:id="22" w:author="Radet Stéphanie" w:date="2024-09-23T12:00:00Z">
            <w:rPr>
              <w:rFonts w:ascii="Consolas" w:hAnsi="Consolas" w:cs="Consolas"/>
              <w:color w:val="0000FF"/>
              <w:sz w:val="20"/>
              <w:highlight w:val="white"/>
              <w:lang w:eastAsia="en-GB"/>
            </w:rPr>
          </w:rPrChange>
        </w:rPr>
        <w:t>&gt;</w:t>
      </w:r>
    </w:p>
    <w:p w14:paraId="74230FF4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23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24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 w:rsidRPr="00B900B0">
        <w:rPr>
          <w:rFonts w:ascii="Consolas" w:hAnsi="Consolas" w:cs="Consolas"/>
          <w:color w:val="000000"/>
          <w:sz w:val="20"/>
          <w:highlight w:val="white"/>
          <w:lang w:val="de-DE" w:eastAsia="en-GB"/>
          <w:rPrChange w:id="25" w:author="Radet Stéphanie" w:date="2024-09-23T12:00:00Z">
            <w:rPr>
              <w:rFonts w:ascii="Consolas" w:hAnsi="Consolas" w:cs="Consolas"/>
              <w:color w:val="000000"/>
              <w:sz w:val="20"/>
              <w:highlight w:val="white"/>
              <w:lang w:eastAsia="en-GB"/>
            </w:rPr>
          </w:rPrChange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TechAdr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0027F563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Nm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17FD8041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VldFr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2021-01-01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VldFr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732DF44F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Nm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SAMPLE PAYMENT BANK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Nm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450279D5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ShrtNm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>SAMPLE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ShrtNm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0B08CB74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Nm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6B71EA45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Pty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0C353DB3" w14:textId="77777777" w:rsidR="003238E7" w:rsidRDefault="003238E7" w:rsidP="003238E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20"/>
          <w:highlight w:val="white"/>
          <w:lang w:eastAsia="en-GB"/>
        </w:rPr>
      </w:pPr>
      <w:r>
        <w:rPr>
          <w:rFonts w:ascii="Consolas" w:hAnsi="Consolas" w:cs="Consolas"/>
          <w:color w:val="000000"/>
          <w:sz w:val="20"/>
          <w:highlight w:val="white"/>
          <w:lang w:eastAsia="en-GB"/>
        </w:rPr>
        <w:tab/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proofErr w:type="spellStart"/>
      <w:r>
        <w:rPr>
          <w:rFonts w:ascii="Consolas" w:hAnsi="Consolas" w:cs="Consolas"/>
          <w:color w:val="800000"/>
          <w:sz w:val="20"/>
          <w:highlight w:val="white"/>
          <w:lang w:eastAsia="en-GB"/>
        </w:rPr>
        <w:t>PtyCreReq</w:t>
      </w:r>
      <w:proofErr w:type="spellEnd"/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</w:p>
    <w:p w14:paraId="4AC47E69" w14:textId="718CAD67" w:rsidR="00622329" w:rsidRDefault="003238E7" w:rsidP="003238E7">
      <w:pPr>
        <w:rPr>
          <w:lang w:val="en-GB"/>
        </w:rPr>
      </w:pP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&lt;/</w:t>
      </w:r>
      <w:r>
        <w:rPr>
          <w:rFonts w:ascii="Consolas" w:hAnsi="Consolas" w:cs="Consolas"/>
          <w:color w:val="800000"/>
          <w:sz w:val="20"/>
          <w:highlight w:val="white"/>
          <w:lang w:eastAsia="en-GB"/>
        </w:rPr>
        <w:t>Document</w:t>
      </w:r>
      <w:r>
        <w:rPr>
          <w:rFonts w:ascii="Consolas" w:hAnsi="Consolas" w:cs="Consolas"/>
          <w:color w:val="0000FF"/>
          <w:sz w:val="20"/>
          <w:highlight w:val="white"/>
          <w:lang w:eastAsia="en-GB"/>
        </w:rPr>
        <w:t>&gt;</w:t>
      </w:r>
      <w:r w:rsidR="00622329">
        <w:rPr>
          <w:lang w:val="en-GB"/>
        </w:rPr>
        <w:br w:type="page"/>
      </w:r>
    </w:p>
    <w:p w14:paraId="6F325F47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A7E1E86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3660512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4485C998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0BDD7043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49288352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242B77B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3FD7FDFC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B9392E0" w14:textId="77777777" w:rsidR="00916A80" w:rsidRPr="00CD0854" w:rsidRDefault="00916A80" w:rsidP="003A053F">
            <w:bookmarkStart w:id="26" w:name="_Hlk222812886"/>
          </w:p>
        </w:tc>
        <w:tc>
          <w:tcPr>
            <w:tcW w:w="3544" w:type="dxa"/>
            <w:gridSpan w:val="2"/>
          </w:tcPr>
          <w:p w14:paraId="4776803A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221DA5" w14:textId="77777777" w:rsidR="00916A80" w:rsidRPr="00CD0854" w:rsidRDefault="00916A80" w:rsidP="003A053F"/>
        </w:tc>
      </w:tr>
      <w:tr w:rsidR="003A053F" w:rsidRPr="00CD0854" w14:paraId="4C1E8152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C378B7B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59EECCD7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35482C" w14:textId="77777777" w:rsidR="003A053F" w:rsidRPr="00CD0854" w:rsidRDefault="003A053F" w:rsidP="003A053F"/>
        </w:tc>
      </w:tr>
      <w:bookmarkEnd w:id="26"/>
    </w:tbl>
    <w:p w14:paraId="49540F9D" w14:textId="77777777" w:rsidR="003A053F" w:rsidRDefault="003A053F" w:rsidP="003A053F"/>
    <w:p w14:paraId="38E7D84C" w14:textId="77777777" w:rsidR="00C41DDB" w:rsidRPr="00CD0854" w:rsidRDefault="00C41DDB" w:rsidP="003A053F">
      <w:r w:rsidRPr="00CD0854">
        <w:t>Comments:</w:t>
      </w:r>
    </w:p>
    <w:p w14:paraId="3161A26B" w14:textId="77777777" w:rsidR="00C41DDB" w:rsidRDefault="00C41DDB" w:rsidP="003A053F"/>
    <w:p w14:paraId="09A0AF4D" w14:textId="77777777" w:rsidR="003A053F" w:rsidRPr="00CD0854" w:rsidRDefault="003A053F" w:rsidP="003A053F"/>
    <w:p w14:paraId="7471DAEF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07CAC1FB" w14:textId="77777777" w:rsidTr="00F8432C">
        <w:tc>
          <w:tcPr>
            <w:tcW w:w="1242" w:type="dxa"/>
          </w:tcPr>
          <w:p w14:paraId="4EE90B58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5D650702" w14:textId="77777777" w:rsidR="00C41DDB" w:rsidRPr="00CD0854" w:rsidRDefault="00C41DDB" w:rsidP="003A053F"/>
        </w:tc>
      </w:tr>
    </w:tbl>
    <w:p w14:paraId="08805D07" w14:textId="77777777" w:rsidR="003A053F" w:rsidRDefault="003A053F" w:rsidP="003A053F"/>
    <w:p w14:paraId="3F7D9AC7" w14:textId="77777777" w:rsidR="002E221D" w:rsidRPr="00CD0854" w:rsidRDefault="00C41DDB" w:rsidP="003A053F">
      <w:r w:rsidRPr="00CD0854">
        <w:t>Reason for rejection:</w:t>
      </w:r>
    </w:p>
    <w:p w14:paraId="50A797D6" w14:textId="77777777" w:rsidR="002E221D" w:rsidRDefault="002E221D" w:rsidP="003A053F"/>
    <w:p w14:paraId="4878DAE3" w14:textId="77777777" w:rsidR="003A053F" w:rsidRDefault="003A053F" w:rsidP="003A053F"/>
    <w:p w14:paraId="5F7210C0" w14:textId="77777777" w:rsidR="00D843BF" w:rsidRDefault="00D843BF" w:rsidP="003A053F"/>
    <w:p w14:paraId="35F9913C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2456B76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7C385E56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6BD05DC5" w14:textId="77777777" w:rsidTr="00C26092">
        <w:trPr>
          <w:trHeight w:val="300"/>
        </w:trPr>
        <w:tc>
          <w:tcPr>
            <w:tcW w:w="1068" w:type="dxa"/>
          </w:tcPr>
          <w:p w14:paraId="19880C98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357E6BB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3B60A9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6F80D3C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5208877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C203CF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64F6EF5A" w14:textId="77777777" w:rsidTr="00C26092">
        <w:trPr>
          <w:trHeight w:val="300"/>
        </w:trPr>
        <w:tc>
          <w:tcPr>
            <w:tcW w:w="1068" w:type="dxa"/>
          </w:tcPr>
          <w:p w14:paraId="33AA40AF" w14:textId="08290B1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</w:r>
            <w:r>
              <w:rPr>
                <w:highlight w:val="lightGray"/>
              </w:rPr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58045A1" w14:textId="5DFC455C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4FBF2FA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10A53139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2C5E075D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E4D4258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5F28F661" w14:textId="77777777" w:rsidTr="00C26092">
        <w:trPr>
          <w:trHeight w:val="300"/>
        </w:trPr>
        <w:tc>
          <w:tcPr>
            <w:tcW w:w="1068" w:type="dxa"/>
          </w:tcPr>
          <w:p w14:paraId="7049312D" w14:textId="73460E1D" w:rsidR="00C26092" w:rsidRPr="00981063" w:rsidRDefault="00D62FCA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2F07140" w14:textId="634E5E57" w:rsidR="00C26092" w:rsidRPr="00981063" w:rsidRDefault="00D62FCA" w:rsidP="003A053F">
            <w:r>
              <w:t>NCBK</w:t>
            </w:r>
          </w:p>
        </w:tc>
        <w:tc>
          <w:tcPr>
            <w:tcW w:w="1701" w:type="dxa"/>
            <w:shd w:val="clear" w:color="auto" w:fill="auto"/>
            <w:noWrap/>
          </w:tcPr>
          <w:p w14:paraId="1D357F4A" w14:textId="4F44AE05" w:rsidR="00C26092" w:rsidRPr="00981063" w:rsidRDefault="00C269E4" w:rsidP="003A053F">
            <w:r>
              <w:t>National Central Bank</w:t>
            </w:r>
          </w:p>
        </w:tc>
        <w:tc>
          <w:tcPr>
            <w:tcW w:w="4962" w:type="dxa"/>
            <w:shd w:val="clear" w:color="auto" w:fill="auto"/>
            <w:noWrap/>
          </w:tcPr>
          <w:p w14:paraId="286107F6" w14:textId="63089622" w:rsidR="00C26092" w:rsidRPr="00981063" w:rsidRDefault="002C4A56" w:rsidP="003A053F">
            <w:r w:rsidRPr="002C4A56">
              <w:t>As system participant, the national central bank is the principal monetary authority of a nation and performs several key functions, including issuing currency and regulating the supply of credit in the economy.</w:t>
            </w:r>
          </w:p>
        </w:tc>
        <w:tc>
          <w:tcPr>
            <w:tcW w:w="1294" w:type="dxa"/>
            <w:shd w:val="clear" w:color="auto" w:fill="auto"/>
            <w:noWrap/>
          </w:tcPr>
          <w:p w14:paraId="2D7B262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874AD4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C8766BF" w14:textId="77777777" w:rsidTr="00C26092">
        <w:trPr>
          <w:trHeight w:val="300"/>
        </w:trPr>
        <w:tc>
          <w:tcPr>
            <w:tcW w:w="1068" w:type="dxa"/>
          </w:tcPr>
          <w:p w14:paraId="4180C2CD" w14:textId="2709659B" w:rsidR="00C26092" w:rsidRPr="00981063" w:rsidRDefault="00474AA8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3BE0AF8" w14:textId="28C8E208" w:rsidR="00C26092" w:rsidRPr="00981063" w:rsidRDefault="007F28FA" w:rsidP="003A053F">
            <w:r>
              <w:t>PMBK</w:t>
            </w:r>
          </w:p>
        </w:tc>
        <w:tc>
          <w:tcPr>
            <w:tcW w:w="1701" w:type="dxa"/>
            <w:shd w:val="clear" w:color="auto" w:fill="auto"/>
            <w:noWrap/>
          </w:tcPr>
          <w:p w14:paraId="2CB76D10" w14:textId="2965ECFB" w:rsidR="00C26092" w:rsidRPr="00981063" w:rsidRDefault="007F28FA" w:rsidP="003A053F">
            <w:r>
              <w:t>Payment Bank</w:t>
            </w:r>
          </w:p>
        </w:tc>
        <w:tc>
          <w:tcPr>
            <w:tcW w:w="4962" w:type="dxa"/>
            <w:shd w:val="clear" w:color="auto" w:fill="auto"/>
            <w:noWrap/>
          </w:tcPr>
          <w:p w14:paraId="13DFD5A8" w14:textId="328E7A4B" w:rsidR="00C26092" w:rsidRPr="00981063" w:rsidRDefault="00243DDE" w:rsidP="003A053F">
            <w:r w:rsidRPr="00243DDE">
              <w:t>A commercial bank used to effect money settlements.</w:t>
            </w:r>
          </w:p>
        </w:tc>
        <w:tc>
          <w:tcPr>
            <w:tcW w:w="1294" w:type="dxa"/>
            <w:shd w:val="clear" w:color="auto" w:fill="auto"/>
            <w:noWrap/>
          </w:tcPr>
          <w:p w14:paraId="0D14558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021675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48F2EA4" w14:textId="77777777" w:rsidTr="00C26092">
        <w:trPr>
          <w:trHeight w:val="300"/>
        </w:trPr>
        <w:tc>
          <w:tcPr>
            <w:tcW w:w="1068" w:type="dxa"/>
          </w:tcPr>
          <w:p w14:paraId="717DB946" w14:textId="2187F59B" w:rsidR="00C26092" w:rsidRPr="00981063" w:rsidRDefault="00243DDE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F39B76D" w14:textId="30D9EB5B" w:rsidR="00C26092" w:rsidRPr="00981063" w:rsidRDefault="003C7391" w:rsidP="003A053F">
            <w:r>
              <w:t>ANSY</w:t>
            </w:r>
          </w:p>
        </w:tc>
        <w:tc>
          <w:tcPr>
            <w:tcW w:w="1701" w:type="dxa"/>
            <w:shd w:val="clear" w:color="auto" w:fill="auto"/>
            <w:noWrap/>
          </w:tcPr>
          <w:p w14:paraId="643EBA52" w14:textId="257F2482" w:rsidR="00C26092" w:rsidRPr="00981063" w:rsidRDefault="00D9321D" w:rsidP="003A053F">
            <w:r>
              <w:t>Ancillary System</w:t>
            </w:r>
          </w:p>
        </w:tc>
        <w:tc>
          <w:tcPr>
            <w:tcW w:w="4962" w:type="dxa"/>
            <w:shd w:val="clear" w:color="auto" w:fill="auto"/>
            <w:noWrap/>
          </w:tcPr>
          <w:p w14:paraId="557EC104" w14:textId="3690E814" w:rsidR="00C26092" w:rsidRPr="00981063" w:rsidRDefault="00D9321D" w:rsidP="003A053F">
            <w:r w:rsidRPr="00D9321D">
              <w:t>A system in which payments and/or financial instruments are exchanged and/or</w:t>
            </w:r>
            <w:r w:rsidR="007A16CF">
              <w:t xml:space="preserve"> </w:t>
            </w:r>
            <w:r w:rsidRPr="00D9321D">
              <w:t>cleared or recorded, while the ensuing monetary obligations are settled in another system, typically an RTGS system</w:t>
            </w:r>
          </w:p>
        </w:tc>
        <w:tc>
          <w:tcPr>
            <w:tcW w:w="1294" w:type="dxa"/>
            <w:shd w:val="clear" w:color="auto" w:fill="auto"/>
            <w:noWrap/>
          </w:tcPr>
          <w:p w14:paraId="7ABF9F8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456E4A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AC8FA19" w14:textId="77777777" w:rsidTr="00C26092">
        <w:trPr>
          <w:trHeight w:val="300"/>
        </w:trPr>
        <w:tc>
          <w:tcPr>
            <w:tcW w:w="1068" w:type="dxa"/>
          </w:tcPr>
          <w:p w14:paraId="73FD1E18" w14:textId="44103531" w:rsidR="00C26092" w:rsidRPr="00981063" w:rsidRDefault="00243DDE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0787AB9" w14:textId="6320DE77" w:rsidR="00C26092" w:rsidRPr="00981063" w:rsidRDefault="003C7391" w:rsidP="003A053F">
            <w:r>
              <w:t>CSDY</w:t>
            </w:r>
          </w:p>
        </w:tc>
        <w:tc>
          <w:tcPr>
            <w:tcW w:w="1701" w:type="dxa"/>
            <w:shd w:val="clear" w:color="auto" w:fill="auto"/>
            <w:noWrap/>
          </w:tcPr>
          <w:p w14:paraId="3908FCB9" w14:textId="7C860305" w:rsidR="00C26092" w:rsidRPr="00981063" w:rsidRDefault="00374F4F" w:rsidP="003A053F">
            <w:r>
              <w:t>Central Securities Depository</w:t>
            </w:r>
          </w:p>
        </w:tc>
        <w:tc>
          <w:tcPr>
            <w:tcW w:w="4962" w:type="dxa"/>
            <w:shd w:val="clear" w:color="auto" w:fill="auto"/>
            <w:noWrap/>
          </w:tcPr>
          <w:p w14:paraId="28D4262A" w14:textId="61D8DC6B" w:rsidR="00C26092" w:rsidRPr="00981063" w:rsidRDefault="00704D7C" w:rsidP="00A06923">
            <w:r w:rsidRPr="00704D7C">
              <w:t>Infrastructure that holds or controls the holding of physical or dematerialized financial instruments belonging to all, or a large portion of, the investors in a securities market. This effects the centralized transfer of ownership of such securities by entries on its books and records.</w:t>
            </w:r>
          </w:p>
        </w:tc>
        <w:tc>
          <w:tcPr>
            <w:tcW w:w="1294" w:type="dxa"/>
            <w:shd w:val="clear" w:color="auto" w:fill="auto"/>
            <w:noWrap/>
          </w:tcPr>
          <w:p w14:paraId="6DC8F4B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16214E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4503216" w14:textId="77777777" w:rsidTr="00C26092">
        <w:trPr>
          <w:trHeight w:val="300"/>
        </w:trPr>
        <w:tc>
          <w:tcPr>
            <w:tcW w:w="1068" w:type="dxa"/>
          </w:tcPr>
          <w:p w14:paraId="4B2F678D" w14:textId="2C789F55" w:rsidR="00C26092" w:rsidRPr="00981063" w:rsidRDefault="00243DDE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4A45739" w14:textId="6E732D9F" w:rsidR="00C26092" w:rsidRPr="00981063" w:rsidRDefault="003C7391" w:rsidP="003A053F">
            <w:r>
              <w:t>CSDP</w:t>
            </w:r>
          </w:p>
        </w:tc>
        <w:tc>
          <w:tcPr>
            <w:tcW w:w="1701" w:type="dxa"/>
            <w:shd w:val="clear" w:color="auto" w:fill="auto"/>
            <w:noWrap/>
          </w:tcPr>
          <w:p w14:paraId="5FB31F17" w14:textId="28A1684C" w:rsidR="00C26092" w:rsidRPr="00981063" w:rsidRDefault="00B900B0" w:rsidP="003A053F">
            <w:r w:rsidRPr="00B900B0">
              <w:t xml:space="preserve">Central Securities </w:t>
            </w:r>
            <w:r w:rsidRPr="00B900B0">
              <w:lastRenderedPageBreak/>
              <w:t>Depository Participant</w:t>
            </w:r>
          </w:p>
        </w:tc>
        <w:tc>
          <w:tcPr>
            <w:tcW w:w="4962" w:type="dxa"/>
            <w:shd w:val="clear" w:color="auto" w:fill="auto"/>
            <w:noWrap/>
          </w:tcPr>
          <w:p w14:paraId="75BC9915" w14:textId="2C0A45E7" w:rsidR="00C26092" w:rsidRPr="00981063" w:rsidRDefault="00821646" w:rsidP="003A053F">
            <w:r>
              <w:lastRenderedPageBreak/>
              <w:t>A</w:t>
            </w:r>
            <w:r w:rsidR="00D31210">
              <w:t xml:space="preserve"> legal entity or, as the case may be, an individual having a contractual relationship with </w:t>
            </w:r>
            <w:r w:rsidR="00D31210">
              <w:lastRenderedPageBreak/>
              <w:t>the CSD for the processing of its securities settlement-related activities in T2S</w:t>
            </w:r>
            <w:r w:rsidR="00780DC4">
              <w:t>.</w:t>
            </w:r>
          </w:p>
        </w:tc>
        <w:tc>
          <w:tcPr>
            <w:tcW w:w="1294" w:type="dxa"/>
            <w:shd w:val="clear" w:color="auto" w:fill="auto"/>
            <w:noWrap/>
          </w:tcPr>
          <w:p w14:paraId="5F49B1C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9357ED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DCA2CC0" w14:textId="77777777" w:rsidTr="00C26092">
        <w:trPr>
          <w:trHeight w:val="300"/>
        </w:trPr>
        <w:tc>
          <w:tcPr>
            <w:tcW w:w="1068" w:type="dxa"/>
          </w:tcPr>
          <w:p w14:paraId="139E3503" w14:textId="4176133B" w:rsidR="00C26092" w:rsidRPr="00981063" w:rsidRDefault="00BC2E30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7645E5A" w14:textId="2F897D56" w:rsidR="00C26092" w:rsidRPr="00981063" w:rsidRDefault="00BC2E30" w:rsidP="003A053F">
            <w:r>
              <w:t>ECSD</w:t>
            </w:r>
          </w:p>
        </w:tc>
        <w:tc>
          <w:tcPr>
            <w:tcW w:w="1701" w:type="dxa"/>
            <w:shd w:val="clear" w:color="auto" w:fill="auto"/>
            <w:noWrap/>
          </w:tcPr>
          <w:p w14:paraId="20846742" w14:textId="5583FAE6" w:rsidR="00C26092" w:rsidRPr="00981063" w:rsidRDefault="006703E9" w:rsidP="003A053F">
            <w:r>
              <w:t>External Central Securities Depository</w:t>
            </w:r>
          </w:p>
        </w:tc>
        <w:tc>
          <w:tcPr>
            <w:tcW w:w="4962" w:type="dxa"/>
            <w:shd w:val="clear" w:color="auto" w:fill="auto"/>
            <w:noWrap/>
          </w:tcPr>
          <w:p w14:paraId="3A66A1E8" w14:textId="60567432" w:rsidR="00FA2274" w:rsidRDefault="00FA2274" w:rsidP="00FA2274">
            <w:r>
              <w:t>Infrastructure that holds or controls the holding of physical or dematerialized financial instruments belonging to all, or a large portion of, the investors in a securities market. This effects the centralized transfer of ownership of such securities by entries on its books and records.</w:t>
            </w:r>
          </w:p>
          <w:p w14:paraId="127A0A2C" w14:textId="0E5E1368" w:rsidR="00C26092" w:rsidRPr="00981063" w:rsidRDefault="00FA2274" w:rsidP="00FA2274">
            <w:r>
              <w:t>The infrastructure is external to the system executing the instruction.</w:t>
            </w:r>
          </w:p>
        </w:tc>
        <w:tc>
          <w:tcPr>
            <w:tcW w:w="1294" w:type="dxa"/>
            <w:shd w:val="clear" w:color="auto" w:fill="auto"/>
            <w:noWrap/>
          </w:tcPr>
          <w:p w14:paraId="6EE5007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250B8B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78B380C" w14:textId="77777777" w:rsidTr="00C26092">
        <w:trPr>
          <w:trHeight w:val="300"/>
        </w:trPr>
        <w:tc>
          <w:tcPr>
            <w:tcW w:w="1068" w:type="dxa"/>
          </w:tcPr>
          <w:p w14:paraId="6023A26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21A55C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758D57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602C00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28CA48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891AC4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3201B24" w14:textId="77777777" w:rsidTr="00C26092">
        <w:trPr>
          <w:trHeight w:val="300"/>
        </w:trPr>
        <w:tc>
          <w:tcPr>
            <w:tcW w:w="1068" w:type="dxa"/>
          </w:tcPr>
          <w:p w14:paraId="62F201C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93BB5F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2C1A4A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9D7146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B369CE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92ECA9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ED00CA9" w14:textId="77777777" w:rsidTr="00C26092">
        <w:trPr>
          <w:trHeight w:val="300"/>
        </w:trPr>
        <w:tc>
          <w:tcPr>
            <w:tcW w:w="1068" w:type="dxa"/>
          </w:tcPr>
          <w:p w14:paraId="41BE04B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1C731F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1D418D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0C9904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FAFBE2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41F461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554EF9" w14:textId="77777777" w:rsidTr="00C26092">
        <w:trPr>
          <w:trHeight w:val="300"/>
        </w:trPr>
        <w:tc>
          <w:tcPr>
            <w:tcW w:w="1068" w:type="dxa"/>
          </w:tcPr>
          <w:p w14:paraId="6E828D5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175AD5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A88590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BCCE4C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E722BD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D09C19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55C35D01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A8B1" w14:textId="77777777" w:rsidR="00571AF8" w:rsidRDefault="00571AF8" w:rsidP="003A053F">
      <w:r>
        <w:separator/>
      </w:r>
    </w:p>
  </w:endnote>
  <w:endnote w:type="continuationSeparator" w:id="0">
    <w:p w14:paraId="5FD61BA9" w14:textId="77777777" w:rsidR="00571AF8" w:rsidRDefault="00571AF8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FAA2" w14:textId="77777777" w:rsidR="0034441B" w:rsidRDefault="0034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DC36" w14:textId="0B5B962F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E57B36">
      <w:rPr>
        <w:noProof/>
      </w:rPr>
      <w:t>CR1432_4CB_ExtSystemPartyType1code_v1.docx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200427" w:rsidRPr="00200427">
      <w:rPr>
        <w:shd w:val="clear" w:color="auto" w:fill="E7E6E6"/>
      </w:rPr>
      <w:t>4CB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B900B0">
      <w:rPr>
        <w:rStyle w:val="PageNumber"/>
        <w:noProof/>
      </w:rPr>
      <w:t>7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5499" w14:textId="77777777" w:rsidR="0034441B" w:rsidRDefault="0034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BD43" w14:textId="77777777" w:rsidR="00571AF8" w:rsidRDefault="00571AF8" w:rsidP="003A053F">
      <w:r>
        <w:separator/>
      </w:r>
    </w:p>
  </w:footnote>
  <w:footnote w:type="continuationSeparator" w:id="0">
    <w:p w14:paraId="398933D6" w14:textId="77777777" w:rsidR="00571AF8" w:rsidRDefault="00571AF8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68BC" w14:textId="77777777" w:rsidR="0034441B" w:rsidRDefault="00344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64C8" w14:textId="2813F419" w:rsidR="0034441B" w:rsidRPr="0034441B" w:rsidRDefault="0034441B">
    <w:pPr>
      <w:pStyle w:val="Header"/>
      <w:rPr>
        <w:lang w:val="en-GB"/>
      </w:rPr>
    </w:pPr>
    <w:r>
      <w:rPr>
        <w:lang w:val="en-GB"/>
      </w:rPr>
      <w:t>RA ID: CR1432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8CB0" w14:textId="77777777" w:rsidR="0034441B" w:rsidRDefault="00344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8334A"/>
    <w:multiLevelType w:val="hybridMultilevel"/>
    <w:tmpl w:val="410A6BBC"/>
    <w:lvl w:ilvl="0" w:tplc="9BFC97F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31817">
    <w:abstractNumId w:val="2"/>
  </w:num>
  <w:num w:numId="2" w16cid:durableId="1601719005">
    <w:abstractNumId w:val="0"/>
  </w:num>
  <w:num w:numId="3" w16cid:durableId="1670669980">
    <w:abstractNumId w:val="1"/>
  </w:num>
  <w:num w:numId="4" w16cid:durableId="1787458610">
    <w:abstractNumId w:val="3"/>
  </w:num>
  <w:num w:numId="5" w16cid:durableId="1467622481">
    <w:abstractNumId w:val="25"/>
  </w:num>
  <w:num w:numId="6" w16cid:durableId="2021425130">
    <w:abstractNumId w:val="14"/>
  </w:num>
  <w:num w:numId="7" w16cid:durableId="1235630649">
    <w:abstractNumId w:val="18"/>
  </w:num>
  <w:num w:numId="8" w16cid:durableId="686637488">
    <w:abstractNumId w:val="15"/>
  </w:num>
  <w:num w:numId="9" w16cid:durableId="1379932585">
    <w:abstractNumId w:val="24"/>
  </w:num>
  <w:num w:numId="10" w16cid:durableId="834998137">
    <w:abstractNumId w:val="5"/>
  </w:num>
  <w:num w:numId="11" w16cid:durableId="957444565">
    <w:abstractNumId w:val="11"/>
  </w:num>
  <w:num w:numId="12" w16cid:durableId="621887471">
    <w:abstractNumId w:val="16"/>
  </w:num>
  <w:num w:numId="13" w16cid:durableId="13771498">
    <w:abstractNumId w:val="4"/>
  </w:num>
  <w:num w:numId="14" w16cid:durableId="1059981676">
    <w:abstractNumId w:val="9"/>
  </w:num>
  <w:num w:numId="15" w16cid:durableId="1646473279">
    <w:abstractNumId w:val="20"/>
  </w:num>
  <w:num w:numId="16" w16cid:durableId="24334798">
    <w:abstractNumId w:val="19"/>
  </w:num>
  <w:num w:numId="17" w16cid:durableId="1288201859">
    <w:abstractNumId w:val="7"/>
  </w:num>
  <w:num w:numId="18" w16cid:durableId="296376974">
    <w:abstractNumId w:val="26"/>
  </w:num>
  <w:num w:numId="19" w16cid:durableId="1380282323">
    <w:abstractNumId w:val="6"/>
  </w:num>
  <w:num w:numId="20" w16cid:durableId="1881016130">
    <w:abstractNumId w:val="22"/>
  </w:num>
  <w:num w:numId="21" w16cid:durableId="1569420904">
    <w:abstractNumId w:val="28"/>
  </w:num>
  <w:num w:numId="22" w16cid:durableId="634332922">
    <w:abstractNumId w:val="27"/>
  </w:num>
  <w:num w:numId="23" w16cid:durableId="1787844779">
    <w:abstractNumId w:val="13"/>
  </w:num>
  <w:num w:numId="24" w16cid:durableId="635380888">
    <w:abstractNumId w:val="23"/>
  </w:num>
  <w:num w:numId="25" w16cid:durableId="1079595401">
    <w:abstractNumId w:val="12"/>
  </w:num>
  <w:num w:numId="26" w16cid:durableId="410468945">
    <w:abstractNumId w:val="8"/>
  </w:num>
  <w:num w:numId="27" w16cid:durableId="988829860">
    <w:abstractNumId w:val="17"/>
  </w:num>
  <w:num w:numId="28" w16cid:durableId="436144121">
    <w:abstractNumId w:val="21"/>
  </w:num>
  <w:num w:numId="29" w16cid:durableId="150392826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et Stéphanie">
    <w15:presenceInfo w15:providerId="None" w15:userId="Radet Stépha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2B51"/>
    <w:rsid w:val="00114F60"/>
    <w:rsid w:val="00122199"/>
    <w:rsid w:val="00140E69"/>
    <w:rsid w:val="00142F00"/>
    <w:rsid w:val="0014379C"/>
    <w:rsid w:val="00153ED1"/>
    <w:rsid w:val="00163DB3"/>
    <w:rsid w:val="001711D3"/>
    <w:rsid w:val="00185453"/>
    <w:rsid w:val="00195C3E"/>
    <w:rsid w:val="001D0D1B"/>
    <w:rsid w:val="001D176B"/>
    <w:rsid w:val="001D20B3"/>
    <w:rsid w:val="001E287E"/>
    <w:rsid w:val="001E2B1C"/>
    <w:rsid w:val="001E3BCF"/>
    <w:rsid w:val="001F72E2"/>
    <w:rsid w:val="00200427"/>
    <w:rsid w:val="00217122"/>
    <w:rsid w:val="00217AE9"/>
    <w:rsid w:val="00225AA9"/>
    <w:rsid w:val="00230574"/>
    <w:rsid w:val="00243DDE"/>
    <w:rsid w:val="002472D9"/>
    <w:rsid w:val="002509A2"/>
    <w:rsid w:val="002521C9"/>
    <w:rsid w:val="00255603"/>
    <w:rsid w:val="002711E6"/>
    <w:rsid w:val="002751AD"/>
    <w:rsid w:val="00275740"/>
    <w:rsid w:val="002904C8"/>
    <w:rsid w:val="00297580"/>
    <w:rsid w:val="002A04E0"/>
    <w:rsid w:val="002B0567"/>
    <w:rsid w:val="002C4A56"/>
    <w:rsid w:val="002D549A"/>
    <w:rsid w:val="002E014D"/>
    <w:rsid w:val="002E221D"/>
    <w:rsid w:val="002E27A9"/>
    <w:rsid w:val="003006F2"/>
    <w:rsid w:val="00301C9C"/>
    <w:rsid w:val="00303E94"/>
    <w:rsid w:val="00304151"/>
    <w:rsid w:val="00316F04"/>
    <w:rsid w:val="00320A89"/>
    <w:rsid w:val="003238E7"/>
    <w:rsid w:val="00324C6F"/>
    <w:rsid w:val="00332E8F"/>
    <w:rsid w:val="00336209"/>
    <w:rsid w:val="00336ED6"/>
    <w:rsid w:val="0034441B"/>
    <w:rsid w:val="00360300"/>
    <w:rsid w:val="0036792F"/>
    <w:rsid w:val="00374F4F"/>
    <w:rsid w:val="00377D36"/>
    <w:rsid w:val="00380928"/>
    <w:rsid w:val="00386B78"/>
    <w:rsid w:val="003A053F"/>
    <w:rsid w:val="003A3D7D"/>
    <w:rsid w:val="003B261A"/>
    <w:rsid w:val="003C0213"/>
    <w:rsid w:val="003C0267"/>
    <w:rsid w:val="003C3840"/>
    <w:rsid w:val="003C7391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0550E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74AA8"/>
    <w:rsid w:val="004A0CD1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3763D"/>
    <w:rsid w:val="005543A0"/>
    <w:rsid w:val="00555709"/>
    <w:rsid w:val="00563FFF"/>
    <w:rsid w:val="005677B8"/>
    <w:rsid w:val="00567F13"/>
    <w:rsid w:val="00571AF8"/>
    <w:rsid w:val="00575790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703E9"/>
    <w:rsid w:val="0067535D"/>
    <w:rsid w:val="006935EA"/>
    <w:rsid w:val="006A02BC"/>
    <w:rsid w:val="006A7B96"/>
    <w:rsid w:val="006B20DC"/>
    <w:rsid w:val="006D4A37"/>
    <w:rsid w:val="006F2DBB"/>
    <w:rsid w:val="00702B61"/>
    <w:rsid w:val="00704D7C"/>
    <w:rsid w:val="00706604"/>
    <w:rsid w:val="007118C4"/>
    <w:rsid w:val="00723DE0"/>
    <w:rsid w:val="0073061B"/>
    <w:rsid w:val="00732595"/>
    <w:rsid w:val="0074349F"/>
    <w:rsid w:val="00746F46"/>
    <w:rsid w:val="0074712A"/>
    <w:rsid w:val="0075466C"/>
    <w:rsid w:val="00774921"/>
    <w:rsid w:val="00780DC4"/>
    <w:rsid w:val="00783891"/>
    <w:rsid w:val="00785283"/>
    <w:rsid w:val="00792693"/>
    <w:rsid w:val="007A16CF"/>
    <w:rsid w:val="007B3927"/>
    <w:rsid w:val="007C66BF"/>
    <w:rsid w:val="007C7AB4"/>
    <w:rsid w:val="007C7CD2"/>
    <w:rsid w:val="007D69B5"/>
    <w:rsid w:val="007D6A9F"/>
    <w:rsid w:val="007E1087"/>
    <w:rsid w:val="007E64D9"/>
    <w:rsid w:val="007F28FA"/>
    <w:rsid w:val="007F60C5"/>
    <w:rsid w:val="007F6A8C"/>
    <w:rsid w:val="00812324"/>
    <w:rsid w:val="00812A48"/>
    <w:rsid w:val="00814D4C"/>
    <w:rsid w:val="00821646"/>
    <w:rsid w:val="00823961"/>
    <w:rsid w:val="008265E8"/>
    <w:rsid w:val="008270CD"/>
    <w:rsid w:val="008270DF"/>
    <w:rsid w:val="0084123C"/>
    <w:rsid w:val="008438AF"/>
    <w:rsid w:val="00843FE8"/>
    <w:rsid w:val="00852841"/>
    <w:rsid w:val="00854FA6"/>
    <w:rsid w:val="0085530C"/>
    <w:rsid w:val="00861199"/>
    <w:rsid w:val="00861DA2"/>
    <w:rsid w:val="00865197"/>
    <w:rsid w:val="008656A6"/>
    <w:rsid w:val="00865C2F"/>
    <w:rsid w:val="0086676E"/>
    <w:rsid w:val="00875210"/>
    <w:rsid w:val="008869D6"/>
    <w:rsid w:val="008A7F65"/>
    <w:rsid w:val="008B41F0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66646"/>
    <w:rsid w:val="009770EE"/>
    <w:rsid w:val="00981063"/>
    <w:rsid w:val="009C1445"/>
    <w:rsid w:val="00A06923"/>
    <w:rsid w:val="00A21B8D"/>
    <w:rsid w:val="00A25B84"/>
    <w:rsid w:val="00A46877"/>
    <w:rsid w:val="00A47C6F"/>
    <w:rsid w:val="00A5492F"/>
    <w:rsid w:val="00A60DC3"/>
    <w:rsid w:val="00A60E56"/>
    <w:rsid w:val="00A821A8"/>
    <w:rsid w:val="00A91F56"/>
    <w:rsid w:val="00AA5E76"/>
    <w:rsid w:val="00AD08FD"/>
    <w:rsid w:val="00AE05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00B0"/>
    <w:rsid w:val="00B921E0"/>
    <w:rsid w:val="00BA1600"/>
    <w:rsid w:val="00BA611B"/>
    <w:rsid w:val="00BA6D25"/>
    <w:rsid w:val="00BB7F97"/>
    <w:rsid w:val="00BC2E30"/>
    <w:rsid w:val="00BC4371"/>
    <w:rsid w:val="00BC4D68"/>
    <w:rsid w:val="00BD6786"/>
    <w:rsid w:val="00BE5414"/>
    <w:rsid w:val="00C06496"/>
    <w:rsid w:val="00C122AE"/>
    <w:rsid w:val="00C17665"/>
    <w:rsid w:val="00C26092"/>
    <w:rsid w:val="00C269E4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A18BF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31210"/>
    <w:rsid w:val="00D51B61"/>
    <w:rsid w:val="00D56571"/>
    <w:rsid w:val="00D62FCA"/>
    <w:rsid w:val="00D67A42"/>
    <w:rsid w:val="00D67DE0"/>
    <w:rsid w:val="00D740A6"/>
    <w:rsid w:val="00D74F66"/>
    <w:rsid w:val="00D82FBD"/>
    <w:rsid w:val="00D843BF"/>
    <w:rsid w:val="00D9321D"/>
    <w:rsid w:val="00D9338F"/>
    <w:rsid w:val="00D9582C"/>
    <w:rsid w:val="00DA043A"/>
    <w:rsid w:val="00DA116C"/>
    <w:rsid w:val="00DA22C9"/>
    <w:rsid w:val="00DB1F8A"/>
    <w:rsid w:val="00DB419A"/>
    <w:rsid w:val="00DC195F"/>
    <w:rsid w:val="00DC4884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478E6"/>
    <w:rsid w:val="00E5111B"/>
    <w:rsid w:val="00E57B36"/>
    <w:rsid w:val="00E67D1B"/>
    <w:rsid w:val="00E7537D"/>
    <w:rsid w:val="00E845AB"/>
    <w:rsid w:val="00E8579D"/>
    <w:rsid w:val="00E914F6"/>
    <w:rsid w:val="00E928F1"/>
    <w:rsid w:val="00EA0A58"/>
    <w:rsid w:val="00EA246B"/>
    <w:rsid w:val="00EA3454"/>
    <w:rsid w:val="00EA7EC4"/>
    <w:rsid w:val="00EB2786"/>
    <w:rsid w:val="00EB56D9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A227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4371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7535D"/>
    <w:pPr>
      <w:widowControl w:val="0"/>
      <w:autoSpaceDE w:val="0"/>
      <w:autoSpaceDN w:val="0"/>
      <w:spacing w:before="0"/>
    </w:pPr>
    <w:rPr>
      <w:rFonts w:eastAsia="Arial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535D"/>
    <w:rPr>
      <w:rFonts w:ascii="Arial" w:eastAsia="Arial" w:hAnsi="Arial" w:cs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36792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T2-FIT@bancaditalia.it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cardo.mancini@bancaditalia.it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mailto:evolution.emip@bundesbank.d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tephanie.Radet@bundesbank.d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MSKTH6SNCJSU-234293521-40445</_dlc_DocId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Url xmlns="806285ac-449a-4fb1-8311-58d88e150cc7">
      <Url>https://swiftcorp.sharepoint.com/sites/ps-ow-standards team/_layouts/15/DocIdRedir.aspx?ID=MSKTH6SNCJSU-234293521-40445</Url>
      <Description>MSKTH6SNCJSU-234293521-40445</Description>
    </_dlc_DocIdUrl>
  </documentManagement>
</p:properties>
</file>

<file path=customXml/itemProps1.xml><?xml version="1.0" encoding="utf-8"?>
<ds:datastoreItem xmlns:ds="http://schemas.openxmlformats.org/officeDocument/2006/customXml" ds:itemID="{A1310730-BE24-44BB-B7EB-6A4550E52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5BA8B-358F-43A0-82A5-F8A8117E658B}"/>
</file>

<file path=customXml/itemProps3.xml><?xml version="1.0" encoding="utf-8"?>
<ds:datastoreItem xmlns:ds="http://schemas.openxmlformats.org/officeDocument/2006/customXml" ds:itemID="{1F1DFC32-4BCE-4048-BBF6-82A1EF3FEE6D}"/>
</file>

<file path=customXml/itemProps4.xml><?xml version="1.0" encoding="utf-8"?>
<ds:datastoreItem xmlns:ds="http://schemas.openxmlformats.org/officeDocument/2006/customXml" ds:itemID="{2009BA48-3EE6-46DB-895E-17E3915799A0}"/>
</file>

<file path=customXml/itemProps5.xml><?xml version="1.0" encoding="utf-8"?>
<ds:datastoreItem xmlns:ds="http://schemas.openxmlformats.org/officeDocument/2006/customXml" ds:itemID="{39CEA28B-82EF-47F0-A462-D6FE3120CE4A}"/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1193</Words>
  <Characters>6562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EXTERNAL CODE SETS CHANGE REQUEST</vt:lpstr>
      <vt:lpstr>EXTERNAL CODE SETS CHANGE REQUEST</vt:lpstr>
      <vt:lpstr>EXTERNAL CODE SETS CHANGE REQUEST</vt:lpstr>
    </vt:vector>
  </TitlesOfParts>
  <Company>S.W.I.F.T. sc</Company>
  <LinksUpToDate>false</LinksUpToDate>
  <CharactersWithSpaces>7740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2024-09-26T13:45:00Z</dcterms:created>
  <dcterms:modified xsi:type="dcterms:W3CDTF">2024-09-26T13:45:00Z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0x010100FA5E47E012EAA240A32F04A8870061BA</vt:lpwstr>
  </property>
  <property fmtid="{D5CDD505-2E9C-101B-9397-08002B2CF9AE}" pid="4" name="_dlc_DocIdItemGuid">
    <vt:lpwstr>27217d29-d533-4e13-b993-20304872fc35</vt:lpwstr>
  </property>
</Properties>
</file>