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9ACF" w14:textId="77777777" w:rsidR="00865C2F" w:rsidRPr="00865C2F" w:rsidRDefault="00DD37B4" w:rsidP="00865C2F">
      <w:pPr>
        <w:jc w:val="center"/>
        <w:rPr>
          <w:b/>
          <w:smallCaps/>
          <w:szCs w:val="24"/>
          <w:lang w:val="en-GB"/>
        </w:rPr>
      </w:pPr>
      <w:r>
        <w:rPr>
          <w:b/>
          <w:smallCaps/>
          <w:szCs w:val="24"/>
          <w:lang w:val="en-GB"/>
        </w:rPr>
        <w:t>Change Request</w:t>
      </w:r>
      <w:r w:rsidR="00D05973">
        <w:rPr>
          <w:b/>
          <w:smallCaps/>
          <w:szCs w:val="24"/>
          <w:lang w:val="en-GB"/>
        </w:rPr>
        <w:t xml:space="preserve"> </w:t>
      </w:r>
    </w:p>
    <w:p w14:paraId="6BB4EE7C"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72DEB7B"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57AF9ED4"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76D205B" w14:textId="77777777" w:rsidR="008121EB" w:rsidRPr="008121EB" w:rsidRDefault="008121EB" w:rsidP="008121EB">
      <w:pPr>
        <w:rPr>
          <w:i/>
          <w:szCs w:val="24"/>
          <w:lang w:val="en-GB"/>
        </w:rPr>
      </w:pPr>
      <w:r w:rsidRPr="008121EB">
        <w:rPr>
          <w:i/>
          <w:szCs w:val="24"/>
          <w:lang w:val="en-GB"/>
        </w:rPr>
        <w:t xml:space="preserve">A.1 Submitter: </w:t>
      </w:r>
      <w:r w:rsidRPr="008121EB">
        <w:rPr>
          <w:iCs/>
          <w:szCs w:val="24"/>
          <w:lang w:val="en-GB"/>
        </w:rPr>
        <w:t>DESSUG CA – PSG (Deutsche SWIFT Securities Market User Group - Corporate Actions - Proxy Subgroup Germany). This group represents more than 20 different institutions including domestic and global proxy providers and registrars with a key role in the German General Meeting process.</w:t>
      </w:r>
      <w:r w:rsidRPr="008121EB">
        <w:rPr>
          <w:i/>
          <w:szCs w:val="24"/>
          <w:lang w:val="en-GB"/>
        </w:rPr>
        <w:t xml:space="preserve"> </w:t>
      </w:r>
    </w:p>
    <w:p w14:paraId="007F07C6" w14:textId="77777777" w:rsidR="008121EB" w:rsidRPr="008121EB" w:rsidRDefault="008121EB" w:rsidP="008121EB">
      <w:pPr>
        <w:rPr>
          <w:i/>
          <w:szCs w:val="24"/>
          <w:lang w:val="en-GB"/>
        </w:rPr>
      </w:pPr>
      <w:r w:rsidRPr="008121EB">
        <w:rPr>
          <w:i/>
          <w:szCs w:val="24"/>
          <w:lang w:val="en-GB"/>
        </w:rPr>
        <w:t xml:space="preserve">A.2 Contact person: </w:t>
      </w:r>
      <w:r w:rsidRPr="008121EB">
        <w:rPr>
          <w:iCs/>
          <w:szCs w:val="24"/>
          <w:lang w:val="en-GB"/>
        </w:rPr>
        <w:t>Hendrik Melchior, Hendrik.Melchior@Clearstream.com, Phone +49 69 211-13263 --- Daniel Schäfer, Daniel.Schaefer@hsbc.de, Phone +49 211 910-2362 --- Nils Stock, Nils.Stock@db.com, Phone +49 69 910-43199 --- Rainer Prior, Rainer.Prior@linkmarketservices.de, Phone +49 6196 8870 514</w:t>
      </w:r>
    </w:p>
    <w:p w14:paraId="2459D9B3" w14:textId="77777777" w:rsidR="008121EB" w:rsidRPr="008121EB" w:rsidRDefault="008121EB" w:rsidP="008438AF">
      <w:pPr>
        <w:rPr>
          <w:i/>
          <w:szCs w:val="24"/>
          <w:lang w:val="en-GB"/>
        </w:rPr>
      </w:pPr>
      <w:r w:rsidRPr="008121EB">
        <w:rPr>
          <w:i/>
          <w:szCs w:val="24"/>
          <w:lang w:val="en-GB"/>
        </w:rPr>
        <w:t xml:space="preserve"> A.3 Sponsors: </w:t>
      </w:r>
      <w:r w:rsidRPr="008121EB">
        <w:rPr>
          <w:iCs/>
          <w:szCs w:val="24"/>
          <w:lang w:val="en-GB"/>
        </w:rPr>
        <w:t>German Market</w:t>
      </w:r>
    </w:p>
    <w:p w14:paraId="2601664C" w14:textId="77777777" w:rsidR="00854FA6" w:rsidRDefault="00854FA6" w:rsidP="00854FA6">
      <w:pPr>
        <w:numPr>
          <w:ilvl w:val="0"/>
          <w:numId w:val="6"/>
        </w:numPr>
        <w:rPr>
          <w:b/>
          <w:lang w:val="en-GB"/>
        </w:rPr>
      </w:pPr>
      <w:r>
        <w:rPr>
          <w:b/>
          <w:lang w:val="en-GB"/>
        </w:rPr>
        <w:t>Related m</w:t>
      </w:r>
      <w:r w:rsidRPr="00451986">
        <w:rPr>
          <w:b/>
          <w:lang w:val="en-GB"/>
        </w:rPr>
        <w:t>essages:</w:t>
      </w:r>
    </w:p>
    <w:p w14:paraId="1EBE2E6B" w14:textId="77777777" w:rsidR="00854FA6" w:rsidRPr="00451986" w:rsidRDefault="00EC73B4" w:rsidP="00854FA6">
      <w:pPr>
        <w:rPr>
          <w:b/>
          <w:lang w:val="en-GB"/>
        </w:rPr>
      </w:pPr>
      <w:r w:rsidRPr="00EC73B4">
        <w:rPr>
          <w:lang w:val="en-GB"/>
        </w:rPr>
        <w:t>seev.00</w:t>
      </w:r>
      <w:r w:rsidR="00274A7B">
        <w:rPr>
          <w:lang w:val="en-GB"/>
        </w:rPr>
        <w:t>1</w:t>
      </w:r>
      <w:r w:rsidR="008E5BEE">
        <w:rPr>
          <w:lang w:val="en-GB"/>
        </w:rPr>
        <w:t>, seev.004</w:t>
      </w:r>
    </w:p>
    <w:p w14:paraId="01076E91" w14:textId="77777777" w:rsidR="00854FA6" w:rsidRDefault="006D4A37" w:rsidP="00854FA6">
      <w:pPr>
        <w:numPr>
          <w:ilvl w:val="0"/>
          <w:numId w:val="6"/>
        </w:numPr>
        <w:rPr>
          <w:lang w:val="en-GB"/>
        </w:rPr>
      </w:pPr>
      <w:r>
        <w:rPr>
          <w:b/>
          <w:lang w:val="en-GB"/>
        </w:rPr>
        <w:t>Description of the change request:</w:t>
      </w:r>
    </w:p>
    <w:p w14:paraId="1529688A" w14:textId="04ACF7AB" w:rsidR="008E5BEE" w:rsidRDefault="007F7A83" w:rsidP="008E5BEE">
      <w:pPr>
        <w:rPr>
          <w:lang w:val="en-GB"/>
        </w:rPr>
      </w:pPr>
      <w:r>
        <w:rPr>
          <w:lang w:val="en-GB"/>
        </w:rPr>
        <w:t>Not Voting (</w:t>
      </w:r>
      <w:r w:rsidR="008E5BEE" w:rsidRPr="008E5BEE">
        <w:rPr>
          <w:lang w:val="en-GB"/>
        </w:rPr>
        <w:t>PHNV</w:t>
      </w:r>
      <w:r>
        <w:rPr>
          <w:lang w:val="en-GB"/>
        </w:rPr>
        <w:t>)</w:t>
      </w:r>
      <w:r w:rsidR="008F6705">
        <w:rPr>
          <w:lang w:val="en-GB"/>
        </w:rPr>
        <w:t xml:space="preserve"> option </w:t>
      </w:r>
      <w:r w:rsidR="000E7857">
        <w:rPr>
          <w:lang w:val="en-GB"/>
        </w:rPr>
        <w:t xml:space="preserve">in the </w:t>
      </w:r>
      <w:r w:rsidR="003034DE">
        <w:rPr>
          <w:lang w:val="en-GB"/>
        </w:rPr>
        <w:t>Participation Method /</w:t>
      </w:r>
      <w:r w:rsidR="008F6705">
        <w:rPr>
          <w:lang w:val="en-GB"/>
        </w:rPr>
        <w:t xml:space="preserve"> </w:t>
      </w:r>
      <w:r w:rsidR="003034DE">
        <w:rPr>
          <w:lang w:val="en-GB"/>
        </w:rPr>
        <w:t xml:space="preserve">Code block </w:t>
      </w:r>
      <w:r w:rsidR="008E5BEE" w:rsidRPr="008E5BEE">
        <w:rPr>
          <w:lang w:val="en-GB"/>
        </w:rPr>
        <w:t xml:space="preserve">should be removed as the scenario </w:t>
      </w:r>
      <w:r w:rsidR="00AF1C62">
        <w:rPr>
          <w:lang w:val="en-GB"/>
        </w:rPr>
        <w:t xml:space="preserve">is </w:t>
      </w:r>
      <w:r w:rsidR="008E5BEE" w:rsidRPr="008E5BEE">
        <w:rPr>
          <w:lang w:val="en-GB"/>
        </w:rPr>
        <w:t xml:space="preserve">already covered by PHYS with Meeting Attendee/ </w:t>
      </w:r>
      <w:proofErr w:type="spellStart"/>
      <w:r w:rsidR="008E5BEE" w:rsidRPr="008E5BEE">
        <w:rPr>
          <w:lang w:val="en-GB"/>
        </w:rPr>
        <w:t>ParticipationMethod</w:t>
      </w:r>
      <w:proofErr w:type="spellEnd"/>
      <w:r w:rsidR="008E5BEE" w:rsidRPr="008E5BEE">
        <w:rPr>
          <w:lang w:val="en-GB"/>
        </w:rPr>
        <w:t xml:space="preserve"> &gt;no</w:t>
      </w:r>
      <w:r w:rsidR="00C410D9">
        <w:rPr>
          <w:lang w:val="en-GB"/>
        </w:rPr>
        <w:t>t</w:t>
      </w:r>
      <w:r w:rsidR="008E5BEE" w:rsidRPr="008E5BEE">
        <w:rPr>
          <w:lang w:val="en-GB"/>
        </w:rPr>
        <w:t>-voting&lt;</w:t>
      </w:r>
      <w:r w:rsidR="007E3D57">
        <w:rPr>
          <w:lang w:val="en-GB"/>
        </w:rPr>
        <w:t xml:space="preserve"> in the </w:t>
      </w:r>
      <w:r w:rsidR="007E3D57" w:rsidRPr="008E5BEE">
        <w:rPr>
          <w:lang w:val="en-GB"/>
        </w:rPr>
        <w:t>seev.004</w:t>
      </w:r>
      <w:r w:rsidR="008E5BEE" w:rsidRPr="008E5BEE">
        <w:rPr>
          <w:lang w:val="en-GB"/>
        </w:rPr>
        <w:t>.</w:t>
      </w:r>
    </w:p>
    <w:p w14:paraId="709C2646" w14:textId="0CFAAA0B" w:rsidR="0049192A" w:rsidRDefault="0049192A" w:rsidP="008E5BEE">
      <w:pPr>
        <w:rPr>
          <w:lang w:val="en-GB"/>
        </w:rPr>
      </w:pPr>
      <w:r>
        <w:rPr>
          <w:lang w:val="en-GB"/>
        </w:rPr>
        <w:t>S</w:t>
      </w:r>
      <w:r w:rsidRPr="0049192A">
        <w:rPr>
          <w:lang w:val="en-GB"/>
        </w:rPr>
        <w:t xml:space="preserve">implify the message structure by removing unnecessary participation methods. Remove </w:t>
      </w:r>
      <w:r>
        <w:rPr>
          <w:lang w:val="en-GB"/>
        </w:rPr>
        <w:t>PHNV</w:t>
      </w:r>
      <w:r w:rsidRPr="0049192A">
        <w:rPr>
          <w:lang w:val="en-GB"/>
        </w:rPr>
        <w:t xml:space="preserve"> in /Document/</w:t>
      </w:r>
      <w:proofErr w:type="spellStart"/>
      <w:r w:rsidRPr="0049192A">
        <w:rPr>
          <w:lang w:val="en-GB"/>
        </w:rPr>
        <w:t>MtgNtfctn</w:t>
      </w:r>
      <w:proofErr w:type="spellEnd"/>
      <w:r w:rsidRPr="0049192A">
        <w:rPr>
          <w:lang w:val="en-GB"/>
        </w:rPr>
        <w:t>/Mtg/</w:t>
      </w:r>
      <w:proofErr w:type="spellStart"/>
      <w:r w:rsidRPr="0049192A">
        <w:rPr>
          <w:lang w:val="en-GB"/>
        </w:rPr>
        <w:t>Prtcptn</w:t>
      </w:r>
      <w:proofErr w:type="spellEnd"/>
      <w:r w:rsidRPr="0049192A">
        <w:rPr>
          <w:lang w:val="en-GB"/>
        </w:rPr>
        <w:t>/</w:t>
      </w:r>
      <w:proofErr w:type="spellStart"/>
      <w:r w:rsidRPr="0049192A">
        <w:rPr>
          <w:lang w:val="en-GB"/>
        </w:rPr>
        <w:t>PrtcptnMtd</w:t>
      </w:r>
      <w:proofErr w:type="spellEnd"/>
      <w:r w:rsidRPr="0049192A">
        <w:rPr>
          <w:lang w:val="en-GB"/>
        </w:rPr>
        <w:t>/Cd</w:t>
      </w:r>
      <w:r w:rsidR="00EC41E5">
        <w:rPr>
          <w:lang w:val="en-GB"/>
        </w:rPr>
        <w:t xml:space="preserve"> </w:t>
      </w:r>
      <w:r w:rsidR="00A560DA">
        <w:rPr>
          <w:lang w:val="en-GB"/>
        </w:rPr>
        <w:t xml:space="preserve">from seev.001 </w:t>
      </w:r>
      <w:r w:rsidR="00EC41E5">
        <w:rPr>
          <w:lang w:val="en-GB"/>
        </w:rPr>
        <w:t>and corresponding seev.004 field.</w:t>
      </w:r>
    </w:p>
    <w:p w14:paraId="3175389A" w14:textId="77777777" w:rsidR="008612F4" w:rsidRDefault="00170591" w:rsidP="008E5BEE">
      <w:pPr>
        <w:rPr>
          <w:lang w:val="en-GB"/>
        </w:rPr>
      </w:pPr>
      <w:r>
        <w:rPr>
          <w:lang w:val="en-GB"/>
        </w:rPr>
        <w:t xml:space="preserve">The investor can </w:t>
      </w:r>
      <w:r w:rsidR="00572320">
        <w:rPr>
          <w:lang w:val="en-GB"/>
        </w:rPr>
        <w:t xml:space="preserve">already </w:t>
      </w:r>
      <w:r>
        <w:rPr>
          <w:lang w:val="en-GB"/>
        </w:rPr>
        <w:t xml:space="preserve">use </w:t>
      </w:r>
      <w:r w:rsidR="00727C42">
        <w:rPr>
          <w:lang w:val="en-GB"/>
        </w:rPr>
        <w:t xml:space="preserve">seev.004 </w:t>
      </w:r>
      <w:r w:rsidRPr="00170591">
        <w:rPr>
          <w:lang w:val="en-GB"/>
        </w:rPr>
        <w:t>/Document/</w:t>
      </w:r>
      <w:proofErr w:type="spellStart"/>
      <w:r w:rsidRPr="00170591">
        <w:rPr>
          <w:lang w:val="en-GB"/>
        </w:rPr>
        <w:t>MtgInstr</w:t>
      </w:r>
      <w:proofErr w:type="spellEnd"/>
      <w:r w:rsidRPr="00170591">
        <w:rPr>
          <w:lang w:val="en-GB"/>
        </w:rPr>
        <w:t>/</w:t>
      </w:r>
      <w:proofErr w:type="spellStart"/>
      <w:r w:rsidRPr="00170591">
        <w:rPr>
          <w:lang w:val="en-GB"/>
        </w:rPr>
        <w:t>Instr</w:t>
      </w:r>
      <w:proofErr w:type="spellEnd"/>
      <w:r w:rsidRPr="00170591">
        <w:rPr>
          <w:lang w:val="en-GB"/>
        </w:rPr>
        <w:t>/</w:t>
      </w:r>
      <w:proofErr w:type="spellStart"/>
      <w:r w:rsidRPr="00170591">
        <w:rPr>
          <w:b/>
          <w:bCs/>
          <w:color w:val="4472C4" w:themeColor="accent5"/>
          <w:lang w:val="en-GB"/>
        </w:rPr>
        <w:t>MtgAttndee</w:t>
      </w:r>
      <w:proofErr w:type="spellEnd"/>
      <w:r w:rsidRPr="00170591">
        <w:rPr>
          <w:lang w:val="en-GB"/>
        </w:rPr>
        <w:t>/</w:t>
      </w:r>
      <w:proofErr w:type="spellStart"/>
      <w:r w:rsidRPr="00170591">
        <w:rPr>
          <w:lang w:val="en-GB"/>
        </w:rPr>
        <w:t>PrtcptnMtd</w:t>
      </w:r>
      <w:proofErr w:type="spellEnd"/>
      <w:r>
        <w:rPr>
          <w:lang w:val="en-GB"/>
        </w:rPr>
        <w:t xml:space="preserve"> </w:t>
      </w:r>
      <w:r w:rsidR="00572320">
        <w:rPr>
          <w:lang w:val="en-GB"/>
        </w:rPr>
        <w:t xml:space="preserve">with the only available code </w:t>
      </w:r>
      <w:r>
        <w:rPr>
          <w:lang w:val="en-GB"/>
        </w:rPr>
        <w:t xml:space="preserve">PHNV to indicate that the </w:t>
      </w:r>
      <w:r w:rsidR="00727C42">
        <w:rPr>
          <w:lang w:val="en-GB"/>
        </w:rPr>
        <w:t xml:space="preserve">attendee should not have voting rights. </w:t>
      </w:r>
    </w:p>
    <w:p w14:paraId="79093872" w14:textId="77777777" w:rsidR="00727C42" w:rsidRPr="008E5BEE" w:rsidRDefault="00727C42" w:rsidP="008E5BEE">
      <w:pPr>
        <w:rPr>
          <w:lang w:val="en-GB"/>
        </w:rPr>
      </w:pPr>
    </w:p>
    <w:p w14:paraId="71C758B5" w14:textId="77777777" w:rsidR="005246BE" w:rsidRPr="008E5BEE" w:rsidRDefault="00566E4C" w:rsidP="008E5BEE">
      <w:pPr>
        <w:pStyle w:val="ListParagraph"/>
        <w:numPr>
          <w:ilvl w:val="0"/>
          <w:numId w:val="6"/>
        </w:numPr>
        <w:rPr>
          <w:b/>
          <w:szCs w:val="24"/>
          <w:lang w:val="en-GB"/>
        </w:rPr>
      </w:pPr>
      <w:r w:rsidRPr="008E5BEE">
        <w:rPr>
          <w:b/>
          <w:szCs w:val="24"/>
          <w:lang w:val="en-GB"/>
        </w:rPr>
        <w:t>Purpose of the change:</w:t>
      </w:r>
    </w:p>
    <w:p w14:paraId="07A31C28" w14:textId="77777777" w:rsidR="009D768B" w:rsidRPr="009D768B" w:rsidRDefault="009D768B" w:rsidP="009D768B">
      <w:pPr>
        <w:rPr>
          <w:b/>
          <w:szCs w:val="24"/>
          <w:lang w:val="en-GB"/>
        </w:rPr>
      </w:pPr>
      <w:r w:rsidRPr="009D768B">
        <w:t xml:space="preserve">To simplify the </w:t>
      </w:r>
      <w:r>
        <w:t>ISO</w:t>
      </w:r>
      <w:r w:rsidRPr="009D768B">
        <w:t xml:space="preserve"> message</w:t>
      </w:r>
      <w:r>
        <w:t xml:space="preserve"> structure as there is a lot of confusion </w:t>
      </w:r>
      <w:r w:rsidR="005D0587">
        <w:t>with</w:t>
      </w:r>
      <w:r>
        <w:t xml:space="preserve"> this field</w:t>
      </w:r>
      <w:r w:rsidR="005D0587">
        <w:t xml:space="preserve"> value.</w:t>
      </w:r>
      <w:r>
        <w:t xml:space="preserve"> </w:t>
      </w:r>
    </w:p>
    <w:p w14:paraId="177BDC83"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05C746FD" w14:textId="77777777" w:rsidR="00AA5E76" w:rsidRDefault="00AA5E76" w:rsidP="00AA5E76">
      <w:pPr>
        <w:rPr>
          <w:szCs w:val="24"/>
          <w:lang w:val="en-GB"/>
        </w:rPr>
      </w:pPr>
      <w:r>
        <w:rPr>
          <w:szCs w:val="24"/>
          <w:lang w:val="en-GB"/>
        </w:rPr>
        <w:t>By default</w:t>
      </w:r>
      <w:r w:rsidR="00843648">
        <w:rPr>
          <w:szCs w:val="24"/>
          <w:lang w:val="en-GB"/>
        </w:rPr>
        <w:t>.</w:t>
      </w:r>
    </w:p>
    <w:p w14:paraId="48FB10A1" w14:textId="77777777" w:rsidR="00783891" w:rsidRPr="00C5137C" w:rsidRDefault="00FF4AEF" w:rsidP="00451986">
      <w:pPr>
        <w:numPr>
          <w:ilvl w:val="0"/>
          <w:numId w:val="6"/>
        </w:numPr>
        <w:rPr>
          <w:szCs w:val="24"/>
          <w:lang w:val="en-GB"/>
        </w:rPr>
      </w:pPr>
      <w:r>
        <w:rPr>
          <w:b/>
          <w:szCs w:val="24"/>
          <w:lang w:val="en-GB"/>
        </w:rPr>
        <w:lastRenderedPageBreak/>
        <w:t>Business examples</w:t>
      </w:r>
      <w:r w:rsidR="00783891">
        <w:rPr>
          <w:b/>
          <w:szCs w:val="24"/>
          <w:lang w:val="en-GB"/>
        </w:rPr>
        <w:t>:</w:t>
      </w:r>
    </w:p>
    <w:p w14:paraId="62B9DD95" w14:textId="77777777" w:rsidR="00C5137C" w:rsidRDefault="00C5137C" w:rsidP="00C5137C">
      <w:pPr>
        <w:ind w:left="360"/>
        <w:rPr>
          <w:szCs w:val="24"/>
          <w:lang w:val="en-GB"/>
        </w:rPr>
      </w:pPr>
    </w:p>
    <w:p w14:paraId="5C288B3B" w14:textId="09722D86" w:rsidR="004767D3" w:rsidRDefault="000D6882" w:rsidP="004767D3">
      <w:pPr>
        <w:rPr>
          <w:szCs w:val="24"/>
          <w:lang w:val="en-GB"/>
        </w:rPr>
      </w:pPr>
      <w:r w:rsidRPr="000D6882">
        <w:rPr>
          <w:noProof/>
          <w:szCs w:val="24"/>
          <w:lang w:val="en-GB"/>
        </w:rPr>
        <w:drawing>
          <wp:inline distT="0" distB="0" distL="0" distR="0" wp14:anchorId="0FCBCB82" wp14:editId="756A545A">
            <wp:extent cx="570103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1030" cy="179705"/>
                    </a:xfrm>
                    <a:prstGeom prst="rect">
                      <a:avLst/>
                    </a:prstGeom>
                  </pic:spPr>
                </pic:pic>
              </a:graphicData>
            </a:graphic>
          </wp:inline>
        </w:drawing>
      </w:r>
    </w:p>
    <w:p w14:paraId="0B2C938B" w14:textId="2975CE07" w:rsidR="004767D3" w:rsidRDefault="00A07328" w:rsidP="007F4C3E">
      <w:pPr>
        <w:rPr>
          <w:szCs w:val="24"/>
          <w:lang w:val="en-GB"/>
        </w:rPr>
      </w:pPr>
      <w:r w:rsidRPr="00A07328">
        <w:rPr>
          <w:noProof/>
          <w:szCs w:val="24"/>
          <w:lang w:val="en-GB"/>
        </w:rPr>
        <w:drawing>
          <wp:inline distT="0" distB="0" distL="0" distR="0" wp14:anchorId="276DAE4C" wp14:editId="06D85F57">
            <wp:extent cx="5701030"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1030" cy="1093470"/>
                    </a:xfrm>
                    <a:prstGeom prst="rect">
                      <a:avLst/>
                    </a:prstGeom>
                  </pic:spPr>
                </pic:pic>
              </a:graphicData>
            </a:graphic>
          </wp:inline>
        </w:drawing>
      </w:r>
    </w:p>
    <w:p w14:paraId="0F7688F4" w14:textId="77777777" w:rsidR="007B5F02" w:rsidRDefault="007B5F02" w:rsidP="007B5F02">
      <w:pPr>
        <w:rPr>
          <w:b/>
          <w:lang w:val="en-GB"/>
        </w:rPr>
      </w:pPr>
      <w:r w:rsidRPr="007B5F02">
        <w:rPr>
          <w:b/>
          <w:noProof/>
        </w:rPr>
        <w:drawing>
          <wp:inline distT="0" distB="0" distL="0" distR="0" wp14:anchorId="1125FB5A" wp14:editId="792876EC">
            <wp:extent cx="5701030" cy="313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1030" cy="3132455"/>
                    </a:xfrm>
                    <a:prstGeom prst="rect">
                      <a:avLst/>
                    </a:prstGeom>
                  </pic:spPr>
                </pic:pic>
              </a:graphicData>
            </a:graphic>
          </wp:inline>
        </w:drawing>
      </w:r>
    </w:p>
    <w:p w14:paraId="5170BABA" w14:textId="77777777" w:rsidR="007B5F02" w:rsidRDefault="007B5F02" w:rsidP="007B5F02">
      <w:pPr>
        <w:rPr>
          <w:b/>
          <w:lang w:val="en-GB"/>
        </w:rPr>
      </w:pPr>
    </w:p>
    <w:p w14:paraId="6CB85359" w14:textId="77777777" w:rsidR="00C41DDB" w:rsidRPr="007B5F02" w:rsidRDefault="00C41DDB" w:rsidP="007B5F02">
      <w:pPr>
        <w:numPr>
          <w:ilvl w:val="0"/>
          <w:numId w:val="6"/>
        </w:numPr>
        <w:rPr>
          <w:b/>
          <w:szCs w:val="24"/>
          <w:lang w:val="en-GB"/>
        </w:rPr>
      </w:pPr>
      <w:r w:rsidRPr="007B5F02">
        <w:rPr>
          <w:b/>
          <w:szCs w:val="24"/>
          <w:lang w:val="en-GB"/>
        </w:rPr>
        <w:t>SEG</w:t>
      </w:r>
      <w:r w:rsidR="005A1AA5" w:rsidRPr="007B5F02">
        <w:rPr>
          <w:b/>
          <w:szCs w:val="24"/>
          <w:lang w:val="en-GB"/>
        </w:rPr>
        <w:t>/TSG</w:t>
      </w:r>
      <w:r w:rsidRPr="007B5F02">
        <w:rPr>
          <w:b/>
          <w:szCs w:val="24"/>
          <w:lang w:val="en-GB"/>
        </w:rPr>
        <w:t xml:space="preserve"> recommendation:</w:t>
      </w:r>
    </w:p>
    <w:p w14:paraId="76627F1B"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BB31FBA"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5A889613" w14:textId="77777777" w:rsidTr="00130EB9">
        <w:trPr>
          <w:gridAfter w:val="3"/>
          <w:wAfter w:w="5623" w:type="dxa"/>
        </w:trPr>
        <w:tc>
          <w:tcPr>
            <w:tcW w:w="1242" w:type="dxa"/>
            <w:gridSpan w:val="2"/>
          </w:tcPr>
          <w:p w14:paraId="61D4F238" w14:textId="77777777" w:rsidR="00C40729" w:rsidRPr="00E3221E" w:rsidRDefault="00C40729" w:rsidP="0025138E">
            <w:pPr>
              <w:rPr>
                <w:b/>
                <w:szCs w:val="24"/>
                <w:lang w:val="en-GB"/>
              </w:rPr>
            </w:pPr>
            <w:r w:rsidRPr="00E3221E">
              <w:rPr>
                <w:b/>
                <w:szCs w:val="24"/>
                <w:lang w:val="en-GB"/>
              </w:rPr>
              <w:t>Consider</w:t>
            </w:r>
          </w:p>
        </w:tc>
        <w:tc>
          <w:tcPr>
            <w:tcW w:w="567" w:type="dxa"/>
          </w:tcPr>
          <w:p w14:paraId="415D2B68"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E56FF30" w14:textId="77777777" w:rsidR="00C40729" w:rsidRPr="00E3221E" w:rsidRDefault="00C40729" w:rsidP="0025138E">
            <w:pPr>
              <w:rPr>
                <w:b/>
                <w:szCs w:val="24"/>
                <w:lang w:val="en-GB"/>
              </w:rPr>
            </w:pPr>
            <w:r w:rsidRPr="00E3221E">
              <w:rPr>
                <w:b/>
                <w:szCs w:val="24"/>
                <w:lang w:val="en-GB"/>
              </w:rPr>
              <w:t>Timing</w:t>
            </w:r>
          </w:p>
        </w:tc>
      </w:tr>
      <w:tr w:rsidR="00130EB9" w:rsidRPr="006D7FF8" w14:paraId="301D05F5" w14:textId="77777777" w:rsidTr="00130EB9">
        <w:trPr>
          <w:gridBefore w:val="1"/>
          <w:gridAfter w:val="1"/>
          <w:wBefore w:w="1059" w:type="dxa"/>
          <w:wAfter w:w="945" w:type="dxa"/>
          <w:trHeight w:val="501"/>
        </w:trPr>
        <w:tc>
          <w:tcPr>
            <w:tcW w:w="750" w:type="dxa"/>
            <w:gridSpan w:val="2"/>
            <w:tcBorders>
              <w:left w:val="nil"/>
              <w:bottom w:val="nil"/>
            </w:tcBorders>
          </w:tcPr>
          <w:p w14:paraId="44F2353D" w14:textId="77777777" w:rsidR="00130EB9" w:rsidRDefault="00130EB9" w:rsidP="0025138E">
            <w:pPr>
              <w:rPr>
                <w:szCs w:val="24"/>
                <w:lang w:val="en-GB"/>
              </w:rPr>
            </w:pPr>
          </w:p>
        </w:tc>
        <w:tc>
          <w:tcPr>
            <w:tcW w:w="5954" w:type="dxa"/>
            <w:gridSpan w:val="2"/>
          </w:tcPr>
          <w:p w14:paraId="1AF132F0"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323BE97F"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3F796B7A" w14:textId="77777777" w:rsidR="00130EB9" w:rsidRPr="00AD7CD5" w:rsidRDefault="00130EB9" w:rsidP="0025138E">
            <w:pPr>
              <w:spacing w:before="0"/>
              <w:jc w:val="both"/>
              <w:rPr>
                <w:color w:val="FF0000"/>
                <w:szCs w:val="24"/>
                <w:lang w:val="en-GB"/>
              </w:rPr>
            </w:pPr>
          </w:p>
        </w:tc>
      </w:tr>
      <w:tr w:rsidR="00C40729" w:rsidRPr="006D7FF8" w14:paraId="017EDDFA" w14:textId="77777777" w:rsidTr="00130EB9">
        <w:trPr>
          <w:gridBefore w:val="1"/>
          <w:gridAfter w:val="1"/>
          <w:wBefore w:w="1059" w:type="dxa"/>
          <w:wAfter w:w="945" w:type="dxa"/>
          <w:trHeight w:val="501"/>
        </w:trPr>
        <w:tc>
          <w:tcPr>
            <w:tcW w:w="750" w:type="dxa"/>
            <w:gridSpan w:val="2"/>
            <w:tcBorders>
              <w:top w:val="nil"/>
              <w:left w:val="nil"/>
              <w:bottom w:val="nil"/>
            </w:tcBorders>
          </w:tcPr>
          <w:p w14:paraId="647A4B4A" w14:textId="77777777" w:rsidR="00C40729" w:rsidRDefault="00C40729" w:rsidP="0025138E">
            <w:pPr>
              <w:spacing w:before="0"/>
              <w:rPr>
                <w:szCs w:val="24"/>
                <w:lang w:val="en-GB"/>
              </w:rPr>
            </w:pPr>
          </w:p>
        </w:tc>
        <w:tc>
          <w:tcPr>
            <w:tcW w:w="5954" w:type="dxa"/>
            <w:gridSpan w:val="2"/>
          </w:tcPr>
          <w:p w14:paraId="42A7341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23855661" w14:textId="77777777" w:rsidR="00C40729" w:rsidRDefault="00C40729" w:rsidP="0025138E">
            <w:pPr>
              <w:spacing w:before="0"/>
              <w:rPr>
                <w:szCs w:val="24"/>
                <w:lang w:val="en-GB"/>
              </w:rPr>
            </w:pPr>
            <w:r>
              <w:rPr>
                <w:szCs w:val="24"/>
                <w:lang w:val="en-GB"/>
              </w:rPr>
              <w:t xml:space="preserve">(the change will be considered for implementation, but does not justify maintenance of the messages in its own </w:t>
            </w:r>
            <w:r>
              <w:rPr>
                <w:szCs w:val="24"/>
                <w:lang w:val="en-GB"/>
              </w:rPr>
              <w:lastRenderedPageBreak/>
              <w:t>right – will be pending until more critical change requests are received for the messages)</w:t>
            </w:r>
          </w:p>
        </w:tc>
        <w:tc>
          <w:tcPr>
            <w:tcW w:w="425" w:type="dxa"/>
          </w:tcPr>
          <w:p w14:paraId="4D4F97C9" w14:textId="77777777" w:rsidR="00C40729" w:rsidRPr="00AD7CD5" w:rsidRDefault="00C40729" w:rsidP="0025138E">
            <w:pPr>
              <w:spacing w:before="0"/>
              <w:jc w:val="center"/>
              <w:rPr>
                <w:color w:val="FF0000"/>
                <w:szCs w:val="24"/>
                <w:lang w:val="en-GB"/>
              </w:rPr>
            </w:pPr>
          </w:p>
        </w:tc>
      </w:tr>
      <w:tr w:rsidR="00C40729" w:rsidRPr="006D7FF8" w14:paraId="227E0CCF" w14:textId="77777777" w:rsidTr="00130EB9">
        <w:trPr>
          <w:gridBefore w:val="1"/>
          <w:wBefore w:w="1059" w:type="dxa"/>
          <w:trHeight w:val="511"/>
        </w:trPr>
        <w:tc>
          <w:tcPr>
            <w:tcW w:w="750" w:type="dxa"/>
            <w:gridSpan w:val="2"/>
            <w:tcBorders>
              <w:top w:val="nil"/>
              <w:left w:val="nil"/>
              <w:bottom w:val="nil"/>
            </w:tcBorders>
          </w:tcPr>
          <w:p w14:paraId="7B167F22" w14:textId="77777777" w:rsidR="00C40729" w:rsidRDefault="00C40729" w:rsidP="0025138E">
            <w:pPr>
              <w:spacing w:before="0"/>
              <w:rPr>
                <w:szCs w:val="24"/>
                <w:lang w:val="en-GB"/>
              </w:rPr>
            </w:pPr>
          </w:p>
        </w:tc>
        <w:tc>
          <w:tcPr>
            <w:tcW w:w="5954" w:type="dxa"/>
            <w:gridSpan w:val="2"/>
          </w:tcPr>
          <w:p w14:paraId="291827D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EBD95D0"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6A290834"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432CA335" w14:textId="77777777" w:rsidR="00C40729" w:rsidRDefault="00C40729" w:rsidP="0025138E">
            <w:pPr>
              <w:ind w:left="360"/>
              <w:jc w:val="both"/>
              <w:rPr>
                <w:szCs w:val="24"/>
                <w:lang w:val="en-GB"/>
              </w:rPr>
            </w:pPr>
          </w:p>
        </w:tc>
      </w:tr>
      <w:tr w:rsidR="00C40729" w:rsidRPr="006D7FF8" w14:paraId="4AFCE4D8" w14:textId="77777777" w:rsidTr="00130EB9">
        <w:trPr>
          <w:gridBefore w:val="1"/>
          <w:wBefore w:w="1059" w:type="dxa"/>
          <w:trHeight w:val="511"/>
        </w:trPr>
        <w:tc>
          <w:tcPr>
            <w:tcW w:w="750" w:type="dxa"/>
            <w:gridSpan w:val="2"/>
            <w:tcBorders>
              <w:top w:val="nil"/>
              <w:left w:val="nil"/>
              <w:bottom w:val="nil"/>
            </w:tcBorders>
          </w:tcPr>
          <w:p w14:paraId="58BE31E5" w14:textId="77777777" w:rsidR="00C40729" w:rsidRDefault="00C40729" w:rsidP="0025138E">
            <w:pPr>
              <w:spacing w:before="0"/>
              <w:rPr>
                <w:szCs w:val="24"/>
                <w:lang w:val="en-GB"/>
              </w:rPr>
            </w:pPr>
          </w:p>
        </w:tc>
        <w:tc>
          <w:tcPr>
            <w:tcW w:w="6379" w:type="dxa"/>
            <w:gridSpan w:val="3"/>
          </w:tcPr>
          <w:p w14:paraId="138D1016"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5AED311" w14:textId="77777777" w:rsidR="00C40729" w:rsidRDefault="00C40729" w:rsidP="0025138E">
            <w:pPr>
              <w:ind w:left="360"/>
              <w:jc w:val="both"/>
              <w:rPr>
                <w:szCs w:val="24"/>
                <w:lang w:val="en-GB"/>
              </w:rPr>
            </w:pPr>
          </w:p>
          <w:p w14:paraId="3EE3FA0F" w14:textId="77777777" w:rsidR="00C40729" w:rsidRDefault="00C40729" w:rsidP="0025138E">
            <w:pPr>
              <w:ind w:left="360"/>
              <w:jc w:val="both"/>
              <w:rPr>
                <w:szCs w:val="24"/>
                <w:lang w:val="en-GB"/>
              </w:rPr>
            </w:pPr>
          </w:p>
        </w:tc>
      </w:tr>
    </w:tbl>
    <w:p w14:paraId="62E412AD" w14:textId="77777777" w:rsidR="00C41DDB" w:rsidRDefault="00C41DDB" w:rsidP="00567F13">
      <w:pPr>
        <w:rPr>
          <w:szCs w:val="24"/>
          <w:lang w:val="en-GB"/>
        </w:rPr>
      </w:pPr>
      <w:r>
        <w:rPr>
          <w:szCs w:val="24"/>
          <w:lang w:val="en-GB"/>
        </w:rPr>
        <w:t>Comments:</w:t>
      </w:r>
    </w:p>
    <w:p w14:paraId="62AD5960" w14:textId="77777777" w:rsidR="00C41DDB" w:rsidRDefault="00C41DDB" w:rsidP="00C41DDB">
      <w:pPr>
        <w:rPr>
          <w:szCs w:val="24"/>
          <w:lang w:val="en-GB"/>
        </w:rPr>
      </w:pPr>
    </w:p>
    <w:p w14:paraId="2F4AB29C"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5A2B9530" w14:textId="77777777" w:rsidTr="00C40729">
        <w:tc>
          <w:tcPr>
            <w:tcW w:w="1242" w:type="dxa"/>
          </w:tcPr>
          <w:p w14:paraId="5FB2D260" w14:textId="77777777" w:rsidR="00C41DDB" w:rsidRPr="00E3221E" w:rsidRDefault="00C41DDB" w:rsidP="00C41DDB">
            <w:pPr>
              <w:rPr>
                <w:b/>
                <w:szCs w:val="24"/>
                <w:lang w:val="en-GB"/>
              </w:rPr>
            </w:pPr>
            <w:r w:rsidRPr="00E3221E">
              <w:rPr>
                <w:b/>
                <w:szCs w:val="24"/>
                <w:lang w:val="en-GB"/>
              </w:rPr>
              <w:t>Reject</w:t>
            </w:r>
          </w:p>
        </w:tc>
        <w:tc>
          <w:tcPr>
            <w:tcW w:w="567" w:type="dxa"/>
          </w:tcPr>
          <w:p w14:paraId="6A3DA68E" w14:textId="32365009" w:rsidR="00C41DDB" w:rsidRPr="00AD7CD5" w:rsidRDefault="001C3F37" w:rsidP="00C41DDB">
            <w:pPr>
              <w:rPr>
                <w:color w:val="FF0000"/>
                <w:szCs w:val="24"/>
                <w:lang w:val="en-GB"/>
              </w:rPr>
            </w:pPr>
            <w:r>
              <w:rPr>
                <w:color w:val="FF0000"/>
                <w:szCs w:val="24"/>
                <w:lang w:val="en-GB"/>
              </w:rPr>
              <w:t>X</w:t>
            </w:r>
          </w:p>
        </w:tc>
      </w:tr>
    </w:tbl>
    <w:p w14:paraId="55073917" w14:textId="77777777" w:rsidR="007D6A9F" w:rsidRDefault="00C41DDB" w:rsidP="00567F13">
      <w:pPr>
        <w:rPr>
          <w:szCs w:val="24"/>
          <w:lang w:val="en-GB"/>
        </w:rPr>
      </w:pPr>
      <w:r w:rsidRPr="00567F13">
        <w:rPr>
          <w:szCs w:val="24"/>
          <w:lang w:val="en-GB"/>
        </w:rPr>
        <w:t>Reason for rejection:</w:t>
      </w:r>
    </w:p>
    <w:p w14:paraId="64F336C3" w14:textId="1FB293AF" w:rsidR="001C3F37" w:rsidRPr="001C3F37" w:rsidRDefault="001C3F37" w:rsidP="00567F13">
      <w:pPr>
        <w:rPr>
          <w:color w:val="FF0000"/>
          <w:szCs w:val="24"/>
          <w:lang w:val="en-GB"/>
        </w:rPr>
      </w:pPr>
      <w:r w:rsidRPr="001C3F37">
        <w:rPr>
          <w:color w:val="FF0000"/>
          <w:szCs w:val="24"/>
          <w:lang w:val="en-GB"/>
        </w:rPr>
        <w:t>The ET rejects unanimously (to the exception of the submitter - Germany) the proposed change as this is a follow up of the CR 1398 that has been rejected. This would introduce too much confusion in the message.</w:t>
      </w:r>
    </w:p>
    <w:sectPr w:rsidR="001C3F37" w:rsidRPr="001C3F37" w:rsidSect="000A172E">
      <w:headerReference w:type="even" r:id="rId16"/>
      <w:headerReference w:type="default" r:id="rId17"/>
      <w:footerReference w:type="even" r:id="rId18"/>
      <w:footerReference w:type="default" r:id="rId19"/>
      <w:headerReference w:type="first" r:id="rId20"/>
      <w:footerReference w:type="first" r:id="rId21"/>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83C0" w14:textId="77777777" w:rsidR="005C4064" w:rsidRDefault="005C4064">
      <w:r>
        <w:separator/>
      </w:r>
    </w:p>
  </w:endnote>
  <w:endnote w:type="continuationSeparator" w:id="0">
    <w:p w14:paraId="0000E506" w14:textId="77777777" w:rsidR="005C4064" w:rsidRDefault="005C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E44D" w14:textId="77777777" w:rsidR="00835AD7" w:rsidRDefault="00835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D6C2" w14:textId="6F93E6FA" w:rsidR="00567F13" w:rsidRDefault="00835AD7">
    <w:pPr>
      <w:pStyle w:val="Footer"/>
      <w:rPr>
        <w:rStyle w:val="PageNumber"/>
      </w:rPr>
    </w:pPr>
    <w:r>
      <w:fldChar w:fldCharType="begin"/>
    </w:r>
    <w:r>
      <w:instrText xml:space="preserve"> FILENAME   \* MERGEFORMAT </w:instrText>
    </w:r>
    <w:r>
      <w:fldChar w:fldCharType="separate"/>
    </w:r>
    <w:r>
      <w:rPr>
        <w:noProof/>
      </w:rPr>
      <w:t>CR1399_PSG_remove_phnv_participation_method_v2.docx</w:t>
    </w:r>
    <w:r>
      <w:rPr>
        <w:noProof/>
      </w:rPr>
      <w:fldChar w:fldCharType="end"/>
    </w:r>
    <w:r w:rsidR="00567F13">
      <w:tab/>
      <w:t xml:space="preserve">Produced by </w:t>
    </w:r>
    <w:r w:rsidR="002D5801">
      <w:t>DESSUG-CA PSG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F27E1B">
      <w:rPr>
        <w:rStyle w:val="PageNumber"/>
        <w:noProof/>
      </w:rPr>
      <w:t>2</w:t>
    </w:r>
    <w:r w:rsidR="00567F13">
      <w:rPr>
        <w:rStyle w:val="PageNumber"/>
      </w:rPr>
      <w:fldChar w:fldCharType="end"/>
    </w:r>
  </w:p>
  <w:p w14:paraId="4FC1BB66" w14:textId="77777777" w:rsidR="00567F13" w:rsidRDefault="00567F13">
    <w:pPr>
      <w:pStyle w:val="Footer"/>
      <w:rPr>
        <w:rStyle w:val="PageNumber"/>
      </w:rPr>
    </w:pPr>
  </w:p>
  <w:p w14:paraId="563F199C"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DCF4" w14:textId="77777777" w:rsidR="00835AD7" w:rsidRDefault="0083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2911" w14:textId="77777777" w:rsidR="005C4064" w:rsidRDefault="005C4064">
      <w:r>
        <w:separator/>
      </w:r>
    </w:p>
  </w:footnote>
  <w:footnote w:type="continuationSeparator" w:id="0">
    <w:p w14:paraId="3A580492" w14:textId="77777777" w:rsidR="005C4064" w:rsidRDefault="005C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311F" w14:textId="77777777" w:rsidR="00835AD7" w:rsidRDefault="00835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CCCA" w14:textId="4636CE0E" w:rsidR="00E74C04" w:rsidRPr="00801493" w:rsidRDefault="00801493">
    <w:pPr>
      <w:pStyle w:val="Header"/>
      <w:rPr>
        <w:lang w:val="fr-BE"/>
      </w:rPr>
    </w:pPr>
    <w:r>
      <w:rPr>
        <w:lang w:val="fr-BE"/>
      </w:rPr>
      <w:t xml:space="preserve">RA ID : </w:t>
    </w:r>
    <w:r w:rsidR="00115613">
      <w:rPr>
        <w:lang w:val="fr-BE"/>
      </w:rPr>
      <w:t>CR1399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7182" w14:textId="77777777" w:rsidR="00835AD7" w:rsidRDefault="0083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785"/>
        </w:tabs>
        <w:ind w:left="785"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626494"/>
    <w:multiLevelType w:val="hybridMultilevel"/>
    <w:tmpl w:val="9462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892796">
    <w:abstractNumId w:val="2"/>
  </w:num>
  <w:num w:numId="2" w16cid:durableId="2141608192">
    <w:abstractNumId w:val="0"/>
  </w:num>
  <w:num w:numId="3" w16cid:durableId="855536473">
    <w:abstractNumId w:val="1"/>
  </w:num>
  <w:num w:numId="4" w16cid:durableId="1488352746">
    <w:abstractNumId w:val="3"/>
  </w:num>
  <w:num w:numId="5" w16cid:durableId="233516158">
    <w:abstractNumId w:val="15"/>
  </w:num>
  <w:num w:numId="6" w16cid:durableId="2045978283">
    <w:abstractNumId w:val="8"/>
  </w:num>
  <w:num w:numId="7" w16cid:durableId="689454024">
    <w:abstractNumId w:val="11"/>
  </w:num>
  <w:num w:numId="8" w16cid:durableId="1380015979">
    <w:abstractNumId w:val="9"/>
  </w:num>
  <w:num w:numId="9" w16cid:durableId="1622878737">
    <w:abstractNumId w:val="14"/>
  </w:num>
  <w:num w:numId="10" w16cid:durableId="535506047">
    <w:abstractNumId w:val="5"/>
  </w:num>
  <w:num w:numId="11" w16cid:durableId="1175536316">
    <w:abstractNumId w:val="7"/>
  </w:num>
  <w:num w:numId="12" w16cid:durableId="1212227056">
    <w:abstractNumId w:val="10"/>
  </w:num>
  <w:num w:numId="13" w16cid:durableId="271204786">
    <w:abstractNumId w:val="4"/>
  </w:num>
  <w:num w:numId="14" w16cid:durableId="152646179">
    <w:abstractNumId w:val="6"/>
  </w:num>
  <w:num w:numId="15" w16cid:durableId="1000547273">
    <w:abstractNumId w:val="13"/>
  </w:num>
  <w:num w:numId="16" w16cid:durableId="1231693848">
    <w:abstractNumId w:val="12"/>
  </w:num>
  <w:num w:numId="17" w16cid:durableId="1102993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44F7C"/>
    <w:rsid w:val="000558EF"/>
    <w:rsid w:val="0006293F"/>
    <w:rsid w:val="00070308"/>
    <w:rsid w:val="00080D3A"/>
    <w:rsid w:val="000823AA"/>
    <w:rsid w:val="00082743"/>
    <w:rsid w:val="000837C7"/>
    <w:rsid w:val="00083C96"/>
    <w:rsid w:val="000A172E"/>
    <w:rsid w:val="000A20E4"/>
    <w:rsid w:val="000B65C7"/>
    <w:rsid w:val="000C015D"/>
    <w:rsid w:val="000D5D39"/>
    <w:rsid w:val="000D6882"/>
    <w:rsid w:val="000E2471"/>
    <w:rsid w:val="000E3E5C"/>
    <w:rsid w:val="000E7857"/>
    <w:rsid w:val="000E7941"/>
    <w:rsid w:val="000F3C8B"/>
    <w:rsid w:val="000F43E3"/>
    <w:rsid w:val="00101212"/>
    <w:rsid w:val="00101D5F"/>
    <w:rsid w:val="00103124"/>
    <w:rsid w:val="00105754"/>
    <w:rsid w:val="0011311A"/>
    <w:rsid w:val="00115613"/>
    <w:rsid w:val="0012701C"/>
    <w:rsid w:val="00130EB9"/>
    <w:rsid w:val="00135A92"/>
    <w:rsid w:val="0014379C"/>
    <w:rsid w:val="00153ED1"/>
    <w:rsid w:val="00163DB3"/>
    <w:rsid w:val="00170591"/>
    <w:rsid w:val="001711D3"/>
    <w:rsid w:val="00177CEA"/>
    <w:rsid w:val="00185453"/>
    <w:rsid w:val="00185E8E"/>
    <w:rsid w:val="001B1858"/>
    <w:rsid w:val="001C3F37"/>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74A7B"/>
    <w:rsid w:val="002904C8"/>
    <w:rsid w:val="002B0567"/>
    <w:rsid w:val="002C22A7"/>
    <w:rsid w:val="002D1F83"/>
    <w:rsid w:val="002D549A"/>
    <w:rsid w:val="002D5801"/>
    <w:rsid w:val="002D796D"/>
    <w:rsid w:val="002E014D"/>
    <w:rsid w:val="002E27A9"/>
    <w:rsid w:val="002F1AE4"/>
    <w:rsid w:val="003006F2"/>
    <w:rsid w:val="003014E7"/>
    <w:rsid w:val="003034DE"/>
    <w:rsid w:val="00303E94"/>
    <w:rsid w:val="00304151"/>
    <w:rsid w:val="00312ACA"/>
    <w:rsid w:val="003151D9"/>
    <w:rsid w:val="00316F04"/>
    <w:rsid w:val="00320A89"/>
    <w:rsid w:val="00324C6F"/>
    <w:rsid w:val="00332E8F"/>
    <w:rsid w:val="00336209"/>
    <w:rsid w:val="00336ED6"/>
    <w:rsid w:val="00351290"/>
    <w:rsid w:val="003513EF"/>
    <w:rsid w:val="00360300"/>
    <w:rsid w:val="00380928"/>
    <w:rsid w:val="00386B78"/>
    <w:rsid w:val="003A1EBF"/>
    <w:rsid w:val="003A3D7D"/>
    <w:rsid w:val="003A6B86"/>
    <w:rsid w:val="003B261A"/>
    <w:rsid w:val="003C0213"/>
    <w:rsid w:val="003C0267"/>
    <w:rsid w:val="003C3840"/>
    <w:rsid w:val="003D56E3"/>
    <w:rsid w:val="003E59BF"/>
    <w:rsid w:val="003E67E5"/>
    <w:rsid w:val="003F1C24"/>
    <w:rsid w:val="003F547E"/>
    <w:rsid w:val="003F57CE"/>
    <w:rsid w:val="003F6B05"/>
    <w:rsid w:val="00401998"/>
    <w:rsid w:val="00410F80"/>
    <w:rsid w:val="004117FF"/>
    <w:rsid w:val="00427966"/>
    <w:rsid w:val="0044313F"/>
    <w:rsid w:val="00445D10"/>
    <w:rsid w:val="00446B25"/>
    <w:rsid w:val="004475F9"/>
    <w:rsid w:val="0045022C"/>
    <w:rsid w:val="00451986"/>
    <w:rsid w:val="00462051"/>
    <w:rsid w:val="00465900"/>
    <w:rsid w:val="00473145"/>
    <w:rsid w:val="004767D3"/>
    <w:rsid w:val="00484D42"/>
    <w:rsid w:val="0049192A"/>
    <w:rsid w:val="00493611"/>
    <w:rsid w:val="004A02CE"/>
    <w:rsid w:val="004A168F"/>
    <w:rsid w:val="004A31AA"/>
    <w:rsid w:val="004B4AF2"/>
    <w:rsid w:val="004B5A22"/>
    <w:rsid w:val="004C3145"/>
    <w:rsid w:val="004D0B29"/>
    <w:rsid w:val="004E1F21"/>
    <w:rsid w:val="004F0578"/>
    <w:rsid w:val="004F0934"/>
    <w:rsid w:val="004F61D5"/>
    <w:rsid w:val="0050171A"/>
    <w:rsid w:val="00510273"/>
    <w:rsid w:val="0052302E"/>
    <w:rsid w:val="005246BE"/>
    <w:rsid w:val="00534D2C"/>
    <w:rsid w:val="005411C7"/>
    <w:rsid w:val="00555709"/>
    <w:rsid w:val="00563FFF"/>
    <w:rsid w:val="00566E4C"/>
    <w:rsid w:val="005677B8"/>
    <w:rsid w:val="00567F13"/>
    <w:rsid w:val="00572320"/>
    <w:rsid w:val="00573C83"/>
    <w:rsid w:val="00573EDF"/>
    <w:rsid w:val="00577861"/>
    <w:rsid w:val="00577BCC"/>
    <w:rsid w:val="005810CA"/>
    <w:rsid w:val="0058193F"/>
    <w:rsid w:val="00581FBB"/>
    <w:rsid w:val="00582BD9"/>
    <w:rsid w:val="00594A5F"/>
    <w:rsid w:val="005960E2"/>
    <w:rsid w:val="00596453"/>
    <w:rsid w:val="005A1AA5"/>
    <w:rsid w:val="005A7F37"/>
    <w:rsid w:val="005B4CAC"/>
    <w:rsid w:val="005B602E"/>
    <w:rsid w:val="005C4064"/>
    <w:rsid w:val="005C4C5F"/>
    <w:rsid w:val="005C5B5E"/>
    <w:rsid w:val="005C6CC2"/>
    <w:rsid w:val="005D0587"/>
    <w:rsid w:val="005D06FE"/>
    <w:rsid w:val="005E1210"/>
    <w:rsid w:val="005E3784"/>
    <w:rsid w:val="005E46E4"/>
    <w:rsid w:val="005E5F60"/>
    <w:rsid w:val="005F05DB"/>
    <w:rsid w:val="005F2E6B"/>
    <w:rsid w:val="006043A9"/>
    <w:rsid w:val="00610B1B"/>
    <w:rsid w:val="00610F9A"/>
    <w:rsid w:val="006316E5"/>
    <w:rsid w:val="00631A43"/>
    <w:rsid w:val="0063312E"/>
    <w:rsid w:val="00633B0A"/>
    <w:rsid w:val="006643DC"/>
    <w:rsid w:val="006A02BC"/>
    <w:rsid w:val="006A6DC0"/>
    <w:rsid w:val="006A7B96"/>
    <w:rsid w:val="006B20DC"/>
    <w:rsid w:val="006D439D"/>
    <w:rsid w:val="006D4A37"/>
    <w:rsid w:val="006E2522"/>
    <w:rsid w:val="006E3DEC"/>
    <w:rsid w:val="006E79DE"/>
    <w:rsid w:val="00706604"/>
    <w:rsid w:val="007118C4"/>
    <w:rsid w:val="00723DE0"/>
    <w:rsid w:val="00725512"/>
    <w:rsid w:val="00727C42"/>
    <w:rsid w:val="00732595"/>
    <w:rsid w:val="00732A8C"/>
    <w:rsid w:val="0074349F"/>
    <w:rsid w:val="00753263"/>
    <w:rsid w:val="0075466C"/>
    <w:rsid w:val="00774921"/>
    <w:rsid w:val="00780203"/>
    <w:rsid w:val="00780877"/>
    <w:rsid w:val="00783891"/>
    <w:rsid w:val="00783E6C"/>
    <w:rsid w:val="00791735"/>
    <w:rsid w:val="007949EA"/>
    <w:rsid w:val="007A4CCC"/>
    <w:rsid w:val="007A6E0D"/>
    <w:rsid w:val="007B3927"/>
    <w:rsid w:val="007B5F02"/>
    <w:rsid w:val="007C7AB4"/>
    <w:rsid w:val="007C7CD2"/>
    <w:rsid w:val="007D3EB0"/>
    <w:rsid w:val="007D69B5"/>
    <w:rsid w:val="007D6A9F"/>
    <w:rsid w:val="007E136A"/>
    <w:rsid w:val="007E3D57"/>
    <w:rsid w:val="007E406B"/>
    <w:rsid w:val="007E5966"/>
    <w:rsid w:val="007E64D9"/>
    <w:rsid w:val="007F4C3E"/>
    <w:rsid w:val="007F6A8C"/>
    <w:rsid w:val="007F7A83"/>
    <w:rsid w:val="00801493"/>
    <w:rsid w:val="008050F5"/>
    <w:rsid w:val="0081068B"/>
    <w:rsid w:val="00811DCF"/>
    <w:rsid w:val="008121EB"/>
    <w:rsid w:val="00812324"/>
    <w:rsid w:val="00814D4C"/>
    <w:rsid w:val="00816ACE"/>
    <w:rsid w:val="00817CB5"/>
    <w:rsid w:val="008265E8"/>
    <w:rsid w:val="008270CD"/>
    <w:rsid w:val="008270DF"/>
    <w:rsid w:val="00835AD7"/>
    <w:rsid w:val="00840DF5"/>
    <w:rsid w:val="0084123C"/>
    <w:rsid w:val="00843648"/>
    <w:rsid w:val="008438AF"/>
    <w:rsid w:val="00843FE8"/>
    <w:rsid w:val="008531DE"/>
    <w:rsid w:val="00854FA6"/>
    <w:rsid w:val="00855239"/>
    <w:rsid w:val="0085530C"/>
    <w:rsid w:val="008612F4"/>
    <w:rsid w:val="00861DA2"/>
    <w:rsid w:val="0086406A"/>
    <w:rsid w:val="008656A6"/>
    <w:rsid w:val="00865C2F"/>
    <w:rsid w:val="0086676E"/>
    <w:rsid w:val="00875210"/>
    <w:rsid w:val="008869D6"/>
    <w:rsid w:val="008A191B"/>
    <w:rsid w:val="008A7F65"/>
    <w:rsid w:val="008E5BEE"/>
    <w:rsid w:val="008E742D"/>
    <w:rsid w:val="008F331E"/>
    <w:rsid w:val="008F5C90"/>
    <w:rsid w:val="008F6705"/>
    <w:rsid w:val="00906C6A"/>
    <w:rsid w:val="00914273"/>
    <w:rsid w:val="00916A80"/>
    <w:rsid w:val="009279BF"/>
    <w:rsid w:val="009314A3"/>
    <w:rsid w:val="00937D26"/>
    <w:rsid w:val="0094187F"/>
    <w:rsid w:val="00951C86"/>
    <w:rsid w:val="00956D7A"/>
    <w:rsid w:val="00962AB5"/>
    <w:rsid w:val="00965199"/>
    <w:rsid w:val="00966046"/>
    <w:rsid w:val="009674AA"/>
    <w:rsid w:val="00970C61"/>
    <w:rsid w:val="009770EE"/>
    <w:rsid w:val="00994873"/>
    <w:rsid w:val="009C1445"/>
    <w:rsid w:val="009D768B"/>
    <w:rsid w:val="009E14A4"/>
    <w:rsid w:val="009F08F8"/>
    <w:rsid w:val="00A07328"/>
    <w:rsid w:val="00A10221"/>
    <w:rsid w:val="00A21B8D"/>
    <w:rsid w:val="00A22F1A"/>
    <w:rsid w:val="00A25B84"/>
    <w:rsid w:val="00A32450"/>
    <w:rsid w:val="00A34CD9"/>
    <w:rsid w:val="00A36E1A"/>
    <w:rsid w:val="00A4030C"/>
    <w:rsid w:val="00A46877"/>
    <w:rsid w:val="00A47C6F"/>
    <w:rsid w:val="00A5492F"/>
    <w:rsid w:val="00A5500B"/>
    <w:rsid w:val="00A560DA"/>
    <w:rsid w:val="00A60DC3"/>
    <w:rsid w:val="00A60E56"/>
    <w:rsid w:val="00A67FD2"/>
    <w:rsid w:val="00A813A4"/>
    <w:rsid w:val="00A91F56"/>
    <w:rsid w:val="00AA5E76"/>
    <w:rsid w:val="00AB2221"/>
    <w:rsid w:val="00AB37D8"/>
    <w:rsid w:val="00AB755F"/>
    <w:rsid w:val="00AD7CD5"/>
    <w:rsid w:val="00AE0965"/>
    <w:rsid w:val="00AE0A90"/>
    <w:rsid w:val="00AE4D14"/>
    <w:rsid w:val="00AF09E1"/>
    <w:rsid w:val="00AF1C62"/>
    <w:rsid w:val="00AF2EBF"/>
    <w:rsid w:val="00B0091B"/>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475F"/>
    <w:rsid w:val="00B865DB"/>
    <w:rsid w:val="00B918A4"/>
    <w:rsid w:val="00B921E0"/>
    <w:rsid w:val="00BA1600"/>
    <w:rsid w:val="00BA611B"/>
    <w:rsid w:val="00BB7F97"/>
    <w:rsid w:val="00BC0561"/>
    <w:rsid w:val="00BC4D68"/>
    <w:rsid w:val="00BC54A3"/>
    <w:rsid w:val="00BD0556"/>
    <w:rsid w:val="00BD3EB9"/>
    <w:rsid w:val="00BD5636"/>
    <w:rsid w:val="00BD6786"/>
    <w:rsid w:val="00C06496"/>
    <w:rsid w:val="00C06AED"/>
    <w:rsid w:val="00C122AE"/>
    <w:rsid w:val="00C17665"/>
    <w:rsid w:val="00C32DF8"/>
    <w:rsid w:val="00C35B5A"/>
    <w:rsid w:val="00C40729"/>
    <w:rsid w:val="00C410D9"/>
    <w:rsid w:val="00C41DDB"/>
    <w:rsid w:val="00C46C5A"/>
    <w:rsid w:val="00C5137C"/>
    <w:rsid w:val="00C52ABE"/>
    <w:rsid w:val="00C6184D"/>
    <w:rsid w:val="00C656B1"/>
    <w:rsid w:val="00C7056E"/>
    <w:rsid w:val="00C86C57"/>
    <w:rsid w:val="00CB683A"/>
    <w:rsid w:val="00CB7C2C"/>
    <w:rsid w:val="00CC05C4"/>
    <w:rsid w:val="00CC062F"/>
    <w:rsid w:val="00CC1768"/>
    <w:rsid w:val="00CC68E1"/>
    <w:rsid w:val="00CD0745"/>
    <w:rsid w:val="00CD238A"/>
    <w:rsid w:val="00CD363B"/>
    <w:rsid w:val="00CD3C90"/>
    <w:rsid w:val="00CD59B1"/>
    <w:rsid w:val="00CE0F47"/>
    <w:rsid w:val="00CF098A"/>
    <w:rsid w:val="00CF3041"/>
    <w:rsid w:val="00D05973"/>
    <w:rsid w:val="00D11860"/>
    <w:rsid w:val="00D123C1"/>
    <w:rsid w:val="00D234FD"/>
    <w:rsid w:val="00D25F59"/>
    <w:rsid w:val="00D2600B"/>
    <w:rsid w:val="00D50162"/>
    <w:rsid w:val="00D51B61"/>
    <w:rsid w:val="00D52D0E"/>
    <w:rsid w:val="00D56571"/>
    <w:rsid w:val="00D628AB"/>
    <w:rsid w:val="00D67DE0"/>
    <w:rsid w:val="00D73E09"/>
    <w:rsid w:val="00D74F66"/>
    <w:rsid w:val="00D80BA3"/>
    <w:rsid w:val="00D82FBD"/>
    <w:rsid w:val="00D918E6"/>
    <w:rsid w:val="00D9338F"/>
    <w:rsid w:val="00D9582C"/>
    <w:rsid w:val="00DA043A"/>
    <w:rsid w:val="00DA116C"/>
    <w:rsid w:val="00DA22C9"/>
    <w:rsid w:val="00DA7B76"/>
    <w:rsid w:val="00DB419A"/>
    <w:rsid w:val="00DC195F"/>
    <w:rsid w:val="00DC68D5"/>
    <w:rsid w:val="00DD3396"/>
    <w:rsid w:val="00DD37B4"/>
    <w:rsid w:val="00DD422D"/>
    <w:rsid w:val="00E07140"/>
    <w:rsid w:val="00E11D29"/>
    <w:rsid w:val="00E1588B"/>
    <w:rsid w:val="00E256FC"/>
    <w:rsid w:val="00E3221E"/>
    <w:rsid w:val="00E37183"/>
    <w:rsid w:val="00E37E77"/>
    <w:rsid w:val="00E5111B"/>
    <w:rsid w:val="00E67D1B"/>
    <w:rsid w:val="00E74C04"/>
    <w:rsid w:val="00E7537D"/>
    <w:rsid w:val="00E76E67"/>
    <w:rsid w:val="00E840B6"/>
    <w:rsid w:val="00E845AB"/>
    <w:rsid w:val="00E8579D"/>
    <w:rsid w:val="00E87EF3"/>
    <w:rsid w:val="00E928F1"/>
    <w:rsid w:val="00E967A2"/>
    <w:rsid w:val="00EA0A58"/>
    <w:rsid w:val="00EA246B"/>
    <w:rsid w:val="00EA3454"/>
    <w:rsid w:val="00EB2786"/>
    <w:rsid w:val="00EB589C"/>
    <w:rsid w:val="00EB6791"/>
    <w:rsid w:val="00EC35A4"/>
    <w:rsid w:val="00EC41E5"/>
    <w:rsid w:val="00EC4454"/>
    <w:rsid w:val="00EC73B4"/>
    <w:rsid w:val="00ED1FC8"/>
    <w:rsid w:val="00ED308F"/>
    <w:rsid w:val="00ED43BB"/>
    <w:rsid w:val="00ED4A41"/>
    <w:rsid w:val="00EE3E3A"/>
    <w:rsid w:val="00EE43B0"/>
    <w:rsid w:val="00EE79EC"/>
    <w:rsid w:val="00EF1E93"/>
    <w:rsid w:val="00EF3F75"/>
    <w:rsid w:val="00EF6661"/>
    <w:rsid w:val="00F12E0D"/>
    <w:rsid w:val="00F21DA6"/>
    <w:rsid w:val="00F25441"/>
    <w:rsid w:val="00F260BE"/>
    <w:rsid w:val="00F27E1B"/>
    <w:rsid w:val="00F33643"/>
    <w:rsid w:val="00F34C66"/>
    <w:rsid w:val="00F3743B"/>
    <w:rsid w:val="00F44FEE"/>
    <w:rsid w:val="00F521A4"/>
    <w:rsid w:val="00F52C18"/>
    <w:rsid w:val="00F56866"/>
    <w:rsid w:val="00F62A6F"/>
    <w:rsid w:val="00F6410E"/>
    <w:rsid w:val="00F74EB6"/>
    <w:rsid w:val="00F8432C"/>
    <w:rsid w:val="00F91D83"/>
    <w:rsid w:val="00F91F93"/>
    <w:rsid w:val="00F93A64"/>
    <w:rsid w:val="00F94A2A"/>
    <w:rsid w:val="00FA112C"/>
    <w:rsid w:val="00FA1912"/>
    <w:rsid w:val="00FB0190"/>
    <w:rsid w:val="00FB56E2"/>
    <w:rsid w:val="00FC5011"/>
    <w:rsid w:val="00FD0B96"/>
    <w:rsid w:val="00FD54A5"/>
    <w:rsid w:val="00FD58BE"/>
    <w:rsid w:val="00FE42DB"/>
    <w:rsid w:val="00FE6405"/>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BB4A9"/>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FF4A40"/>
    <w:rPr>
      <w:color w:val="605E5C"/>
      <w:shd w:val="clear" w:color="auto" w:fill="E1DFDD"/>
    </w:rPr>
  </w:style>
  <w:style w:type="character" w:customStyle="1" w:styleId="undefined">
    <w:name w:val="undefined"/>
    <w:basedOn w:val="DefaultParagraphFont"/>
    <w:rsid w:val="00725512"/>
  </w:style>
  <w:style w:type="character" w:customStyle="1" w:styleId="highlighted">
    <w:name w:val="highlighted"/>
    <w:basedOn w:val="DefaultParagraphFont"/>
    <w:rsid w:val="00725512"/>
  </w:style>
  <w:style w:type="paragraph" w:styleId="ListParagraph">
    <w:name w:val="List Paragraph"/>
    <w:basedOn w:val="Normal"/>
    <w:uiPriority w:val="34"/>
    <w:qFormat/>
    <w:rsid w:val="00566E4C"/>
    <w:pPr>
      <w:ind w:left="720"/>
      <w:contextualSpacing/>
    </w:pPr>
  </w:style>
  <w:style w:type="paragraph" w:styleId="Revision">
    <w:name w:val="Revision"/>
    <w:hidden/>
    <w:uiPriority w:val="99"/>
    <w:semiHidden/>
    <w:rsid w:val="008F331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865">
      <w:bodyDiv w:val="1"/>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 w:id="309285571">
      <w:bodyDiv w:val="1"/>
      <w:marLeft w:val="0"/>
      <w:marRight w:val="0"/>
      <w:marTop w:val="0"/>
      <w:marBottom w:val="0"/>
      <w:divBdr>
        <w:top w:val="none" w:sz="0" w:space="0" w:color="auto"/>
        <w:left w:val="none" w:sz="0" w:space="0" w:color="auto"/>
        <w:bottom w:val="none" w:sz="0" w:space="0" w:color="auto"/>
        <w:right w:val="none" w:sz="0" w:space="0" w:color="auto"/>
      </w:divBdr>
    </w:div>
    <w:div w:id="356198012">
      <w:bodyDiv w:val="1"/>
      <w:marLeft w:val="0"/>
      <w:marRight w:val="0"/>
      <w:marTop w:val="0"/>
      <w:marBottom w:val="0"/>
      <w:divBdr>
        <w:top w:val="none" w:sz="0" w:space="0" w:color="auto"/>
        <w:left w:val="none" w:sz="0" w:space="0" w:color="auto"/>
        <w:bottom w:val="none" w:sz="0" w:space="0" w:color="auto"/>
        <w:right w:val="none" w:sz="0" w:space="0" w:color="auto"/>
      </w:divBdr>
      <w:divsChild>
        <w:div w:id="1414426812">
          <w:marLeft w:val="0"/>
          <w:marRight w:val="0"/>
          <w:marTop w:val="0"/>
          <w:marBottom w:val="0"/>
          <w:divBdr>
            <w:top w:val="none" w:sz="0" w:space="0" w:color="auto"/>
            <w:left w:val="none" w:sz="0" w:space="0" w:color="auto"/>
            <w:bottom w:val="none" w:sz="0" w:space="0" w:color="auto"/>
            <w:right w:val="none" w:sz="0" w:space="0" w:color="auto"/>
          </w:divBdr>
        </w:div>
        <w:div w:id="149367450">
          <w:marLeft w:val="0"/>
          <w:marRight w:val="0"/>
          <w:marTop w:val="0"/>
          <w:marBottom w:val="0"/>
          <w:divBdr>
            <w:top w:val="none" w:sz="0" w:space="0" w:color="auto"/>
            <w:left w:val="none" w:sz="0" w:space="0" w:color="auto"/>
            <w:bottom w:val="none" w:sz="0" w:space="0" w:color="auto"/>
            <w:right w:val="none" w:sz="0" w:space="0" w:color="auto"/>
          </w:divBdr>
        </w:div>
        <w:div w:id="1529875701">
          <w:marLeft w:val="0"/>
          <w:marRight w:val="0"/>
          <w:marTop w:val="0"/>
          <w:marBottom w:val="0"/>
          <w:divBdr>
            <w:top w:val="none" w:sz="0" w:space="0" w:color="auto"/>
            <w:left w:val="none" w:sz="0" w:space="0" w:color="auto"/>
            <w:bottom w:val="none" w:sz="0" w:space="0" w:color="auto"/>
            <w:right w:val="none" w:sz="0" w:space="0" w:color="auto"/>
          </w:divBdr>
        </w:div>
        <w:div w:id="286204140">
          <w:marLeft w:val="0"/>
          <w:marRight w:val="0"/>
          <w:marTop w:val="0"/>
          <w:marBottom w:val="0"/>
          <w:divBdr>
            <w:top w:val="none" w:sz="0" w:space="0" w:color="auto"/>
            <w:left w:val="none" w:sz="0" w:space="0" w:color="auto"/>
            <w:bottom w:val="none" w:sz="0" w:space="0" w:color="auto"/>
            <w:right w:val="none" w:sz="0" w:space="0" w:color="auto"/>
          </w:divBdr>
        </w:div>
      </w:divsChild>
    </w:div>
    <w:div w:id="555825742">
      <w:bodyDiv w:val="1"/>
      <w:marLeft w:val="0"/>
      <w:marRight w:val="0"/>
      <w:marTop w:val="0"/>
      <w:marBottom w:val="0"/>
      <w:divBdr>
        <w:top w:val="none" w:sz="0" w:space="0" w:color="auto"/>
        <w:left w:val="none" w:sz="0" w:space="0" w:color="auto"/>
        <w:bottom w:val="none" w:sz="0" w:space="0" w:color="auto"/>
        <w:right w:val="none" w:sz="0" w:space="0" w:color="auto"/>
      </w:divBdr>
      <w:divsChild>
        <w:div w:id="1095631178">
          <w:marLeft w:val="0"/>
          <w:marRight w:val="0"/>
          <w:marTop w:val="0"/>
          <w:marBottom w:val="0"/>
          <w:divBdr>
            <w:top w:val="none" w:sz="0" w:space="0" w:color="auto"/>
            <w:left w:val="none" w:sz="0" w:space="0" w:color="auto"/>
            <w:bottom w:val="none" w:sz="0" w:space="0" w:color="auto"/>
            <w:right w:val="none" w:sz="0" w:space="0" w:color="auto"/>
          </w:divBdr>
        </w:div>
        <w:div w:id="36592138">
          <w:marLeft w:val="0"/>
          <w:marRight w:val="0"/>
          <w:marTop w:val="0"/>
          <w:marBottom w:val="0"/>
          <w:divBdr>
            <w:top w:val="none" w:sz="0" w:space="0" w:color="auto"/>
            <w:left w:val="none" w:sz="0" w:space="0" w:color="auto"/>
            <w:bottom w:val="none" w:sz="0" w:space="0" w:color="auto"/>
            <w:right w:val="none" w:sz="0" w:space="0" w:color="auto"/>
          </w:divBdr>
        </w:div>
        <w:div w:id="1631014406">
          <w:marLeft w:val="0"/>
          <w:marRight w:val="0"/>
          <w:marTop w:val="0"/>
          <w:marBottom w:val="0"/>
          <w:divBdr>
            <w:top w:val="none" w:sz="0" w:space="0" w:color="auto"/>
            <w:left w:val="none" w:sz="0" w:space="0" w:color="auto"/>
            <w:bottom w:val="none" w:sz="0" w:space="0" w:color="auto"/>
            <w:right w:val="none" w:sz="0" w:space="0" w:color="auto"/>
          </w:divBdr>
        </w:div>
      </w:divsChild>
    </w:div>
    <w:div w:id="1037658551">
      <w:bodyDiv w:val="1"/>
      <w:marLeft w:val="0"/>
      <w:marRight w:val="0"/>
      <w:marTop w:val="0"/>
      <w:marBottom w:val="0"/>
      <w:divBdr>
        <w:top w:val="none" w:sz="0" w:space="0" w:color="auto"/>
        <w:left w:val="none" w:sz="0" w:space="0" w:color="auto"/>
        <w:bottom w:val="none" w:sz="0" w:space="0" w:color="auto"/>
        <w:right w:val="none" w:sz="0" w:space="0" w:color="auto"/>
      </w:divBdr>
      <w:divsChild>
        <w:div w:id="534200391">
          <w:marLeft w:val="0"/>
          <w:marRight w:val="0"/>
          <w:marTop w:val="0"/>
          <w:marBottom w:val="0"/>
          <w:divBdr>
            <w:top w:val="none" w:sz="0" w:space="0" w:color="auto"/>
            <w:left w:val="none" w:sz="0" w:space="0" w:color="auto"/>
            <w:bottom w:val="none" w:sz="0" w:space="0" w:color="auto"/>
            <w:right w:val="none" w:sz="0" w:space="0" w:color="auto"/>
          </w:divBdr>
        </w:div>
        <w:div w:id="275059738">
          <w:marLeft w:val="0"/>
          <w:marRight w:val="0"/>
          <w:marTop w:val="0"/>
          <w:marBottom w:val="0"/>
          <w:divBdr>
            <w:top w:val="none" w:sz="0" w:space="0" w:color="auto"/>
            <w:left w:val="none" w:sz="0" w:space="0" w:color="auto"/>
            <w:bottom w:val="none" w:sz="0" w:space="0" w:color="auto"/>
            <w:right w:val="none" w:sz="0" w:space="0" w:color="auto"/>
          </w:divBdr>
        </w:div>
        <w:div w:id="1023550742">
          <w:marLeft w:val="0"/>
          <w:marRight w:val="0"/>
          <w:marTop w:val="0"/>
          <w:marBottom w:val="0"/>
          <w:divBdr>
            <w:top w:val="none" w:sz="0" w:space="0" w:color="auto"/>
            <w:left w:val="none" w:sz="0" w:space="0" w:color="auto"/>
            <w:bottom w:val="none" w:sz="0" w:space="0" w:color="auto"/>
            <w:right w:val="none" w:sz="0" w:space="0" w:color="auto"/>
          </w:divBdr>
        </w:div>
      </w:divsChild>
    </w:div>
    <w:div w:id="1044790852">
      <w:bodyDiv w:val="1"/>
      <w:marLeft w:val="0"/>
      <w:marRight w:val="0"/>
      <w:marTop w:val="0"/>
      <w:marBottom w:val="0"/>
      <w:divBdr>
        <w:top w:val="none" w:sz="0" w:space="0" w:color="auto"/>
        <w:left w:val="none" w:sz="0" w:space="0" w:color="auto"/>
        <w:bottom w:val="none" w:sz="0" w:space="0" w:color="auto"/>
        <w:right w:val="none" w:sz="0" w:space="0" w:color="auto"/>
      </w:divBdr>
      <w:divsChild>
        <w:div w:id="790854522">
          <w:marLeft w:val="0"/>
          <w:marRight w:val="0"/>
          <w:marTop w:val="0"/>
          <w:marBottom w:val="0"/>
          <w:divBdr>
            <w:top w:val="none" w:sz="0" w:space="0" w:color="auto"/>
            <w:left w:val="none" w:sz="0" w:space="0" w:color="auto"/>
            <w:bottom w:val="none" w:sz="0" w:space="0" w:color="auto"/>
            <w:right w:val="none" w:sz="0" w:space="0" w:color="auto"/>
          </w:divBdr>
          <w:divsChild>
            <w:div w:id="814100324">
              <w:marLeft w:val="0"/>
              <w:marRight w:val="0"/>
              <w:marTop w:val="0"/>
              <w:marBottom w:val="0"/>
              <w:divBdr>
                <w:top w:val="none" w:sz="0" w:space="0" w:color="auto"/>
                <w:left w:val="none" w:sz="0" w:space="0" w:color="auto"/>
                <w:bottom w:val="none" w:sz="0" w:space="0" w:color="auto"/>
                <w:right w:val="none" w:sz="0" w:space="0" w:color="auto"/>
              </w:divBdr>
            </w:div>
          </w:divsChild>
        </w:div>
        <w:div w:id="831801856">
          <w:marLeft w:val="0"/>
          <w:marRight w:val="0"/>
          <w:marTop w:val="0"/>
          <w:marBottom w:val="0"/>
          <w:divBdr>
            <w:top w:val="none" w:sz="0" w:space="0" w:color="auto"/>
            <w:left w:val="none" w:sz="0" w:space="0" w:color="auto"/>
            <w:bottom w:val="none" w:sz="0" w:space="0" w:color="auto"/>
            <w:right w:val="none" w:sz="0" w:space="0" w:color="auto"/>
          </w:divBdr>
        </w:div>
        <w:div w:id="55711992">
          <w:marLeft w:val="0"/>
          <w:marRight w:val="0"/>
          <w:marTop w:val="0"/>
          <w:marBottom w:val="0"/>
          <w:divBdr>
            <w:top w:val="none" w:sz="0" w:space="0" w:color="auto"/>
            <w:left w:val="none" w:sz="0" w:space="0" w:color="auto"/>
            <w:bottom w:val="none" w:sz="0" w:space="0" w:color="auto"/>
            <w:right w:val="none" w:sz="0" w:space="0" w:color="auto"/>
          </w:divBdr>
        </w:div>
        <w:div w:id="1909607297">
          <w:marLeft w:val="0"/>
          <w:marRight w:val="0"/>
          <w:marTop w:val="0"/>
          <w:marBottom w:val="0"/>
          <w:divBdr>
            <w:top w:val="none" w:sz="0" w:space="0" w:color="auto"/>
            <w:left w:val="none" w:sz="0" w:space="0" w:color="auto"/>
            <w:bottom w:val="none" w:sz="0" w:space="0" w:color="auto"/>
            <w:right w:val="none" w:sz="0" w:space="0" w:color="auto"/>
          </w:divBdr>
        </w:div>
        <w:div w:id="1632906904">
          <w:marLeft w:val="0"/>
          <w:marRight w:val="0"/>
          <w:marTop w:val="0"/>
          <w:marBottom w:val="0"/>
          <w:divBdr>
            <w:top w:val="none" w:sz="0" w:space="0" w:color="auto"/>
            <w:left w:val="none" w:sz="0" w:space="0" w:color="auto"/>
            <w:bottom w:val="none" w:sz="0" w:space="0" w:color="auto"/>
            <w:right w:val="none" w:sz="0" w:space="0" w:color="auto"/>
          </w:divBdr>
          <w:divsChild>
            <w:div w:id="655916817">
              <w:marLeft w:val="0"/>
              <w:marRight w:val="45"/>
              <w:marTop w:val="0"/>
              <w:marBottom w:val="0"/>
              <w:divBdr>
                <w:top w:val="none" w:sz="0" w:space="0" w:color="auto"/>
                <w:left w:val="none" w:sz="0" w:space="0" w:color="auto"/>
                <w:bottom w:val="none" w:sz="0" w:space="0" w:color="auto"/>
                <w:right w:val="none" w:sz="0" w:space="0" w:color="auto"/>
              </w:divBdr>
            </w:div>
          </w:divsChild>
        </w:div>
        <w:div w:id="372510897">
          <w:marLeft w:val="0"/>
          <w:marRight w:val="0"/>
          <w:marTop w:val="0"/>
          <w:marBottom w:val="0"/>
          <w:divBdr>
            <w:top w:val="none" w:sz="0" w:space="0" w:color="auto"/>
            <w:left w:val="none" w:sz="0" w:space="0" w:color="auto"/>
            <w:bottom w:val="none" w:sz="0" w:space="0" w:color="auto"/>
            <w:right w:val="none" w:sz="0" w:space="0" w:color="auto"/>
          </w:divBdr>
        </w:div>
        <w:div w:id="1596671608">
          <w:marLeft w:val="0"/>
          <w:marRight w:val="0"/>
          <w:marTop w:val="0"/>
          <w:marBottom w:val="0"/>
          <w:divBdr>
            <w:top w:val="none" w:sz="0" w:space="0" w:color="auto"/>
            <w:left w:val="none" w:sz="0" w:space="0" w:color="auto"/>
            <w:bottom w:val="none" w:sz="0" w:space="0" w:color="auto"/>
            <w:right w:val="none" w:sz="0" w:space="0" w:color="auto"/>
          </w:divBdr>
        </w:div>
        <w:div w:id="258564565">
          <w:marLeft w:val="0"/>
          <w:marRight w:val="0"/>
          <w:marTop w:val="0"/>
          <w:marBottom w:val="0"/>
          <w:divBdr>
            <w:top w:val="none" w:sz="0" w:space="0" w:color="auto"/>
            <w:left w:val="none" w:sz="0" w:space="0" w:color="auto"/>
            <w:bottom w:val="none" w:sz="0" w:space="0" w:color="auto"/>
            <w:right w:val="none" w:sz="0" w:space="0" w:color="auto"/>
          </w:divBdr>
        </w:div>
        <w:div w:id="1183590735">
          <w:marLeft w:val="0"/>
          <w:marRight w:val="0"/>
          <w:marTop w:val="0"/>
          <w:marBottom w:val="0"/>
          <w:divBdr>
            <w:top w:val="none" w:sz="0" w:space="0" w:color="auto"/>
            <w:left w:val="none" w:sz="0" w:space="0" w:color="auto"/>
            <w:bottom w:val="none" w:sz="0" w:space="0" w:color="auto"/>
            <w:right w:val="none" w:sz="0" w:space="0" w:color="auto"/>
          </w:divBdr>
        </w:div>
        <w:div w:id="1269460476">
          <w:marLeft w:val="0"/>
          <w:marRight w:val="0"/>
          <w:marTop w:val="0"/>
          <w:marBottom w:val="0"/>
          <w:divBdr>
            <w:top w:val="none" w:sz="0" w:space="0" w:color="auto"/>
            <w:left w:val="none" w:sz="0" w:space="0" w:color="auto"/>
            <w:bottom w:val="none" w:sz="0" w:space="0" w:color="auto"/>
            <w:right w:val="none" w:sz="0" w:space="0" w:color="auto"/>
          </w:divBdr>
        </w:div>
        <w:div w:id="299770182">
          <w:marLeft w:val="0"/>
          <w:marRight w:val="0"/>
          <w:marTop w:val="0"/>
          <w:marBottom w:val="0"/>
          <w:divBdr>
            <w:top w:val="none" w:sz="0" w:space="0" w:color="auto"/>
            <w:left w:val="none" w:sz="0" w:space="0" w:color="auto"/>
            <w:bottom w:val="none" w:sz="0" w:space="0" w:color="auto"/>
            <w:right w:val="none" w:sz="0" w:space="0" w:color="auto"/>
          </w:divBdr>
        </w:div>
        <w:div w:id="356733467">
          <w:marLeft w:val="0"/>
          <w:marRight w:val="0"/>
          <w:marTop w:val="0"/>
          <w:marBottom w:val="0"/>
          <w:divBdr>
            <w:top w:val="none" w:sz="0" w:space="0" w:color="auto"/>
            <w:left w:val="none" w:sz="0" w:space="0" w:color="auto"/>
            <w:bottom w:val="none" w:sz="0" w:space="0" w:color="auto"/>
            <w:right w:val="none" w:sz="0" w:space="0" w:color="auto"/>
          </w:divBdr>
        </w:div>
        <w:div w:id="1807510700">
          <w:marLeft w:val="0"/>
          <w:marRight w:val="0"/>
          <w:marTop w:val="0"/>
          <w:marBottom w:val="0"/>
          <w:divBdr>
            <w:top w:val="none" w:sz="0" w:space="0" w:color="auto"/>
            <w:left w:val="none" w:sz="0" w:space="0" w:color="auto"/>
            <w:bottom w:val="none" w:sz="0" w:space="0" w:color="auto"/>
            <w:right w:val="none" w:sz="0" w:space="0" w:color="auto"/>
          </w:divBdr>
        </w:div>
        <w:div w:id="1029453618">
          <w:marLeft w:val="0"/>
          <w:marRight w:val="0"/>
          <w:marTop w:val="0"/>
          <w:marBottom w:val="0"/>
          <w:divBdr>
            <w:top w:val="none" w:sz="0" w:space="0" w:color="auto"/>
            <w:left w:val="none" w:sz="0" w:space="0" w:color="auto"/>
            <w:bottom w:val="none" w:sz="0" w:space="0" w:color="auto"/>
            <w:right w:val="none" w:sz="0" w:space="0" w:color="auto"/>
          </w:divBdr>
        </w:div>
        <w:div w:id="51000018">
          <w:marLeft w:val="0"/>
          <w:marRight w:val="0"/>
          <w:marTop w:val="0"/>
          <w:marBottom w:val="0"/>
          <w:divBdr>
            <w:top w:val="none" w:sz="0" w:space="0" w:color="auto"/>
            <w:left w:val="none" w:sz="0" w:space="0" w:color="auto"/>
            <w:bottom w:val="none" w:sz="0" w:space="0" w:color="auto"/>
            <w:right w:val="none" w:sz="0" w:space="0" w:color="auto"/>
          </w:divBdr>
        </w:div>
        <w:div w:id="1278834830">
          <w:marLeft w:val="0"/>
          <w:marRight w:val="0"/>
          <w:marTop w:val="0"/>
          <w:marBottom w:val="0"/>
          <w:divBdr>
            <w:top w:val="none" w:sz="0" w:space="0" w:color="auto"/>
            <w:left w:val="none" w:sz="0" w:space="0" w:color="auto"/>
            <w:bottom w:val="none" w:sz="0" w:space="0" w:color="auto"/>
            <w:right w:val="none" w:sz="0" w:space="0" w:color="auto"/>
          </w:divBdr>
        </w:div>
        <w:div w:id="276986146">
          <w:marLeft w:val="0"/>
          <w:marRight w:val="0"/>
          <w:marTop w:val="0"/>
          <w:marBottom w:val="0"/>
          <w:divBdr>
            <w:top w:val="none" w:sz="0" w:space="0" w:color="auto"/>
            <w:left w:val="none" w:sz="0" w:space="0" w:color="auto"/>
            <w:bottom w:val="none" w:sz="0" w:space="0" w:color="auto"/>
            <w:right w:val="none" w:sz="0" w:space="0" w:color="auto"/>
          </w:divBdr>
        </w:div>
        <w:div w:id="785346795">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000810402">
          <w:marLeft w:val="0"/>
          <w:marRight w:val="0"/>
          <w:marTop w:val="0"/>
          <w:marBottom w:val="0"/>
          <w:divBdr>
            <w:top w:val="none" w:sz="0" w:space="0" w:color="auto"/>
            <w:left w:val="none" w:sz="0" w:space="0" w:color="auto"/>
            <w:bottom w:val="none" w:sz="0" w:space="0" w:color="auto"/>
            <w:right w:val="none" w:sz="0" w:space="0" w:color="auto"/>
          </w:divBdr>
        </w:div>
        <w:div w:id="1942452625">
          <w:marLeft w:val="0"/>
          <w:marRight w:val="0"/>
          <w:marTop w:val="0"/>
          <w:marBottom w:val="0"/>
          <w:divBdr>
            <w:top w:val="none" w:sz="0" w:space="0" w:color="auto"/>
            <w:left w:val="none" w:sz="0" w:space="0" w:color="auto"/>
            <w:bottom w:val="none" w:sz="0" w:space="0" w:color="auto"/>
            <w:right w:val="none" w:sz="0" w:space="0" w:color="auto"/>
          </w:divBdr>
        </w:div>
        <w:div w:id="1559585210">
          <w:marLeft w:val="0"/>
          <w:marRight w:val="0"/>
          <w:marTop w:val="0"/>
          <w:marBottom w:val="0"/>
          <w:divBdr>
            <w:top w:val="none" w:sz="0" w:space="0" w:color="auto"/>
            <w:left w:val="none" w:sz="0" w:space="0" w:color="auto"/>
            <w:bottom w:val="none" w:sz="0" w:space="0" w:color="auto"/>
            <w:right w:val="none" w:sz="0" w:space="0" w:color="auto"/>
          </w:divBdr>
        </w:div>
        <w:div w:id="796797509">
          <w:marLeft w:val="0"/>
          <w:marRight w:val="0"/>
          <w:marTop w:val="0"/>
          <w:marBottom w:val="0"/>
          <w:divBdr>
            <w:top w:val="none" w:sz="0" w:space="0" w:color="auto"/>
            <w:left w:val="none" w:sz="0" w:space="0" w:color="auto"/>
            <w:bottom w:val="none" w:sz="0" w:space="0" w:color="auto"/>
            <w:right w:val="none" w:sz="0" w:space="0" w:color="auto"/>
          </w:divBdr>
        </w:div>
        <w:div w:id="452409185">
          <w:marLeft w:val="0"/>
          <w:marRight w:val="0"/>
          <w:marTop w:val="0"/>
          <w:marBottom w:val="0"/>
          <w:divBdr>
            <w:top w:val="none" w:sz="0" w:space="0" w:color="auto"/>
            <w:left w:val="none" w:sz="0" w:space="0" w:color="auto"/>
            <w:bottom w:val="none" w:sz="0" w:space="0" w:color="auto"/>
            <w:right w:val="none" w:sz="0" w:space="0" w:color="auto"/>
          </w:divBdr>
        </w:div>
        <w:div w:id="161438526">
          <w:marLeft w:val="0"/>
          <w:marRight w:val="0"/>
          <w:marTop w:val="0"/>
          <w:marBottom w:val="0"/>
          <w:divBdr>
            <w:top w:val="none" w:sz="0" w:space="0" w:color="auto"/>
            <w:left w:val="none" w:sz="0" w:space="0" w:color="auto"/>
            <w:bottom w:val="none" w:sz="0" w:space="0" w:color="auto"/>
            <w:right w:val="none" w:sz="0" w:space="0" w:color="auto"/>
          </w:divBdr>
        </w:div>
        <w:div w:id="168638321">
          <w:marLeft w:val="0"/>
          <w:marRight w:val="0"/>
          <w:marTop w:val="0"/>
          <w:marBottom w:val="0"/>
          <w:divBdr>
            <w:top w:val="none" w:sz="0" w:space="0" w:color="auto"/>
            <w:left w:val="none" w:sz="0" w:space="0" w:color="auto"/>
            <w:bottom w:val="none" w:sz="0" w:space="0" w:color="auto"/>
            <w:right w:val="none" w:sz="0" w:space="0" w:color="auto"/>
          </w:divBdr>
        </w:div>
        <w:div w:id="163208547">
          <w:marLeft w:val="0"/>
          <w:marRight w:val="0"/>
          <w:marTop w:val="0"/>
          <w:marBottom w:val="0"/>
          <w:divBdr>
            <w:top w:val="none" w:sz="0" w:space="0" w:color="auto"/>
            <w:left w:val="none" w:sz="0" w:space="0" w:color="auto"/>
            <w:bottom w:val="none" w:sz="0" w:space="0" w:color="auto"/>
            <w:right w:val="none" w:sz="0" w:space="0" w:color="auto"/>
          </w:divBdr>
        </w:div>
        <w:div w:id="857623224">
          <w:marLeft w:val="0"/>
          <w:marRight w:val="0"/>
          <w:marTop w:val="0"/>
          <w:marBottom w:val="0"/>
          <w:divBdr>
            <w:top w:val="none" w:sz="0" w:space="0" w:color="auto"/>
            <w:left w:val="none" w:sz="0" w:space="0" w:color="auto"/>
            <w:bottom w:val="none" w:sz="0" w:space="0" w:color="auto"/>
            <w:right w:val="none" w:sz="0" w:space="0" w:color="auto"/>
          </w:divBdr>
        </w:div>
        <w:div w:id="84084436">
          <w:marLeft w:val="0"/>
          <w:marRight w:val="0"/>
          <w:marTop w:val="0"/>
          <w:marBottom w:val="0"/>
          <w:divBdr>
            <w:top w:val="none" w:sz="0" w:space="0" w:color="auto"/>
            <w:left w:val="none" w:sz="0" w:space="0" w:color="auto"/>
            <w:bottom w:val="none" w:sz="0" w:space="0" w:color="auto"/>
            <w:right w:val="none" w:sz="0" w:space="0" w:color="auto"/>
          </w:divBdr>
        </w:div>
        <w:div w:id="1788347581">
          <w:marLeft w:val="0"/>
          <w:marRight w:val="0"/>
          <w:marTop w:val="0"/>
          <w:marBottom w:val="0"/>
          <w:divBdr>
            <w:top w:val="none" w:sz="0" w:space="0" w:color="auto"/>
            <w:left w:val="none" w:sz="0" w:space="0" w:color="auto"/>
            <w:bottom w:val="none" w:sz="0" w:space="0" w:color="auto"/>
            <w:right w:val="none" w:sz="0" w:space="0" w:color="auto"/>
          </w:divBdr>
        </w:div>
        <w:div w:id="1182741078">
          <w:marLeft w:val="0"/>
          <w:marRight w:val="0"/>
          <w:marTop w:val="0"/>
          <w:marBottom w:val="0"/>
          <w:divBdr>
            <w:top w:val="none" w:sz="0" w:space="0" w:color="auto"/>
            <w:left w:val="none" w:sz="0" w:space="0" w:color="auto"/>
            <w:bottom w:val="none" w:sz="0" w:space="0" w:color="auto"/>
            <w:right w:val="none" w:sz="0" w:space="0" w:color="auto"/>
          </w:divBdr>
        </w:div>
        <w:div w:id="840657110">
          <w:marLeft w:val="0"/>
          <w:marRight w:val="0"/>
          <w:marTop w:val="0"/>
          <w:marBottom w:val="0"/>
          <w:divBdr>
            <w:top w:val="none" w:sz="0" w:space="0" w:color="auto"/>
            <w:left w:val="none" w:sz="0" w:space="0" w:color="auto"/>
            <w:bottom w:val="none" w:sz="0" w:space="0" w:color="auto"/>
            <w:right w:val="none" w:sz="0" w:space="0" w:color="auto"/>
          </w:divBdr>
        </w:div>
        <w:div w:id="268196462">
          <w:marLeft w:val="0"/>
          <w:marRight w:val="0"/>
          <w:marTop w:val="0"/>
          <w:marBottom w:val="0"/>
          <w:divBdr>
            <w:top w:val="none" w:sz="0" w:space="0" w:color="auto"/>
            <w:left w:val="none" w:sz="0" w:space="0" w:color="auto"/>
            <w:bottom w:val="none" w:sz="0" w:space="0" w:color="auto"/>
            <w:right w:val="none" w:sz="0" w:space="0" w:color="auto"/>
          </w:divBdr>
        </w:div>
        <w:div w:id="1345286693">
          <w:marLeft w:val="0"/>
          <w:marRight w:val="0"/>
          <w:marTop w:val="0"/>
          <w:marBottom w:val="0"/>
          <w:divBdr>
            <w:top w:val="none" w:sz="0" w:space="0" w:color="auto"/>
            <w:left w:val="none" w:sz="0" w:space="0" w:color="auto"/>
            <w:bottom w:val="none" w:sz="0" w:space="0" w:color="auto"/>
            <w:right w:val="none" w:sz="0" w:space="0" w:color="auto"/>
          </w:divBdr>
        </w:div>
        <w:div w:id="508446562">
          <w:marLeft w:val="0"/>
          <w:marRight w:val="0"/>
          <w:marTop w:val="0"/>
          <w:marBottom w:val="0"/>
          <w:divBdr>
            <w:top w:val="none" w:sz="0" w:space="0" w:color="auto"/>
            <w:left w:val="none" w:sz="0" w:space="0" w:color="auto"/>
            <w:bottom w:val="none" w:sz="0" w:space="0" w:color="auto"/>
            <w:right w:val="none" w:sz="0" w:space="0" w:color="auto"/>
          </w:divBdr>
        </w:div>
        <w:div w:id="124810589">
          <w:marLeft w:val="0"/>
          <w:marRight w:val="0"/>
          <w:marTop w:val="0"/>
          <w:marBottom w:val="0"/>
          <w:divBdr>
            <w:top w:val="none" w:sz="0" w:space="0" w:color="auto"/>
            <w:left w:val="none" w:sz="0" w:space="0" w:color="auto"/>
            <w:bottom w:val="none" w:sz="0" w:space="0" w:color="auto"/>
            <w:right w:val="none" w:sz="0" w:space="0" w:color="auto"/>
          </w:divBdr>
        </w:div>
        <w:div w:id="737049782">
          <w:marLeft w:val="0"/>
          <w:marRight w:val="0"/>
          <w:marTop w:val="0"/>
          <w:marBottom w:val="0"/>
          <w:divBdr>
            <w:top w:val="none" w:sz="0" w:space="0" w:color="auto"/>
            <w:left w:val="none" w:sz="0" w:space="0" w:color="auto"/>
            <w:bottom w:val="none" w:sz="0" w:space="0" w:color="auto"/>
            <w:right w:val="none" w:sz="0" w:space="0" w:color="auto"/>
          </w:divBdr>
        </w:div>
        <w:div w:id="1909727570">
          <w:marLeft w:val="0"/>
          <w:marRight w:val="0"/>
          <w:marTop w:val="0"/>
          <w:marBottom w:val="0"/>
          <w:divBdr>
            <w:top w:val="none" w:sz="0" w:space="0" w:color="auto"/>
            <w:left w:val="none" w:sz="0" w:space="0" w:color="auto"/>
            <w:bottom w:val="none" w:sz="0" w:space="0" w:color="auto"/>
            <w:right w:val="none" w:sz="0" w:space="0" w:color="auto"/>
          </w:divBdr>
        </w:div>
        <w:div w:id="1174956785">
          <w:marLeft w:val="0"/>
          <w:marRight w:val="0"/>
          <w:marTop w:val="0"/>
          <w:marBottom w:val="0"/>
          <w:divBdr>
            <w:top w:val="none" w:sz="0" w:space="0" w:color="auto"/>
            <w:left w:val="none" w:sz="0" w:space="0" w:color="auto"/>
            <w:bottom w:val="none" w:sz="0" w:space="0" w:color="auto"/>
            <w:right w:val="none" w:sz="0" w:space="0" w:color="auto"/>
          </w:divBdr>
        </w:div>
        <w:div w:id="1214580270">
          <w:marLeft w:val="0"/>
          <w:marRight w:val="0"/>
          <w:marTop w:val="0"/>
          <w:marBottom w:val="0"/>
          <w:divBdr>
            <w:top w:val="none" w:sz="0" w:space="0" w:color="auto"/>
            <w:left w:val="none" w:sz="0" w:space="0" w:color="auto"/>
            <w:bottom w:val="none" w:sz="0" w:space="0" w:color="auto"/>
            <w:right w:val="none" w:sz="0" w:space="0" w:color="auto"/>
          </w:divBdr>
        </w:div>
        <w:div w:id="712580979">
          <w:marLeft w:val="0"/>
          <w:marRight w:val="0"/>
          <w:marTop w:val="0"/>
          <w:marBottom w:val="0"/>
          <w:divBdr>
            <w:top w:val="none" w:sz="0" w:space="0" w:color="auto"/>
            <w:left w:val="none" w:sz="0" w:space="0" w:color="auto"/>
            <w:bottom w:val="none" w:sz="0" w:space="0" w:color="auto"/>
            <w:right w:val="none" w:sz="0" w:space="0" w:color="auto"/>
          </w:divBdr>
        </w:div>
        <w:div w:id="315114894">
          <w:marLeft w:val="0"/>
          <w:marRight w:val="0"/>
          <w:marTop w:val="0"/>
          <w:marBottom w:val="0"/>
          <w:divBdr>
            <w:top w:val="none" w:sz="0" w:space="0" w:color="auto"/>
            <w:left w:val="none" w:sz="0" w:space="0" w:color="auto"/>
            <w:bottom w:val="none" w:sz="0" w:space="0" w:color="auto"/>
            <w:right w:val="none" w:sz="0" w:space="0" w:color="auto"/>
          </w:divBdr>
        </w:div>
        <w:div w:id="1708723827">
          <w:marLeft w:val="0"/>
          <w:marRight w:val="0"/>
          <w:marTop w:val="0"/>
          <w:marBottom w:val="0"/>
          <w:divBdr>
            <w:top w:val="none" w:sz="0" w:space="0" w:color="auto"/>
            <w:left w:val="none" w:sz="0" w:space="0" w:color="auto"/>
            <w:bottom w:val="none" w:sz="0" w:space="0" w:color="auto"/>
            <w:right w:val="none" w:sz="0" w:space="0" w:color="auto"/>
          </w:divBdr>
        </w:div>
        <w:div w:id="1492061672">
          <w:marLeft w:val="0"/>
          <w:marRight w:val="0"/>
          <w:marTop w:val="0"/>
          <w:marBottom w:val="0"/>
          <w:divBdr>
            <w:top w:val="none" w:sz="0" w:space="0" w:color="auto"/>
            <w:left w:val="none" w:sz="0" w:space="0" w:color="auto"/>
            <w:bottom w:val="none" w:sz="0" w:space="0" w:color="auto"/>
            <w:right w:val="none" w:sz="0" w:space="0" w:color="auto"/>
          </w:divBdr>
        </w:div>
        <w:div w:id="305864723">
          <w:marLeft w:val="0"/>
          <w:marRight w:val="0"/>
          <w:marTop w:val="0"/>
          <w:marBottom w:val="0"/>
          <w:divBdr>
            <w:top w:val="none" w:sz="0" w:space="0" w:color="auto"/>
            <w:left w:val="none" w:sz="0" w:space="0" w:color="auto"/>
            <w:bottom w:val="none" w:sz="0" w:space="0" w:color="auto"/>
            <w:right w:val="none" w:sz="0" w:space="0" w:color="auto"/>
          </w:divBdr>
        </w:div>
        <w:div w:id="2090498339">
          <w:marLeft w:val="0"/>
          <w:marRight w:val="0"/>
          <w:marTop w:val="0"/>
          <w:marBottom w:val="0"/>
          <w:divBdr>
            <w:top w:val="none" w:sz="0" w:space="0" w:color="auto"/>
            <w:left w:val="none" w:sz="0" w:space="0" w:color="auto"/>
            <w:bottom w:val="none" w:sz="0" w:space="0" w:color="auto"/>
            <w:right w:val="none" w:sz="0" w:space="0" w:color="auto"/>
          </w:divBdr>
        </w:div>
        <w:div w:id="1927685876">
          <w:marLeft w:val="0"/>
          <w:marRight w:val="0"/>
          <w:marTop w:val="0"/>
          <w:marBottom w:val="0"/>
          <w:divBdr>
            <w:top w:val="none" w:sz="0" w:space="0" w:color="auto"/>
            <w:left w:val="none" w:sz="0" w:space="0" w:color="auto"/>
            <w:bottom w:val="none" w:sz="0" w:space="0" w:color="auto"/>
            <w:right w:val="none" w:sz="0" w:space="0" w:color="auto"/>
          </w:divBdr>
        </w:div>
        <w:div w:id="2042392570">
          <w:marLeft w:val="0"/>
          <w:marRight w:val="0"/>
          <w:marTop w:val="0"/>
          <w:marBottom w:val="0"/>
          <w:divBdr>
            <w:top w:val="none" w:sz="0" w:space="0" w:color="auto"/>
            <w:left w:val="none" w:sz="0" w:space="0" w:color="auto"/>
            <w:bottom w:val="none" w:sz="0" w:space="0" w:color="auto"/>
            <w:right w:val="none" w:sz="0" w:space="0" w:color="auto"/>
          </w:divBdr>
        </w:div>
        <w:div w:id="1727102172">
          <w:marLeft w:val="0"/>
          <w:marRight w:val="0"/>
          <w:marTop w:val="0"/>
          <w:marBottom w:val="0"/>
          <w:divBdr>
            <w:top w:val="none" w:sz="0" w:space="0" w:color="auto"/>
            <w:left w:val="none" w:sz="0" w:space="0" w:color="auto"/>
            <w:bottom w:val="none" w:sz="0" w:space="0" w:color="auto"/>
            <w:right w:val="none" w:sz="0" w:space="0" w:color="auto"/>
          </w:divBdr>
        </w:div>
        <w:div w:id="1095247961">
          <w:marLeft w:val="0"/>
          <w:marRight w:val="0"/>
          <w:marTop w:val="0"/>
          <w:marBottom w:val="0"/>
          <w:divBdr>
            <w:top w:val="none" w:sz="0" w:space="0" w:color="auto"/>
            <w:left w:val="none" w:sz="0" w:space="0" w:color="auto"/>
            <w:bottom w:val="none" w:sz="0" w:space="0" w:color="auto"/>
            <w:right w:val="none" w:sz="0" w:space="0" w:color="auto"/>
          </w:divBdr>
        </w:div>
        <w:div w:id="2104373851">
          <w:marLeft w:val="0"/>
          <w:marRight w:val="0"/>
          <w:marTop w:val="0"/>
          <w:marBottom w:val="0"/>
          <w:divBdr>
            <w:top w:val="none" w:sz="0" w:space="0" w:color="auto"/>
            <w:left w:val="none" w:sz="0" w:space="0" w:color="auto"/>
            <w:bottom w:val="none" w:sz="0" w:space="0" w:color="auto"/>
            <w:right w:val="none" w:sz="0" w:space="0" w:color="auto"/>
          </w:divBdr>
        </w:div>
      </w:divsChild>
    </w:div>
    <w:div w:id="1399591350">
      <w:bodyDiv w:val="1"/>
      <w:marLeft w:val="0"/>
      <w:marRight w:val="0"/>
      <w:marTop w:val="0"/>
      <w:marBottom w:val="0"/>
      <w:divBdr>
        <w:top w:val="none" w:sz="0" w:space="0" w:color="auto"/>
        <w:left w:val="none" w:sz="0" w:space="0" w:color="auto"/>
        <w:bottom w:val="none" w:sz="0" w:space="0" w:color="auto"/>
        <w:right w:val="none" w:sz="0" w:space="0" w:color="auto"/>
      </w:divBdr>
      <w:divsChild>
        <w:div w:id="238099399">
          <w:marLeft w:val="0"/>
          <w:marRight w:val="0"/>
          <w:marTop w:val="0"/>
          <w:marBottom w:val="0"/>
          <w:divBdr>
            <w:top w:val="none" w:sz="0" w:space="0" w:color="auto"/>
            <w:left w:val="none" w:sz="0" w:space="0" w:color="auto"/>
            <w:bottom w:val="none" w:sz="0" w:space="0" w:color="auto"/>
            <w:right w:val="none" w:sz="0" w:space="0" w:color="auto"/>
          </w:divBdr>
        </w:div>
        <w:div w:id="527068990">
          <w:marLeft w:val="0"/>
          <w:marRight w:val="0"/>
          <w:marTop w:val="0"/>
          <w:marBottom w:val="0"/>
          <w:divBdr>
            <w:top w:val="none" w:sz="0" w:space="0" w:color="auto"/>
            <w:left w:val="none" w:sz="0" w:space="0" w:color="auto"/>
            <w:bottom w:val="none" w:sz="0" w:space="0" w:color="auto"/>
            <w:right w:val="none" w:sz="0" w:space="0" w:color="auto"/>
          </w:divBdr>
        </w:div>
        <w:div w:id="1340959923">
          <w:marLeft w:val="0"/>
          <w:marRight w:val="0"/>
          <w:marTop w:val="0"/>
          <w:marBottom w:val="0"/>
          <w:divBdr>
            <w:top w:val="none" w:sz="0" w:space="0" w:color="auto"/>
            <w:left w:val="none" w:sz="0" w:space="0" w:color="auto"/>
            <w:bottom w:val="none" w:sz="0" w:space="0" w:color="auto"/>
            <w:right w:val="none" w:sz="0" w:space="0" w:color="auto"/>
          </w:divBdr>
        </w:div>
      </w:divsChild>
    </w:div>
    <w:div w:id="1711417513">
      <w:bodyDiv w:val="1"/>
      <w:marLeft w:val="0"/>
      <w:marRight w:val="0"/>
      <w:marTop w:val="0"/>
      <w:marBottom w:val="0"/>
      <w:divBdr>
        <w:top w:val="none" w:sz="0" w:space="0" w:color="auto"/>
        <w:left w:val="none" w:sz="0" w:space="0" w:color="auto"/>
        <w:bottom w:val="none" w:sz="0" w:space="0" w:color="auto"/>
        <w:right w:val="none" w:sz="0" w:space="0" w:color="auto"/>
      </w:divBdr>
      <w:divsChild>
        <w:div w:id="100103151">
          <w:marLeft w:val="0"/>
          <w:marRight w:val="0"/>
          <w:marTop w:val="0"/>
          <w:marBottom w:val="0"/>
          <w:divBdr>
            <w:top w:val="none" w:sz="0" w:space="0" w:color="auto"/>
            <w:left w:val="none" w:sz="0" w:space="0" w:color="auto"/>
            <w:bottom w:val="none" w:sz="0" w:space="0" w:color="auto"/>
            <w:right w:val="none" w:sz="0" w:space="0" w:color="auto"/>
          </w:divBdr>
        </w:div>
        <w:div w:id="1145776118">
          <w:marLeft w:val="0"/>
          <w:marRight w:val="0"/>
          <w:marTop w:val="0"/>
          <w:marBottom w:val="0"/>
          <w:divBdr>
            <w:top w:val="none" w:sz="0" w:space="0" w:color="auto"/>
            <w:left w:val="none" w:sz="0" w:space="0" w:color="auto"/>
            <w:bottom w:val="none" w:sz="0" w:space="0" w:color="auto"/>
            <w:right w:val="none" w:sz="0" w:space="0" w:color="auto"/>
          </w:divBdr>
        </w:div>
        <w:div w:id="533346217">
          <w:marLeft w:val="0"/>
          <w:marRight w:val="0"/>
          <w:marTop w:val="0"/>
          <w:marBottom w:val="0"/>
          <w:divBdr>
            <w:top w:val="none" w:sz="0" w:space="0" w:color="auto"/>
            <w:left w:val="none" w:sz="0" w:space="0" w:color="auto"/>
            <w:bottom w:val="none" w:sz="0" w:space="0" w:color="auto"/>
            <w:right w:val="none" w:sz="0" w:space="0" w:color="auto"/>
          </w:divBdr>
        </w:div>
        <w:div w:id="1786730860">
          <w:marLeft w:val="0"/>
          <w:marRight w:val="0"/>
          <w:marTop w:val="0"/>
          <w:marBottom w:val="0"/>
          <w:divBdr>
            <w:top w:val="none" w:sz="0" w:space="0" w:color="auto"/>
            <w:left w:val="none" w:sz="0" w:space="0" w:color="auto"/>
            <w:bottom w:val="none" w:sz="0" w:space="0" w:color="auto"/>
            <w:right w:val="none" w:sz="0" w:space="0" w:color="auto"/>
          </w:divBdr>
        </w:div>
        <w:div w:id="907769792">
          <w:marLeft w:val="0"/>
          <w:marRight w:val="0"/>
          <w:marTop w:val="0"/>
          <w:marBottom w:val="0"/>
          <w:divBdr>
            <w:top w:val="none" w:sz="0" w:space="0" w:color="auto"/>
            <w:left w:val="none" w:sz="0" w:space="0" w:color="auto"/>
            <w:bottom w:val="none" w:sz="0" w:space="0" w:color="auto"/>
            <w:right w:val="none" w:sz="0" w:space="0" w:color="auto"/>
          </w:divBdr>
        </w:div>
        <w:div w:id="745422110">
          <w:marLeft w:val="0"/>
          <w:marRight w:val="0"/>
          <w:marTop w:val="0"/>
          <w:marBottom w:val="0"/>
          <w:divBdr>
            <w:top w:val="none" w:sz="0" w:space="0" w:color="auto"/>
            <w:left w:val="none" w:sz="0" w:space="0" w:color="auto"/>
            <w:bottom w:val="none" w:sz="0" w:space="0" w:color="auto"/>
            <w:right w:val="none" w:sz="0" w:space="0" w:color="auto"/>
          </w:divBdr>
        </w:div>
      </w:divsChild>
    </w:div>
    <w:div w:id="1751001410">
      <w:bodyDiv w:val="1"/>
      <w:marLeft w:val="0"/>
      <w:marRight w:val="0"/>
      <w:marTop w:val="0"/>
      <w:marBottom w:val="0"/>
      <w:divBdr>
        <w:top w:val="none" w:sz="0" w:space="0" w:color="auto"/>
        <w:left w:val="none" w:sz="0" w:space="0" w:color="auto"/>
        <w:bottom w:val="none" w:sz="0" w:space="0" w:color="auto"/>
        <w:right w:val="none" w:sz="0" w:space="0" w:color="auto"/>
      </w:divBdr>
      <w:divsChild>
        <w:div w:id="1636912818">
          <w:marLeft w:val="0"/>
          <w:marRight w:val="0"/>
          <w:marTop w:val="0"/>
          <w:marBottom w:val="0"/>
          <w:divBdr>
            <w:top w:val="none" w:sz="0" w:space="0" w:color="auto"/>
            <w:left w:val="none" w:sz="0" w:space="0" w:color="auto"/>
            <w:bottom w:val="none" w:sz="0" w:space="0" w:color="auto"/>
            <w:right w:val="none" w:sz="0" w:space="0" w:color="auto"/>
          </w:divBdr>
          <w:divsChild>
            <w:div w:id="1110203805">
              <w:marLeft w:val="0"/>
              <w:marRight w:val="0"/>
              <w:marTop w:val="0"/>
              <w:marBottom w:val="0"/>
              <w:divBdr>
                <w:top w:val="none" w:sz="0" w:space="0" w:color="auto"/>
                <w:left w:val="none" w:sz="0" w:space="0" w:color="auto"/>
                <w:bottom w:val="none" w:sz="0" w:space="0" w:color="auto"/>
                <w:right w:val="none" w:sz="0" w:space="0" w:color="auto"/>
              </w:divBdr>
            </w:div>
          </w:divsChild>
        </w:div>
        <w:div w:id="363672135">
          <w:marLeft w:val="0"/>
          <w:marRight w:val="0"/>
          <w:marTop w:val="0"/>
          <w:marBottom w:val="0"/>
          <w:divBdr>
            <w:top w:val="none" w:sz="0" w:space="0" w:color="auto"/>
            <w:left w:val="none" w:sz="0" w:space="0" w:color="auto"/>
            <w:bottom w:val="none" w:sz="0" w:space="0" w:color="auto"/>
            <w:right w:val="none" w:sz="0" w:space="0" w:color="auto"/>
          </w:divBdr>
        </w:div>
        <w:div w:id="1542865903">
          <w:marLeft w:val="0"/>
          <w:marRight w:val="0"/>
          <w:marTop w:val="0"/>
          <w:marBottom w:val="0"/>
          <w:divBdr>
            <w:top w:val="none" w:sz="0" w:space="0" w:color="auto"/>
            <w:left w:val="none" w:sz="0" w:space="0" w:color="auto"/>
            <w:bottom w:val="none" w:sz="0" w:space="0" w:color="auto"/>
            <w:right w:val="none" w:sz="0" w:space="0" w:color="auto"/>
          </w:divBdr>
        </w:div>
        <w:div w:id="1345744519">
          <w:marLeft w:val="0"/>
          <w:marRight w:val="0"/>
          <w:marTop w:val="0"/>
          <w:marBottom w:val="0"/>
          <w:divBdr>
            <w:top w:val="none" w:sz="0" w:space="0" w:color="auto"/>
            <w:left w:val="none" w:sz="0" w:space="0" w:color="auto"/>
            <w:bottom w:val="none" w:sz="0" w:space="0" w:color="auto"/>
            <w:right w:val="none" w:sz="0" w:space="0" w:color="auto"/>
          </w:divBdr>
        </w:div>
        <w:div w:id="1255092249">
          <w:marLeft w:val="0"/>
          <w:marRight w:val="0"/>
          <w:marTop w:val="0"/>
          <w:marBottom w:val="0"/>
          <w:divBdr>
            <w:top w:val="none" w:sz="0" w:space="0" w:color="auto"/>
            <w:left w:val="none" w:sz="0" w:space="0" w:color="auto"/>
            <w:bottom w:val="none" w:sz="0" w:space="0" w:color="auto"/>
            <w:right w:val="none" w:sz="0" w:space="0" w:color="auto"/>
          </w:divBdr>
        </w:div>
        <w:div w:id="1261836858">
          <w:marLeft w:val="0"/>
          <w:marRight w:val="0"/>
          <w:marTop w:val="0"/>
          <w:marBottom w:val="0"/>
          <w:divBdr>
            <w:top w:val="none" w:sz="0" w:space="0" w:color="auto"/>
            <w:left w:val="none" w:sz="0" w:space="0" w:color="auto"/>
            <w:bottom w:val="none" w:sz="0" w:space="0" w:color="auto"/>
            <w:right w:val="none" w:sz="0" w:space="0" w:color="auto"/>
          </w:divBdr>
        </w:div>
        <w:div w:id="745149056">
          <w:marLeft w:val="0"/>
          <w:marRight w:val="0"/>
          <w:marTop w:val="0"/>
          <w:marBottom w:val="0"/>
          <w:divBdr>
            <w:top w:val="none" w:sz="0" w:space="0" w:color="auto"/>
            <w:left w:val="none" w:sz="0" w:space="0" w:color="auto"/>
            <w:bottom w:val="none" w:sz="0" w:space="0" w:color="auto"/>
            <w:right w:val="none" w:sz="0" w:space="0" w:color="auto"/>
          </w:divBdr>
        </w:div>
        <w:div w:id="952832529">
          <w:marLeft w:val="0"/>
          <w:marRight w:val="0"/>
          <w:marTop w:val="0"/>
          <w:marBottom w:val="0"/>
          <w:divBdr>
            <w:top w:val="none" w:sz="0" w:space="0" w:color="auto"/>
            <w:left w:val="none" w:sz="0" w:space="0" w:color="auto"/>
            <w:bottom w:val="none" w:sz="0" w:space="0" w:color="auto"/>
            <w:right w:val="none" w:sz="0" w:space="0" w:color="auto"/>
          </w:divBdr>
        </w:div>
        <w:div w:id="825317831">
          <w:marLeft w:val="0"/>
          <w:marRight w:val="0"/>
          <w:marTop w:val="0"/>
          <w:marBottom w:val="0"/>
          <w:divBdr>
            <w:top w:val="none" w:sz="0" w:space="0" w:color="auto"/>
            <w:left w:val="none" w:sz="0" w:space="0" w:color="auto"/>
            <w:bottom w:val="none" w:sz="0" w:space="0" w:color="auto"/>
            <w:right w:val="none" w:sz="0" w:space="0" w:color="auto"/>
          </w:divBdr>
        </w:div>
        <w:div w:id="1341736833">
          <w:marLeft w:val="0"/>
          <w:marRight w:val="0"/>
          <w:marTop w:val="0"/>
          <w:marBottom w:val="0"/>
          <w:divBdr>
            <w:top w:val="none" w:sz="0" w:space="0" w:color="auto"/>
            <w:left w:val="none" w:sz="0" w:space="0" w:color="auto"/>
            <w:bottom w:val="none" w:sz="0" w:space="0" w:color="auto"/>
            <w:right w:val="none" w:sz="0" w:space="0" w:color="auto"/>
          </w:divBdr>
        </w:div>
        <w:div w:id="921331136">
          <w:marLeft w:val="0"/>
          <w:marRight w:val="0"/>
          <w:marTop w:val="0"/>
          <w:marBottom w:val="0"/>
          <w:divBdr>
            <w:top w:val="none" w:sz="0" w:space="0" w:color="auto"/>
            <w:left w:val="none" w:sz="0" w:space="0" w:color="auto"/>
            <w:bottom w:val="none" w:sz="0" w:space="0" w:color="auto"/>
            <w:right w:val="none" w:sz="0" w:space="0" w:color="auto"/>
          </w:divBdr>
        </w:div>
      </w:divsChild>
    </w:div>
    <w:div w:id="1859540084">
      <w:bodyDiv w:val="1"/>
      <w:marLeft w:val="0"/>
      <w:marRight w:val="0"/>
      <w:marTop w:val="0"/>
      <w:marBottom w:val="0"/>
      <w:divBdr>
        <w:top w:val="none" w:sz="0" w:space="0" w:color="auto"/>
        <w:left w:val="none" w:sz="0" w:space="0" w:color="auto"/>
        <w:bottom w:val="none" w:sz="0" w:space="0" w:color="auto"/>
        <w:right w:val="none" w:sz="0" w:space="0" w:color="auto"/>
      </w:divBdr>
      <w:divsChild>
        <w:div w:id="576593310">
          <w:marLeft w:val="0"/>
          <w:marRight w:val="0"/>
          <w:marTop w:val="0"/>
          <w:marBottom w:val="0"/>
          <w:divBdr>
            <w:top w:val="none" w:sz="0" w:space="0" w:color="auto"/>
            <w:left w:val="none" w:sz="0" w:space="0" w:color="auto"/>
            <w:bottom w:val="none" w:sz="0" w:space="0" w:color="auto"/>
            <w:right w:val="none" w:sz="0" w:space="0" w:color="auto"/>
          </w:divBdr>
        </w:div>
        <w:div w:id="1256404204">
          <w:marLeft w:val="0"/>
          <w:marRight w:val="0"/>
          <w:marTop w:val="0"/>
          <w:marBottom w:val="0"/>
          <w:divBdr>
            <w:top w:val="none" w:sz="0" w:space="0" w:color="auto"/>
            <w:left w:val="none" w:sz="0" w:space="0" w:color="auto"/>
            <w:bottom w:val="none" w:sz="0" w:space="0" w:color="auto"/>
            <w:right w:val="none" w:sz="0" w:space="0" w:color="auto"/>
          </w:divBdr>
        </w:div>
        <w:div w:id="1619145609">
          <w:marLeft w:val="0"/>
          <w:marRight w:val="0"/>
          <w:marTop w:val="0"/>
          <w:marBottom w:val="0"/>
          <w:divBdr>
            <w:top w:val="none" w:sz="0" w:space="0" w:color="auto"/>
            <w:left w:val="none" w:sz="0" w:space="0" w:color="auto"/>
            <w:bottom w:val="none" w:sz="0" w:space="0" w:color="auto"/>
            <w:right w:val="none" w:sz="0" w:space="0" w:color="auto"/>
          </w:divBdr>
        </w:div>
        <w:div w:id="610434380">
          <w:marLeft w:val="0"/>
          <w:marRight w:val="0"/>
          <w:marTop w:val="0"/>
          <w:marBottom w:val="0"/>
          <w:divBdr>
            <w:top w:val="none" w:sz="0" w:space="0" w:color="auto"/>
            <w:left w:val="none" w:sz="0" w:space="0" w:color="auto"/>
            <w:bottom w:val="none" w:sz="0" w:space="0" w:color="auto"/>
            <w:right w:val="none" w:sz="0" w:space="0" w:color="auto"/>
          </w:divBdr>
        </w:div>
        <w:div w:id="2025203138">
          <w:marLeft w:val="0"/>
          <w:marRight w:val="0"/>
          <w:marTop w:val="0"/>
          <w:marBottom w:val="0"/>
          <w:divBdr>
            <w:top w:val="none" w:sz="0" w:space="0" w:color="auto"/>
            <w:left w:val="none" w:sz="0" w:space="0" w:color="auto"/>
            <w:bottom w:val="none" w:sz="0" w:space="0" w:color="auto"/>
            <w:right w:val="none" w:sz="0" w:space="0" w:color="auto"/>
          </w:divBdr>
        </w:div>
        <w:div w:id="519975462">
          <w:marLeft w:val="0"/>
          <w:marRight w:val="0"/>
          <w:marTop w:val="0"/>
          <w:marBottom w:val="0"/>
          <w:divBdr>
            <w:top w:val="none" w:sz="0" w:space="0" w:color="auto"/>
            <w:left w:val="none" w:sz="0" w:space="0" w:color="auto"/>
            <w:bottom w:val="none" w:sz="0" w:space="0" w:color="auto"/>
            <w:right w:val="none" w:sz="0" w:space="0" w:color="auto"/>
          </w:divBdr>
        </w:div>
        <w:div w:id="182839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E48A4EAA9D543B2F3E24AAD76F66B" ma:contentTypeVersion="20" ma:contentTypeDescription="Create a new document." ma:contentTypeScope="" ma:versionID="0279a3c46b453373166d8de55fcc0f81">
  <xsd:schema xmlns:xsd="http://www.w3.org/2001/XMLSchema" xmlns:xs="http://www.w3.org/2001/XMLSchema" xmlns:p="http://schemas.microsoft.com/office/2006/metadata/properties" xmlns:ns2="cd185a31-aa98-4afe-94f1-cbafc4417cc1" xmlns:ns3="9b0625cd-fc09-4dd8-a02a-1c244114c1b6" targetNamespace="http://schemas.microsoft.com/office/2006/metadata/properties" ma:root="true" ma:fieldsID="13c6f50272ba123c4e53bb18044c6641" ns2:_="" ns3:_="">
    <xsd:import namespace="cd185a31-aa98-4afe-94f1-cbafc4417cc1"/>
    <xsd:import namespace="9b0625cd-fc09-4dd8-a02a-1c244114c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trackingexcel" minOccurs="0"/>
                <xsd:element ref="ns2:Sendtofunds" minOccurs="0"/>
                <xsd:element ref="ns2:Forfu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85a31-aa98-4afe-94f1-cbafc441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rackingexcel" ma:index="25" nillable="true" ma:displayName="tracking excel" ma:format="Dropdown" ma:internalName="trackingexcel">
      <xsd:simpleType>
        <xsd:restriction base="dms:Choice">
          <xsd:enumeration value="Yes"/>
          <xsd:enumeration value="Choice 2"/>
          <xsd:enumeration value="Choice 3"/>
        </xsd:restriction>
      </xsd:simpleType>
    </xsd:element>
    <xsd:element name="Sendtofunds" ma:index="26" nillable="true" ma:displayName="Send to funds" ma:format="Dropdown" ma:internalName="Sendtofunds">
      <xsd:simpleType>
        <xsd:restriction base="dms:Choice">
          <xsd:enumeration value="Yes"/>
          <xsd:enumeration value="Choice 2"/>
          <xsd:enumeration value="Choice 3"/>
        </xsd:restriction>
      </xsd:simpleType>
    </xsd:element>
    <xsd:element name="Forfunds" ma:index="27" nillable="true" ma:displayName="For funds" ma:format="Dropdown" ma:internalName="Forfunds">
      <xsd:simpleType>
        <xsd:restriction base="dms:Choice">
          <xsd:enumeration value="Yes"/>
          <xsd:enumeration value="No"/>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9b0625cd-fc09-4dd8-a02a-1c244114c1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69c606-a593-49dd-af20-36d50f680926}" ma:internalName="TaxCatchAll" ma:showField="CatchAllData" ma:web="9b0625cd-fc09-4dd8-a02a-1c244114c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85a31-aa98-4afe-94f1-cbafc4417cc1">
      <Terms xmlns="http://schemas.microsoft.com/office/infopath/2007/PartnerControls"/>
    </lcf76f155ced4ddcb4097134ff3c332f>
    <TaxCatchAll xmlns="9b0625cd-fc09-4dd8-a02a-1c244114c1b6" xsi:nil="true"/>
    <trackingexcel xmlns="cd185a31-aa98-4afe-94f1-cbafc4417cc1" xsi:nil="true"/>
    <Sendtofunds xmlns="cd185a31-aa98-4afe-94f1-cbafc4417cc1" xsi:nil="true"/>
    <Forfunds xmlns="cd185a31-aa98-4afe-94f1-cbafc4417cc1" xsi:nil="true"/>
  </documentManagement>
</p:properties>
</file>

<file path=customXml/itemProps1.xml><?xml version="1.0" encoding="utf-8"?>
<ds:datastoreItem xmlns:ds="http://schemas.openxmlformats.org/officeDocument/2006/customXml" ds:itemID="{CF6C3D60-D8BE-49BE-8903-8F612E22228C}">
  <ds:schemaRefs>
    <ds:schemaRef ds:uri="http://schemas.openxmlformats.org/officeDocument/2006/bibliography"/>
  </ds:schemaRefs>
</ds:datastoreItem>
</file>

<file path=customXml/itemProps2.xml><?xml version="1.0" encoding="utf-8"?>
<ds:datastoreItem xmlns:ds="http://schemas.openxmlformats.org/officeDocument/2006/customXml" ds:itemID="{D7D1C61E-DF68-4976-8F96-2C218D075EA7}">
  <ds:schemaRefs>
    <ds:schemaRef ds:uri="http://schemas.microsoft.com/sharepoint/v3/contenttype/forms"/>
  </ds:schemaRefs>
</ds:datastoreItem>
</file>

<file path=customXml/itemProps3.xml><?xml version="1.0" encoding="utf-8"?>
<ds:datastoreItem xmlns:ds="http://schemas.openxmlformats.org/officeDocument/2006/customXml" ds:itemID="{2292457F-5B83-4821-AA03-3DF8F5E2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85a31-aa98-4afe-94f1-cbafc4417cc1"/>
    <ds:schemaRef ds:uri="9b0625cd-fc09-4dd8-a02a-1c244114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BA58B-B08C-427B-9EB3-AF3386039CC5}">
  <ds:schemaRefs>
    <ds:schemaRef ds:uri="http://schemas.microsoft.com/office/2006/metadata/properties"/>
    <ds:schemaRef ds:uri="http://schemas.microsoft.com/office/infopath/2007/PartnerControls"/>
    <ds:schemaRef ds:uri="cd185a31-aa98-4afe-94f1-cbafc4417cc1"/>
    <ds:schemaRef ds:uri="9b0625cd-fc09-4dd8-a02a-1c244114c1b6"/>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3098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CHANGE REQUEST</vt:lpstr>
      <vt:lpstr>CHANGE REQUEST</vt:lpstr>
    </vt:vector>
  </TitlesOfParts>
  <Company>S.W.I.F.T. sc</Company>
  <LinksUpToDate>false</LinksUpToDate>
  <CharactersWithSpaces>3628</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2024-07-04T13:12:00Z</dcterms:created>
  <dcterms:modified xsi:type="dcterms:W3CDTF">2024-07-04T13:13:00Z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2e952e98-911c-4aff-840a-f71bc6baaf7f_Enabled">
    <vt:lpwstr>true</vt:lpwstr>
  </property>
  <property fmtid="{D5CDD505-2E9C-101B-9397-08002B2CF9AE}" pid="10" name="MSIP_Label_2e952e98-911c-4aff-840a-f71bc6baaf7f_SetDate">
    <vt:lpwstr>2024-02-05T10:26:01Z</vt:lpwstr>
  </property>
  <property fmtid="{D5CDD505-2E9C-101B-9397-08002B2CF9AE}" pid="11" name="MSIP_Label_2e952e98-911c-4aff-840a-f71bc6baaf7f_Method">
    <vt:lpwstr>Standard</vt:lpwstr>
  </property>
  <property fmtid="{D5CDD505-2E9C-101B-9397-08002B2CF9AE}" pid="12" name="MSIP_Label_2e952e98-911c-4aff-840a-f71bc6baaf7f_Name">
    <vt:lpwstr>2e952e98-911c-4aff-840a-f71bc6baaf7f</vt:lpwstr>
  </property>
  <property fmtid="{D5CDD505-2E9C-101B-9397-08002B2CF9AE}" pid="13" name="MSIP_Label_2e952e98-911c-4aff-840a-f71bc6baaf7f_SiteId">
    <vt:lpwstr>e00ddcdf-1e0f-4be5-a37a-894a4731986a</vt:lpwstr>
  </property>
  <property fmtid="{D5CDD505-2E9C-101B-9397-08002B2CF9AE}" pid="14" name="MSIP_Label_2e952e98-911c-4aff-840a-f71bc6baaf7f_ActionId">
    <vt:lpwstr>aa5ef08b-9e7e-43d3-be54-9b4947751185</vt:lpwstr>
  </property>
  <property fmtid="{D5CDD505-2E9C-101B-9397-08002B2CF9AE}" pid="15" name="MSIP_Label_2e952e98-911c-4aff-840a-f71bc6baaf7f_ContentBits">
    <vt:lpwstr>2</vt:lpwstr>
  </property>
  <property fmtid="{D5CDD505-2E9C-101B-9397-08002B2CF9AE}" pid="16" name="ContentTypeId">
    <vt:lpwstr>0x0101008C9E48A4EAA9D543B2F3E24AAD76F66B</vt:lpwstr>
  </property>
  <property fmtid="{D5CDD505-2E9C-101B-9397-08002B2CF9AE}" pid="17" name="MediaServiceImageTags">
    <vt:lpwstr/>
  </property>
</Properties>
</file>