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730D" w14:textId="6BDCBD6B" w:rsidR="00865C2F" w:rsidRPr="00865C2F" w:rsidRDefault="00DD37B4" w:rsidP="00865C2F">
      <w:pPr>
        <w:jc w:val="center"/>
        <w:rPr>
          <w:b/>
          <w:smallCaps/>
          <w:szCs w:val="24"/>
          <w:lang w:val="en-GB"/>
        </w:rPr>
      </w:pPr>
      <w:r>
        <w:rPr>
          <w:b/>
          <w:smallCaps/>
          <w:szCs w:val="24"/>
          <w:lang w:val="en-GB"/>
        </w:rPr>
        <w:t>Maintenance Change Request</w:t>
      </w:r>
    </w:p>
    <w:p w14:paraId="54FB8B9E" w14:textId="77777777" w:rsidR="00F91F93" w:rsidRDefault="00F91F93" w:rsidP="00865C2F">
      <w:pPr>
        <w:jc w:val="center"/>
        <w:rPr>
          <w:b/>
          <w:smallCaps/>
          <w:szCs w:val="24"/>
          <w:lang w:val="en-GB"/>
        </w:rPr>
      </w:pPr>
    </w:p>
    <w:p w14:paraId="51281AB1" w14:textId="77777777" w:rsidR="00B87DDB" w:rsidRDefault="00B87DDB" w:rsidP="00B87DDB">
      <w:pPr>
        <w:rPr>
          <w:i/>
          <w:szCs w:val="24"/>
          <w:lang w:val="en-GB"/>
        </w:rPr>
      </w:pPr>
      <w:r>
        <w:rPr>
          <w:i/>
          <w:szCs w:val="24"/>
          <w:lang w:val="en-GB"/>
        </w:rPr>
        <w:t xml:space="preserve">Note: the purpose of this document is to give guidelines to submitting organisations that will develop a new version of existing ISO 20022 messages based on change requests screened by the Standards Evaluation Group(s). Such development is subject to the approval of a Maintenance Change Request which must include a detailed description of the impact of each change on the related messages. The Maintenance Change Request must start with a general chapter covering topics related to the whole maintenance effort and a specific chapter for each change request, as described below. Please consult the iso20022.org website for additional details on the </w:t>
      </w:r>
      <w:hyperlink r:id="rId11" w:history="1">
        <w:r>
          <w:rPr>
            <w:rStyle w:val="Hyperlink"/>
            <w:i/>
            <w:szCs w:val="24"/>
            <w:lang w:val="en-GB"/>
          </w:rPr>
          <w:t>maintenance</w:t>
        </w:r>
        <w:r w:rsidRPr="001F7DFF">
          <w:rPr>
            <w:rStyle w:val="Hyperlink"/>
            <w:i/>
            <w:szCs w:val="24"/>
            <w:lang w:val="en-GB"/>
          </w:rPr>
          <w:t xml:space="preserve"> process</w:t>
        </w:r>
      </w:hyperlink>
      <w:r w:rsidRPr="001F7DFF">
        <w:rPr>
          <w:i/>
          <w:szCs w:val="24"/>
          <w:lang w:val="en-GB"/>
        </w:rPr>
        <w:t>.</w:t>
      </w:r>
      <w:r>
        <w:rPr>
          <w:i/>
          <w:szCs w:val="24"/>
          <w:lang w:val="en-GB"/>
        </w:rPr>
        <w:t xml:space="preserve"> </w:t>
      </w:r>
    </w:p>
    <w:p w14:paraId="0C7667EC" w14:textId="77777777" w:rsidR="00FD5F7D" w:rsidRDefault="00FD5F7D" w:rsidP="00B87DDB">
      <w:pPr>
        <w:rPr>
          <w:b/>
          <w:smallCaps/>
          <w:szCs w:val="24"/>
          <w:lang w:val="en-GB"/>
        </w:rPr>
      </w:pPr>
    </w:p>
    <w:p w14:paraId="357D8A26" w14:textId="4A4C0C75" w:rsidR="00865C2F" w:rsidRDefault="00D123C1" w:rsidP="009931A0">
      <w:pPr>
        <w:pStyle w:val="Heading2"/>
      </w:pPr>
      <w:r>
        <w:t>Name of the request:</w:t>
      </w:r>
    </w:p>
    <w:p w14:paraId="2C299D3C" w14:textId="7C35CE7B" w:rsidR="00577BCC" w:rsidRDefault="000F5F9A" w:rsidP="00865C2F">
      <w:pPr>
        <w:rPr>
          <w:szCs w:val="24"/>
          <w:lang w:val="en-GB"/>
        </w:rPr>
      </w:pPr>
      <w:r>
        <w:rPr>
          <w:szCs w:val="24"/>
          <w:lang w:val="en-GB"/>
        </w:rPr>
        <w:t>Shareholder Identification Disclosure Mes</w:t>
      </w:r>
      <w:r w:rsidR="00FD5F7D">
        <w:rPr>
          <w:szCs w:val="24"/>
          <w:lang w:val="en-GB"/>
        </w:rPr>
        <w:t xml:space="preserve">sages </w:t>
      </w:r>
      <w:r w:rsidR="00766D7B">
        <w:rPr>
          <w:szCs w:val="24"/>
          <w:lang w:val="en-GB"/>
        </w:rPr>
        <w:t xml:space="preserve">Maintenance for year </w:t>
      </w:r>
      <w:r w:rsidR="0021715E">
        <w:rPr>
          <w:szCs w:val="24"/>
          <w:lang w:val="en-GB"/>
        </w:rPr>
        <w:t>202</w:t>
      </w:r>
      <w:r w:rsidR="00710769">
        <w:rPr>
          <w:szCs w:val="24"/>
          <w:lang w:val="en-GB"/>
        </w:rPr>
        <w:t>3</w:t>
      </w:r>
      <w:r w:rsidR="0021715E">
        <w:rPr>
          <w:szCs w:val="24"/>
          <w:lang w:val="en-GB"/>
        </w:rPr>
        <w:t>/202</w:t>
      </w:r>
      <w:r w:rsidR="00710769">
        <w:rPr>
          <w:szCs w:val="24"/>
          <w:lang w:val="en-GB"/>
        </w:rPr>
        <w:t>4</w:t>
      </w:r>
      <w:r w:rsidR="00D56571">
        <w:rPr>
          <w:szCs w:val="24"/>
          <w:lang w:val="en-GB"/>
        </w:rPr>
        <w:t xml:space="preserve"> </w:t>
      </w:r>
    </w:p>
    <w:p w14:paraId="5381E0EF" w14:textId="77777777" w:rsidR="00577BCC" w:rsidRPr="00F30A29" w:rsidRDefault="00577BCC" w:rsidP="000358D4">
      <w:pPr>
        <w:numPr>
          <w:ilvl w:val="0"/>
          <w:numId w:val="5"/>
        </w:numPr>
        <w:rPr>
          <w:b/>
          <w:szCs w:val="24"/>
          <w:lang w:val="en-GB"/>
        </w:rPr>
      </w:pPr>
      <w:r w:rsidRPr="00F30A29">
        <w:rPr>
          <w:b/>
          <w:szCs w:val="24"/>
          <w:lang w:val="en-GB"/>
        </w:rPr>
        <w:t>Submitting organi</w:t>
      </w:r>
      <w:r w:rsidR="003E67E5">
        <w:rPr>
          <w:b/>
          <w:szCs w:val="24"/>
          <w:lang w:val="en-GB"/>
        </w:rPr>
        <w:t>z</w:t>
      </w:r>
      <w:r w:rsidRPr="00F30A29">
        <w:rPr>
          <w:b/>
          <w:szCs w:val="24"/>
          <w:lang w:val="en-GB"/>
        </w:rPr>
        <w:t>ation</w:t>
      </w:r>
      <w:r w:rsidR="00F56866">
        <w:rPr>
          <w:b/>
          <w:szCs w:val="24"/>
          <w:lang w:val="en-GB"/>
        </w:rPr>
        <w:t>(s)</w:t>
      </w:r>
      <w:r w:rsidRPr="00F30A29">
        <w:rPr>
          <w:b/>
          <w:szCs w:val="24"/>
          <w:lang w:val="en-GB"/>
        </w:rPr>
        <w:t>:</w:t>
      </w:r>
    </w:p>
    <w:p w14:paraId="389F1E5F" w14:textId="27ACFE51" w:rsidR="00577BCC" w:rsidRDefault="00D318DB" w:rsidP="00577BCC">
      <w:pPr>
        <w:rPr>
          <w:szCs w:val="24"/>
          <w:lang w:val="en-GB"/>
        </w:rPr>
      </w:pPr>
      <w:r>
        <w:rPr>
          <w:szCs w:val="24"/>
          <w:lang w:val="en-GB"/>
        </w:rPr>
        <w:t>Swift</w:t>
      </w:r>
      <w:r w:rsidR="00E36556">
        <w:rPr>
          <w:szCs w:val="24"/>
          <w:lang w:val="en-GB"/>
        </w:rPr>
        <w:t>, SMPG</w:t>
      </w:r>
    </w:p>
    <w:p w14:paraId="4B5CEB6B" w14:textId="77777777" w:rsidR="00865C2F" w:rsidRDefault="00766D7B" w:rsidP="000358D4">
      <w:pPr>
        <w:numPr>
          <w:ilvl w:val="0"/>
          <w:numId w:val="5"/>
        </w:numPr>
        <w:rPr>
          <w:szCs w:val="24"/>
          <w:lang w:val="en-GB"/>
        </w:rPr>
      </w:pPr>
      <w:r>
        <w:rPr>
          <w:b/>
          <w:szCs w:val="24"/>
          <w:lang w:val="en-GB"/>
        </w:rPr>
        <w:t xml:space="preserve">Related </w:t>
      </w:r>
      <w:r w:rsidR="00225243">
        <w:rPr>
          <w:b/>
          <w:szCs w:val="24"/>
          <w:lang w:val="en-GB"/>
        </w:rPr>
        <w:t>messages</w:t>
      </w:r>
      <w:r w:rsidR="00865C2F">
        <w:rPr>
          <w:b/>
          <w:szCs w:val="24"/>
          <w:lang w:val="en-GB"/>
        </w:rPr>
        <w:t>:</w:t>
      </w:r>
    </w:p>
    <w:p w14:paraId="46C03798" w14:textId="409C895E" w:rsidR="00FD5F7D" w:rsidRDefault="00FD5F7D" w:rsidP="00FD5F7D">
      <w:pPr>
        <w:rPr>
          <w:rStyle w:val="PageNumber"/>
        </w:rPr>
      </w:pPr>
      <w:r w:rsidRPr="00FD5F7D">
        <w:rPr>
          <w:rStyle w:val="PageNumber"/>
        </w:rPr>
        <w:t xml:space="preserve">Under this project, </w:t>
      </w:r>
      <w:r w:rsidR="00E25F5D">
        <w:rPr>
          <w:rStyle w:val="PageNumber"/>
        </w:rPr>
        <w:t xml:space="preserve">the following </w:t>
      </w:r>
      <w:r w:rsidRPr="00FD5F7D">
        <w:rPr>
          <w:rStyle w:val="PageNumber"/>
        </w:rPr>
        <w:t xml:space="preserve">ISO 20022 </w:t>
      </w:r>
      <w:r w:rsidR="00093BE9">
        <w:rPr>
          <w:rStyle w:val="PageNumber"/>
        </w:rPr>
        <w:t>Shareholders</w:t>
      </w:r>
      <w:r w:rsidR="00AB6949">
        <w:rPr>
          <w:rStyle w:val="PageNumber"/>
        </w:rPr>
        <w:t xml:space="preserve"> Identification </w:t>
      </w:r>
      <w:r w:rsidR="00744947">
        <w:rPr>
          <w:rStyle w:val="PageNumber"/>
        </w:rPr>
        <w:t xml:space="preserve">messages </w:t>
      </w:r>
      <w:r w:rsidR="00654595">
        <w:rPr>
          <w:rStyle w:val="PageNumber"/>
        </w:rPr>
        <w:t xml:space="preserve">highlighted in blue below </w:t>
      </w:r>
      <w:r w:rsidR="00744947">
        <w:rPr>
          <w:rStyle w:val="PageNumber"/>
        </w:rPr>
        <w:t xml:space="preserve">will be </w:t>
      </w:r>
      <w:r w:rsidR="00600DE4">
        <w:rPr>
          <w:rStyle w:val="PageNumber"/>
        </w:rPr>
        <w:t>maintained</w:t>
      </w:r>
      <w:r w:rsidR="00744947">
        <w:rPr>
          <w:rStyle w:val="PageNumber"/>
        </w:rPr>
        <w:t xml:space="preserve"> in the </w:t>
      </w:r>
      <w:r w:rsidR="00EF3965">
        <w:rPr>
          <w:rStyle w:val="PageNumber"/>
        </w:rPr>
        <w:t xml:space="preserve">context of the </w:t>
      </w:r>
      <w:r w:rsidR="0081660C">
        <w:rPr>
          <w:szCs w:val="24"/>
          <w:lang w:val="en-GB"/>
        </w:rPr>
        <w:t xml:space="preserve">Shareholder Identification Disclosure </w:t>
      </w:r>
      <w:r w:rsidRPr="00FD5F7D">
        <w:rPr>
          <w:rStyle w:val="PageNumber"/>
        </w:rPr>
        <w:t>messages maint</w:t>
      </w:r>
      <w:r w:rsidR="00EF3965">
        <w:rPr>
          <w:rStyle w:val="PageNumber"/>
        </w:rPr>
        <w:t>enance</w:t>
      </w:r>
      <w:r w:rsidR="009A0FD6">
        <w:rPr>
          <w:rStyle w:val="PageNumber"/>
        </w:rPr>
        <w:t xml:space="preserve"> </w:t>
      </w:r>
      <w:r w:rsidR="00EF3965">
        <w:rPr>
          <w:rStyle w:val="PageNumber"/>
        </w:rPr>
        <w:t>for year 202</w:t>
      </w:r>
      <w:r w:rsidR="00710769">
        <w:rPr>
          <w:rStyle w:val="PageNumber"/>
        </w:rPr>
        <w:t>3</w:t>
      </w:r>
      <w:r w:rsidR="00EF3965">
        <w:rPr>
          <w:rStyle w:val="PageNumber"/>
        </w:rPr>
        <w:t>/202</w:t>
      </w:r>
      <w:r w:rsidR="00710769">
        <w:rPr>
          <w:rStyle w:val="PageNumber"/>
        </w:rPr>
        <w:t>4</w:t>
      </w:r>
      <w:r w:rsidR="008B1DA3">
        <w:rPr>
          <w:rStyle w:val="PageNumber"/>
        </w:rPr>
        <w:t>.</w:t>
      </w:r>
    </w:p>
    <w:p w14:paraId="6C64FA5C" w14:textId="77777777" w:rsidR="00637604" w:rsidRDefault="00637604" w:rsidP="00FD5F7D">
      <w:pPr>
        <w:rPr>
          <w:rStyle w:val="PageNumbe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
        <w:gridCol w:w="5593"/>
        <w:gridCol w:w="1496"/>
        <w:gridCol w:w="1810"/>
      </w:tblGrid>
      <w:tr w:rsidR="006B7370" w14:paraId="23C69E59" w14:textId="77777777" w:rsidTr="00637604">
        <w:tc>
          <w:tcPr>
            <w:tcW w:w="422" w:type="dxa"/>
          </w:tcPr>
          <w:p w14:paraId="42A258C1" w14:textId="77777777" w:rsidR="005008D8" w:rsidRDefault="005008D8" w:rsidP="007E3DFB">
            <w:pPr>
              <w:spacing w:before="0"/>
              <w:rPr>
                <w:b/>
                <w:szCs w:val="24"/>
                <w:lang w:val="en-GB"/>
              </w:rPr>
            </w:pPr>
          </w:p>
        </w:tc>
        <w:tc>
          <w:tcPr>
            <w:tcW w:w="5593" w:type="dxa"/>
          </w:tcPr>
          <w:p w14:paraId="6933C2BF" w14:textId="668D5358" w:rsidR="005008D8" w:rsidRPr="007E3DFB" w:rsidRDefault="007E3DFB" w:rsidP="007E3DFB">
            <w:pPr>
              <w:spacing w:before="0"/>
              <w:jc w:val="center"/>
              <w:rPr>
                <w:b/>
                <w:szCs w:val="24"/>
                <w:lang w:val="en-GB"/>
              </w:rPr>
            </w:pPr>
            <w:r w:rsidRPr="007E3DFB">
              <w:rPr>
                <w:b/>
                <w:szCs w:val="24"/>
                <w:lang w:val="en-GB"/>
              </w:rPr>
              <w:t>Message Name</w:t>
            </w:r>
          </w:p>
        </w:tc>
        <w:tc>
          <w:tcPr>
            <w:tcW w:w="1496" w:type="dxa"/>
          </w:tcPr>
          <w:p w14:paraId="01C3030A" w14:textId="1FD11D0C" w:rsidR="005008D8" w:rsidRPr="007E3DFB" w:rsidRDefault="007E3DFB" w:rsidP="007E3DFB">
            <w:pPr>
              <w:spacing w:before="0"/>
              <w:jc w:val="center"/>
              <w:rPr>
                <w:b/>
                <w:szCs w:val="24"/>
                <w:lang w:val="en-GB"/>
              </w:rPr>
            </w:pPr>
            <w:r>
              <w:rPr>
                <w:b/>
                <w:szCs w:val="24"/>
                <w:lang w:val="en-GB"/>
              </w:rPr>
              <w:t>Abbreviated Name</w:t>
            </w:r>
          </w:p>
        </w:tc>
        <w:tc>
          <w:tcPr>
            <w:tcW w:w="1810" w:type="dxa"/>
          </w:tcPr>
          <w:p w14:paraId="31584E75" w14:textId="44C585FB" w:rsidR="005008D8" w:rsidRPr="007E3DFB" w:rsidRDefault="007E3DFB" w:rsidP="007E3DFB">
            <w:pPr>
              <w:spacing w:before="0"/>
              <w:jc w:val="center"/>
              <w:rPr>
                <w:b/>
                <w:szCs w:val="24"/>
                <w:lang w:val="en-GB"/>
              </w:rPr>
            </w:pPr>
            <w:r>
              <w:rPr>
                <w:b/>
                <w:szCs w:val="24"/>
                <w:lang w:val="en-GB"/>
              </w:rPr>
              <w:t>Identifier</w:t>
            </w:r>
          </w:p>
        </w:tc>
      </w:tr>
      <w:tr w:rsidR="006B7370" w14:paraId="5FCAD438" w14:textId="77777777" w:rsidTr="00637604">
        <w:tc>
          <w:tcPr>
            <w:tcW w:w="422" w:type="dxa"/>
          </w:tcPr>
          <w:p w14:paraId="15B57D86" w14:textId="25C66794" w:rsidR="00026C0A" w:rsidRPr="009C4C1F" w:rsidRDefault="00026C0A" w:rsidP="00026C0A">
            <w:pPr>
              <w:spacing w:before="0"/>
              <w:jc w:val="center"/>
              <w:rPr>
                <w:bCs/>
                <w:szCs w:val="24"/>
                <w:lang w:val="en-GB"/>
              </w:rPr>
            </w:pPr>
            <w:r w:rsidRPr="009C4C1F">
              <w:rPr>
                <w:bCs/>
                <w:szCs w:val="24"/>
                <w:lang w:val="en-GB"/>
              </w:rPr>
              <w:t>1</w:t>
            </w:r>
          </w:p>
        </w:tc>
        <w:tc>
          <w:tcPr>
            <w:tcW w:w="5593" w:type="dxa"/>
          </w:tcPr>
          <w:p w14:paraId="6E9D3234" w14:textId="0E1810D3" w:rsidR="00026C0A" w:rsidRDefault="00151FAD" w:rsidP="00026C0A">
            <w:pPr>
              <w:spacing w:before="0"/>
              <w:rPr>
                <w:b/>
                <w:szCs w:val="24"/>
                <w:lang w:val="en-GB"/>
              </w:rPr>
            </w:pPr>
            <w:r w:rsidRPr="00710769">
              <w:rPr>
                <w:rStyle w:val="PageNumber"/>
                <w:color w:val="A6A6A6" w:themeColor="background1" w:themeShade="A6"/>
              </w:rPr>
              <w:t>ShareholdersIdentificationDisclosureRequestV04</w:t>
            </w:r>
          </w:p>
        </w:tc>
        <w:tc>
          <w:tcPr>
            <w:tcW w:w="1496" w:type="dxa"/>
            <w:vAlign w:val="center"/>
          </w:tcPr>
          <w:p w14:paraId="1F9BDB65" w14:textId="7BEA67F9" w:rsidR="00026C0A" w:rsidRDefault="00026C0A" w:rsidP="00026C0A">
            <w:pPr>
              <w:spacing w:before="0"/>
              <w:jc w:val="center"/>
              <w:rPr>
                <w:b/>
                <w:szCs w:val="24"/>
                <w:lang w:val="en-GB"/>
              </w:rPr>
            </w:pPr>
            <w:r w:rsidRPr="00B6518A">
              <w:rPr>
                <w:rFonts w:eastAsia="Times New Roman"/>
                <w:color w:val="A6A6A6" w:themeColor="background1" w:themeShade="A6"/>
                <w:sz w:val="22"/>
              </w:rPr>
              <w:t>SIDR</w:t>
            </w:r>
          </w:p>
        </w:tc>
        <w:tc>
          <w:tcPr>
            <w:tcW w:w="1810" w:type="dxa"/>
          </w:tcPr>
          <w:p w14:paraId="393C77C0" w14:textId="53BD751F" w:rsidR="00026C0A" w:rsidRDefault="00026C0A" w:rsidP="00026C0A">
            <w:pPr>
              <w:spacing w:before="0"/>
              <w:rPr>
                <w:b/>
                <w:szCs w:val="24"/>
                <w:lang w:val="en-GB"/>
              </w:rPr>
            </w:pPr>
            <w:r w:rsidRPr="00710769">
              <w:rPr>
                <w:rStyle w:val="PageNumber"/>
                <w:color w:val="A6A6A6" w:themeColor="background1" w:themeShade="A6"/>
              </w:rPr>
              <w:t>seev.045.001.04</w:t>
            </w:r>
          </w:p>
        </w:tc>
      </w:tr>
      <w:tr w:rsidR="006B7370" w14:paraId="67CF780C" w14:textId="77777777" w:rsidTr="00637604">
        <w:tc>
          <w:tcPr>
            <w:tcW w:w="422" w:type="dxa"/>
          </w:tcPr>
          <w:p w14:paraId="033C4F86" w14:textId="4780669E" w:rsidR="00026C0A" w:rsidRPr="009C4C1F" w:rsidRDefault="00026C0A" w:rsidP="00026C0A">
            <w:pPr>
              <w:spacing w:before="0"/>
              <w:jc w:val="center"/>
              <w:rPr>
                <w:bCs/>
                <w:szCs w:val="24"/>
                <w:lang w:val="en-GB"/>
              </w:rPr>
            </w:pPr>
            <w:r w:rsidRPr="009C4C1F">
              <w:rPr>
                <w:bCs/>
                <w:szCs w:val="24"/>
                <w:lang w:val="en-GB"/>
              </w:rPr>
              <w:t>2</w:t>
            </w:r>
          </w:p>
        </w:tc>
        <w:tc>
          <w:tcPr>
            <w:tcW w:w="5593" w:type="dxa"/>
          </w:tcPr>
          <w:p w14:paraId="3BC37FBA" w14:textId="6B50FA7A" w:rsidR="00026C0A" w:rsidRPr="00194A48" w:rsidRDefault="00547529" w:rsidP="00026C0A">
            <w:pPr>
              <w:spacing w:before="0"/>
              <w:rPr>
                <w:bCs/>
                <w:color w:val="A6A6A6" w:themeColor="background1" w:themeShade="A6"/>
                <w:szCs w:val="24"/>
                <w:lang w:val="en-GB"/>
              </w:rPr>
            </w:pPr>
            <w:proofErr w:type="spellStart"/>
            <w:r w:rsidRPr="00194A48">
              <w:rPr>
                <w:bCs/>
                <w:color w:val="A6A6A6" w:themeColor="background1" w:themeShade="A6"/>
                <w:szCs w:val="24"/>
                <w:lang w:val="en-GB"/>
              </w:rPr>
              <w:t>ShareholdersIdentifiocationDisclosure</w:t>
            </w:r>
            <w:r w:rsidR="006B7370" w:rsidRPr="00194A48">
              <w:rPr>
                <w:bCs/>
                <w:color w:val="A6A6A6" w:themeColor="background1" w:themeShade="A6"/>
                <w:szCs w:val="24"/>
                <w:lang w:val="en-GB"/>
              </w:rPr>
              <w:t>Request</w:t>
            </w:r>
            <w:proofErr w:type="spellEnd"/>
            <w:r w:rsidR="006B7370" w:rsidRPr="00194A48">
              <w:rPr>
                <w:bCs/>
                <w:color w:val="A6A6A6" w:themeColor="background1" w:themeShade="A6"/>
                <w:szCs w:val="24"/>
                <w:lang w:val="en-GB"/>
              </w:rPr>
              <w:t xml:space="preserve"> CancellationAdviceV01</w:t>
            </w:r>
          </w:p>
        </w:tc>
        <w:tc>
          <w:tcPr>
            <w:tcW w:w="1496" w:type="dxa"/>
            <w:vAlign w:val="center"/>
          </w:tcPr>
          <w:p w14:paraId="5607D751" w14:textId="6AA3BD75" w:rsidR="00026C0A" w:rsidRPr="00194A48" w:rsidRDefault="00026C0A" w:rsidP="00026C0A">
            <w:pPr>
              <w:spacing w:before="0"/>
              <w:jc w:val="center"/>
              <w:rPr>
                <w:b/>
                <w:color w:val="A6A6A6" w:themeColor="background1" w:themeShade="A6"/>
                <w:szCs w:val="24"/>
                <w:lang w:val="en-GB"/>
              </w:rPr>
            </w:pPr>
            <w:r w:rsidRPr="00194A48">
              <w:rPr>
                <w:rFonts w:eastAsia="Times New Roman"/>
                <w:color w:val="A6A6A6" w:themeColor="background1" w:themeShade="A6"/>
                <w:sz w:val="22"/>
              </w:rPr>
              <w:t>SIDC</w:t>
            </w:r>
          </w:p>
        </w:tc>
        <w:tc>
          <w:tcPr>
            <w:tcW w:w="1810" w:type="dxa"/>
          </w:tcPr>
          <w:p w14:paraId="05DC199E" w14:textId="26431322" w:rsidR="00026C0A" w:rsidRPr="00194A48" w:rsidRDefault="00026C0A" w:rsidP="00026C0A">
            <w:pPr>
              <w:spacing w:before="0"/>
              <w:rPr>
                <w:b/>
                <w:color w:val="A6A6A6" w:themeColor="background1" w:themeShade="A6"/>
                <w:szCs w:val="24"/>
                <w:lang w:val="en-GB"/>
              </w:rPr>
            </w:pPr>
            <w:r w:rsidRPr="00194A48">
              <w:rPr>
                <w:rStyle w:val="PageNumber"/>
                <w:color w:val="A6A6A6" w:themeColor="background1" w:themeShade="A6"/>
              </w:rPr>
              <w:t>seev.046.001.01</w:t>
            </w:r>
          </w:p>
        </w:tc>
      </w:tr>
      <w:tr w:rsidR="006B7370" w14:paraId="04D229AC" w14:textId="77777777" w:rsidTr="00637604">
        <w:tc>
          <w:tcPr>
            <w:tcW w:w="422" w:type="dxa"/>
          </w:tcPr>
          <w:p w14:paraId="1D3D404D" w14:textId="23ED8AAD" w:rsidR="00026C0A" w:rsidRPr="00194A48" w:rsidRDefault="00026C0A" w:rsidP="00026C0A">
            <w:pPr>
              <w:spacing w:before="0"/>
              <w:jc w:val="center"/>
              <w:rPr>
                <w:bCs/>
                <w:color w:val="0000FF"/>
                <w:szCs w:val="24"/>
                <w:lang w:val="en-GB"/>
              </w:rPr>
            </w:pPr>
            <w:r w:rsidRPr="00194A48">
              <w:rPr>
                <w:bCs/>
                <w:color w:val="0000FF"/>
                <w:szCs w:val="24"/>
                <w:lang w:val="en-GB"/>
              </w:rPr>
              <w:t>3</w:t>
            </w:r>
          </w:p>
        </w:tc>
        <w:tc>
          <w:tcPr>
            <w:tcW w:w="5593" w:type="dxa"/>
          </w:tcPr>
          <w:p w14:paraId="51D87894" w14:textId="04B0AD98" w:rsidR="00026C0A" w:rsidRPr="00194A48" w:rsidRDefault="00151FAD" w:rsidP="00026C0A">
            <w:pPr>
              <w:spacing w:before="0"/>
              <w:rPr>
                <w:b/>
                <w:color w:val="0000FF"/>
                <w:szCs w:val="24"/>
                <w:lang w:val="en-GB"/>
              </w:rPr>
            </w:pPr>
            <w:r w:rsidRPr="00194A48">
              <w:rPr>
                <w:rStyle w:val="PageNumber"/>
                <w:color w:val="0000FF"/>
              </w:rPr>
              <w:t>ShareholdersIdentificationDisclosureResponseV02</w:t>
            </w:r>
          </w:p>
        </w:tc>
        <w:tc>
          <w:tcPr>
            <w:tcW w:w="1496" w:type="dxa"/>
          </w:tcPr>
          <w:p w14:paraId="78969EDA" w14:textId="26A827F8" w:rsidR="00026C0A" w:rsidRPr="00194A48" w:rsidRDefault="00026C0A" w:rsidP="00026C0A">
            <w:pPr>
              <w:spacing w:before="0"/>
              <w:jc w:val="center"/>
              <w:rPr>
                <w:b/>
                <w:color w:val="0000FF"/>
                <w:szCs w:val="24"/>
                <w:lang w:val="en-GB"/>
              </w:rPr>
            </w:pPr>
            <w:r w:rsidRPr="00194A48">
              <w:rPr>
                <w:rFonts w:eastAsia="Times New Roman"/>
                <w:color w:val="0000FF"/>
                <w:sz w:val="22"/>
              </w:rPr>
              <w:t>SIRE</w:t>
            </w:r>
          </w:p>
        </w:tc>
        <w:tc>
          <w:tcPr>
            <w:tcW w:w="1810" w:type="dxa"/>
          </w:tcPr>
          <w:p w14:paraId="45591046" w14:textId="7641D644" w:rsidR="00026C0A" w:rsidRPr="00194A48" w:rsidRDefault="00026C0A" w:rsidP="00026C0A">
            <w:pPr>
              <w:spacing w:before="0"/>
              <w:rPr>
                <w:b/>
                <w:color w:val="0000FF"/>
                <w:szCs w:val="24"/>
                <w:lang w:val="en-GB"/>
              </w:rPr>
            </w:pPr>
            <w:r w:rsidRPr="00194A48">
              <w:rPr>
                <w:rStyle w:val="PageNumber"/>
                <w:color w:val="0000FF"/>
              </w:rPr>
              <w:t>seev.047.001.02</w:t>
            </w:r>
          </w:p>
        </w:tc>
      </w:tr>
      <w:tr w:rsidR="006B7370" w14:paraId="6B6F58E3" w14:textId="77777777" w:rsidTr="00637604">
        <w:tc>
          <w:tcPr>
            <w:tcW w:w="422" w:type="dxa"/>
          </w:tcPr>
          <w:p w14:paraId="0D954F9A" w14:textId="6AEDC911" w:rsidR="00026C0A" w:rsidRPr="009C4C1F" w:rsidRDefault="00026C0A" w:rsidP="00026C0A">
            <w:pPr>
              <w:spacing w:before="0"/>
              <w:jc w:val="center"/>
              <w:rPr>
                <w:bCs/>
                <w:szCs w:val="24"/>
                <w:lang w:val="en-GB"/>
              </w:rPr>
            </w:pPr>
            <w:r w:rsidRPr="009C4C1F">
              <w:rPr>
                <w:bCs/>
                <w:szCs w:val="24"/>
                <w:lang w:val="en-GB"/>
              </w:rPr>
              <w:t>4</w:t>
            </w:r>
          </w:p>
        </w:tc>
        <w:tc>
          <w:tcPr>
            <w:tcW w:w="5593" w:type="dxa"/>
          </w:tcPr>
          <w:p w14:paraId="47256C89" w14:textId="77777777" w:rsidR="006B7370" w:rsidRDefault="006B7370" w:rsidP="00026C0A">
            <w:pPr>
              <w:spacing w:before="0"/>
              <w:rPr>
                <w:rStyle w:val="PageNumber"/>
                <w:color w:val="A6A6A6" w:themeColor="background1" w:themeShade="A6"/>
              </w:rPr>
            </w:pPr>
            <w:proofErr w:type="spellStart"/>
            <w:r w:rsidRPr="00710769">
              <w:rPr>
                <w:rStyle w:val="PageNumber"/>
                <w:color w:val="A6A6A6" w:themeColor="background1" w:themeShade="A6"/>
              </w:rPr>
              <w:t>ShareholderIdentificationDisclosureResponse</w:t>
            </w:r>
            <w:proofErr w:type="spellEnd"/>
          </w:p>
          <w:p w14:paraId="341B8F8D" w14:textId="424E0BBF" w:rsidR="00026C0A" w:rsidRPr="00547529" w:rsidRDefault="006B7370" w:rsidP="00026C0A">
            <w:pPr>
              <w:spacing w:before="0"/>
              <w:rPr>
                <w:bCs/>
                <w:szCs w:val="24"/>
                <w:lang w:val="en-GB"/>
              </w:rPr>
            </w:pPr>
            <w:r w:rsidRPr="00710769">
              <w:rPr>
                <w:rStyle w:val="PageNumber"/>
                <w:color w:val="A6A6A6" w:themeColor="background1" w:themeShade="A6"/>
              </w:rPr>
              <w:t>CancellationAdviceV01</w:t>
            </w:r>
          </w:p>
        </w:tc>
        <w:tc>
          <w:tcPr>
            <w:tcW w:w="1496" w:type="dxa"/>
          </w:tcPr>
          <w:p w14:paraId="205EEE70" w14:textId="1C120F3E" w:rsidR="00026C0A" w:rsidRPr="00B6518A" w:rsidRDefault="00026C0A" w:rsidP="00026C0A">
            <w:pPr>
              <w:spacing w:before="0"/>
              <w:jc w:val="center"/>
              <w:rPr>
                <w:b/>
                <w:color w:val="A6A6A6" w:themeColor="background1" w:themeShade="A6"/>
                <w:szCs w:val="24"/>
                <w:lang w:val="en-GB"/>
              </w:rPr>
            </w:pPr>
            <w:r w:rsidRPr="00B6518A">
              <w:rPr>
                <w:rFonts w:eastAsia="Times New Roman"/>
                <w:color w:val="A6A6A6" w:themeColor="background1" w:themeShade="A6"/>
                <w:sz w:val="22"/>
              </w:rPr>
              <w:t>SIRC</w:t>
            </w:r>
          </w:p>
        </w:tc>
        <w:tc>
          <w:tcPr>
            <w:tcW w:w="1810" w:type="dxa"/>
          </w:tcPr>
          <w:p w14:paraId="74EE0CD6" w14:textId="56C5E384" w:rsidR="00026C0A" w:rsidRDefault="00026C0A" w:rsidP="00026C0A">
            <w:pPr>
              <w:spacing w:before="0"/>
              <w:rPr>
                <w:b/>
                <w:szCs w:val="24"/>
                <w:lang w:val="en-GB"/>
              </w:rPr>
            </w:pPr>
            <w:r w:rsidRPr="00710769">
              <w:rPr>
                <w:rStyle w:val="PageNumber"/>
                <w:color w:val="A6A6A6" w:themeColor="background1" w:themeShade="A6"/>
              </w:rPr>
              <w:t>seev.048.001.01</w:t>
            </w:r>
          </w:p>
        </w:tc>
      </w:tr>
      <w:tr w:rsidR="006B7370" w14:paraId="6D0D0446" w14:textId="77777777" w:rsidTr="00637604">
        <w:tc>
          <w:tcPr>
            <w:tcW w:w="422" w:type="dxa"/>
          </w:tcPr>
          <w:p w14:paraId="29B1F314" w14:textId="63E01178" w:rsidR="00026C0A" w:rsidRPr="009C4C1F" w:rsidRDefault="00026C0A" w:rsidP="00026C0A">
            <w:pPr>
              <w:spacing w:before="0"/>
              <w:jc w:val="center"/>
              <w:rPr>
                <w:bCs/>
                <w:szCs w:val="24"/>
                <w:lang w:val="en-GB"/>
              </w:rPr>
            </w:pPr>
            <w:r w:rsidRPr="009C4C1F">
              <w:rPr>
                <w:bCs/>
                <w:szCs w:val="24"/>
                <w:lang w:val="en-GB"/>
              </w:rPr>
              <w:t>5</w:t>
            </w:r>
          </w:p>
        </w:tc>
        <w:tc>
          <w:tcPr>
            <w:tcW w:w="5593" w:type="dxa"/>
          </w:tcPr>
          <w:p w14:paraId="2AC70E6C" w14:textId="23994C37" w:rsidR="00026C0A" w:rsidRDefault="00151FAD" w:rsidP="00026C0A">
            <w:pPr>
              <w:spacing w:before="0"/>
              <w:rPr>
                <w:b/>
                <w:szCs w:val="24"/>
                <w:lang w:val="en-GB"/>
              </w:rPr>
            </w:pPr>
            <w:r w:rsidRPr="00710769">
              <w:rPr>
                <w:rStyle w:val="PageNumber"/>
                <w:color w:val="A6A6A6" w:themeColor="background1" w:themeShade="A6"/>
              </w:rPr>
              <w:t>ShareholdersIdentificationDisclosureRequestV04</w:t>
            </w:r>
          </w:p>
        </w:tc>
        <w:tc>
          <w:tcPr>
            <w:tcW w:w="1496" w:type="dxa"/>
          </w:tcPr>
          <w:p w14:paraId="31811C01" w14:textId="7BDF6F33" w:rsidR="00026C0A" w:rsidRPr="00B6518A" w:rsidRDefault="00026C0A" w:rsidP="00026C0A">
            <w:pPr>
              <w:spacing w:before="0"/>
              <w:jc w:val="center"/>
              <w:rPr>
                <w:b/>
                <w:color w:val="A6A6A6" w:themeColor="background1" w:themeShade="A6"/>
                <w:szCs w:val="24"/>
                <w:lang w:val="en-GB"/>
              </w:rPr>
            </w:pPr>
            <w:r w:rsidRPr="00B6518A">
              <w:rPr>
                <w:rFonts w:eastAsia="Times New Roman"/>
                <w:color w:val="A6A6A6" w:themeColor="background1" w:themeShade="A6"/>
                <w:sz w:val="22"/>
              </w:rPr>
              <w:t>SIRS</w:t>
            </w:r>
          </w:p>
        </w:tc>
        <w:tc>
          <w:tcPr>
            <w:tcW w:w="1810" w:type="dxa"/>
          </w:tcPr>
          <w:p w14:paraId="411C12E0" w14:textId="00B61FB1" w:rsidR="00026C0A" w:rsidRDefault="00026C0A" w:rsidP="00026C0A">
            <w:pPr>
              <w:spacing w:before="0"/>
              <w:rPr>
                <w:b/>
                <w:szCs w:val="24"/>
                <w:lang w:val="en-GB"/>
              </w:rPr>
            </w:pPr>
            <w:r w:rsidRPr="00710769">
              <w:rPr>
                <w:rStyle w:val="PageNumber"/>
                <w:color w:val="A6A6A6" w:themeColor="background1" w:themeShade="A6"/>
              </w:rPr>
              <w:t>seev.049.001.01</w:t>
            </w:r>
          </w:p>
        </w:tc>
      </w:tr>
      <w:tr w:rsidR="006B7370" w14:paraId="54683552" w14:textId="77777777" w:rsidTr="00637604">
        <w:tc>
          <w:tcPr>
            <w:tcW w:w="422" w:type="dxa"/>
          </w:tcPr>
          <w:p w14:paraId="2769D6A9" w14:textId="260B10AC" w:rsidR="009C4C1F" w:rsidRPr="009C4C1F" w:rsidRDefault="009C4C1F" w:rsidP="009C4C1F">
            <w:pPr>
              <w:spacing w:before="0"/>
              <w:jc w:val="center"/>
              <w:rPr>
                <w:bCs/>
                <w:szCs w:val="24"/>
                <w:lang w:val="en-GB"/>
              </w:rPr>
            </w:pPr>
            <w:r w:rsidRPr="009C4C1F">
              <w:rPr>
                <w:bCs/>
                <w:szCs w:val="24"/>
                <w:lang w:val="en-GB"/>
              </w:rPr>
              <w:t>6</w:t>
            </w:r>
          </w:p>
        </w:tc>
        <w:tc>
          <w:tcPr>
            <w:tcW w:w="5593" w:type="dxa"/>
          </w:tcPr>
          <w:p w14:paraId="225CD428" w14:textId="6B92D790" w:rsidR="009C4C1F" w:rsidRDefault="00151FAD" w:rsidP="009C4C1F">
            <w:pPr>
              <w:spacing w:before="0"/>
              <w:rPr>
                <w:b/>
                <w:szCs w:val="24"/>
                <w:lang w:val="en-GB"/>
              </w:rPr>
            </w:pPr>
            <w:r w:rsidRPr="00710769">
              <w:rPr>
                <w:rStyle w:val="PageNumber"/>
                <w:color w:val="A6A6A6" w:themeColor="background1" w:themeShade="A6"/>
              </w:rPr>
              <w:t>SecuritiesMessageRejectionV03</w:t>
            </w:r>
          </w:p>
        </w:tc>
        <w:tc>
          <w:tcPr>
            <w:tcW w:w="1496" w:type="dxa"/>
          </w:tcPr>
          <w:p w14:paraId="5E43D64D" w14:textId="77777777" w:rsidR="009C4C1F" w:rsidRDefault="009C4C1F" w:rsidP="009C4C1F">
            <w:pPr>
              <w:spacing w:before="0"/>
              <w:rPr>
                <w:b/>
                <w:szCs w:val="24"/>
                <w:lang w:val="en-GB"/>
              </w:rPr>
            </w:pPr>
          </w:p>
        </w:tc>
        <w:tc>
          <w:tcPr>
            <w:tcW w:w="1810" w:type="dxa"/>
          </w:tcPr>
          <w:p w14:paraId="6B8124A8" w14:textId="65EA6985" w:rsidR="009C4C1F" w:rsidRDefault="009C4C1F" w:rsidP="009C4C1F">
            <w:pPr>
              <w:spacing w:before="0"/>
              <w:rPr>
                <w:b/>
                <w:szCs w:val="24"/>
                <w:lang w:val="en-GB"/>
              </w:rPr>
            </w:pPr>
            <w:r w:rsidRPr="00710769">
              <w:rPr>
                <w:rStyle w:val="PageNumber"/>
                <w:color w:val="A6A6A6" w:themeColor="background1" w:themeShade="A6"/>
              </w:rPr>
              <w:t>semt.001.001.03</w:t>
            </w:r>
          </w:p>
        </w:tc>
      </w:tr>
    </w:tbl>
    <w:p w14:paraId="44A3A3FE" w14:textId="7280FBD6" w:rsidR="00783891" w:rsidRDefault="00783891" w:rsidP="000358D4">
      <w:pPr>
        <w:numPr>
          <w:ilvl w:val="0"/>
          <w:numId w:val="5"/>
        </w:numPr>
        <w:rPr>
          <w:b/>
          <w:szCs w:val="24"/>
          <w:lang w:val="en-GB"/>
        </w:rPr>
      </w:pPr>
      <w:r>
        <w:rPr>
          <w:b/>
          <w:szCs w:val="24"/>
          <w:lang w:val="en-GB"/>
        </w:rPr>
        <w:t>Commitments of the submitting organization:</w:t>
      </w:r>
    </w:p>
    <w:p w14:paraId="54D728FB" w14:textId="03BFD6AE" w:rsidR="00783891" w:rsidRDefault="00D318DB" w:rsidP="00153ED1">
      <w:pPr>
        <w:rPr>
          <w:szCs w:val="24"/>
          <w:lang w:val="en-GB"/>
        </w:rPr>
      </w:pPr>
      <w:r>
        <w:rPr>
          <w:szCs w:val="24"/>
          <w:lang w:val="en-GB"/>
        </w:rPr>
        <w:t>Swift</w:t>
      </w:r>
      <w:r w:rsidR="00783891">
        <w:rPr>
          <w:szCs w:val="24"/>
          <w:lang w:val="en-GB"/>
        </w:rPr>
        <w:t xml:space="preserve"> </w:t>
      </w:r>
      <w:r w:rsidR="009E608E">
        <w:rPr>
          <w:szCs w:val="24"/>
          <w:lang w:val="en-GB"/>
        </w:rPr>
        <w:t xml:space="preserve">and SMPG </w:t>
      </w:r>
      <w:r w:rsidR="00783891">
        <w:rPr>
          <w:szCs w:val="24"/>
          <w:lang w:val="en-GB"/>
        </w:rPr>
        <w:t>confirm that it can and will:</w:t>
      </w:r>
    </w:p>
    <w:p w14:paraId="5D4BF9A0" w14:textId="1735B018" w:rsidR="006631EA" w:rsidRDefault="00783891" w:rsidP="000358D4">
      <w:pPr>
        <w:numPr>
          <w:ilvl w:val="0"/>
          <w:numId w:val="4"/>
        </w:numPr>
        <w:rPr>
          <w:szCs w:val="24"/>
          <w:lang w:val="en-GB"/>
        </w:rPr>
      </w:pPr>
      <w:r>
        <w:rPr>
          <w:szCs w:val="24"/>
          <w:lang w:val="en-GB"/>
        </w:rPr>
        <w:t xml:space="preserve">undertake the development of the new </w:t>
      </w:r>
      <w:r w:rsidR="00743342">
        <w:rPr>
          <w:szCs w:val="24"/>
          <w:lang w:val="en-GB"/>
        </w:rPr>
        <w:t xml:space="preserve">version of the </w:t>
      </w:r>
      <w:r>
        <w:rPr>
          <w:szCs w:val="24"/>
          <w:lang w:val="en-GB"/>
        </w:rPr>
        <w:t xml:space="preserve">candidate </w:t>
      </w:r>
      <w:r w:rsidR="00324C6F">
        <w:rPr>
          <w:szCs w:val="24"/>
          <w:lang w:val="en-GB"/>
        </w:rPr>
        <w:t>ISO 20022</w:t>
      </w:r>
      <w:r>
        <w:rPr>
          <w:szCs w:val="24"/>
          <w:lang w:val="en-GB"/>
        </w:rPr>
        <w:t xml:space="preserve"> message models that it will submit to the RA for compliance r</w:t>
      </w:r>
      <w:r w:rsidR="003C0213">
        <w:rPr>
          <w:szCs w:val="24"/>
          <w:lang w:val="en-GB"/>
        </w:rPr>
        <w:t>eview and evaluation</w:t>
      </w:r>
      <w:r w:rsidR="00E91778">
        <w:rPr>
          <w:szCs w:val="24"/>
          <w:lang w:val="en-GB"/>
        </w:rPr>
        <w:t xml:space="preserve"> </w:t>
      </w:r>
      <w:r w:rsidR="00E91778" w:rsidRPr="009E608E">
        <w:rPr>
          <w:color w:val="FF0000"/>
          <w:szCs w:val="24"/>
          <w:lang w:val="en-GB"/>
        </w:rPr>
        <w:t xml:space="preserve">by </w:t>
      </w:r>
      <w:r w:rsidR="006E7A71">
        <w:rPr>
          <w:color w:val="FF0000"/>
          <w:szCs w:val="24"/>
          <w:lang w:val="en-GB"/>
        </w:rPr>
        <w:t>September</w:t>
      </w:r>
      <w:r w:rsidR="0021715E">
        <w:rPr>
          <w:color w:val="FF0000"/>
          <w:szCs w:val="24"/>
          <w:lang w:val="en-GB"/>
        </w:rPr>
        <w:t xml:space="preserve"> 202</w:t>
      </w:r>
      <w:r w:rsidR="00710769">
        <w:rPr>
          <w:color w:val="FF0000"/>
          <w:szCs w:val="24"/>
          <w:lang w:val="en-GB"/>
        </w:rPr>
        <w:t>3</w:t>
      </w:r>
      <w:r w:rsidR="00E91778">
        <w:rPr>
          <w:szCs w:val="24"/>
          <w:lang w:val="en-GB"/>
        </w:rPr>
        <w:t>.</w:t>
      </w:r>
      <w:r w:rsidR="00743342">
        <w:rPr>
          <w:szCs w:val="24"/>
          <w:lang w:val="en-GB"/>
        </w:rPr>
        <w:t xml:space="preserve"> </w:t>
      </w:r>
      <w:r w:rsidR="00E91778">
        <w:rPr>
          <w:szCs w:val="24"/>
          <w:lang w:val="en-GB"/>
        </w:rPr>
        <w:t xml:space="preserve"> </w:t>
      </w:r>
      <w:r w:rsidR="006631EA">
        <w:rPr>
          <w:szCs w:val="24"/>
          <w:lang w:val="en-GB"/>
        </w:rPr>
        <w:t xml:space="preserve"> </w:t>
      </w:r>
    </w:p>
    <w:p w14:paraId="46B4642A" w14:textId="089E2D7C" w:rsidR="00783891" w:rsidRDefault="0035042B" w:rsidP="000358D4">
      <w:pPr>
        <w:numPr>
          <w:ilvl w:val="0"/>
          <w:numId w:val="4"/>
        </w:numPr>
        <w:rPr>
          <w:szCs w:val="24"/>
          <w:lang w:val="en-GB"/>
        </w:rPr>
      </w:pPr>
      <w:r>
        <w:rPr>
          <w:szCs w:val="24"/>
          <w:lang w:val="en-GB"/>
        </w:rPr>
        <w:t>p</w:t>
      </w:r>
      <w:r w:rsidR="006631EA">
        <w:rPr>
          <w:szCs w:val="24"/>
          <w:lang w:val="en-GB"/>
        </w:rPr>
        <w:t xml:space="preserve">rovide </w:t>
      </w:r>
      <w:r w:rsidR="003A3CBC">
        <w:rPr>
          <w:szCs w:val="24"/>
          <w:lang w:val="en-GB"/>
        </w:rPr>
        <w:t>a new version of part 1 of the Message Definition Report (MDR)</w:t>
      </w:r>
      <w:r w:rsidR="00E7537D">
        <w:rPr>
          <w:szCs w:val="24"/>
        </w:rPr>
        <w:t xml:space="preserve">  </w:t>
      </w:r>
      <w:r w:rsidR="006E7A71">
        <w:rPr>
          <w:szCs w:val="24"/>
        </w:rPr>
        <w:t>a</w:t>
      </w:r>
      <w:r w:rsidR="00E845AB" w:rsidRPr="00782E65">
        <w:rPr>
          <w:szCs w:val="24"/>
        </w:rPr>
        <w:t xml:space="preserve">nd </w:t>
      </w:r>
      <w:r w:rsidR="00E845AB">
        <w:rPr>
          <w:szCs w:val="24"/>
        </w:rPr>
        <w:t xml:space="preserve">new </w:t>
      </w:r>
      <w:r w:rsidR="00E845AB" w:rsidRPr="00782E65">
        <w:rPr>
          <w:szCs w:val="24"/>
        </w:rPr>
        <w:t xml:space="preserve">examples of valid </w:t>
      </w:r>
      <w:r w:rsidR="003A3CBC">
        <w:rPr>
          <w:szCs w:val="24"/>
        </w:rPr>
        <w:t>message</w:t>
      </w:r>
      <w:r w:rsidR="00E845AB" w:rsidRPr="00782E65">
        <w:rPr>
          <w:szCs w:val="24"/>
        </w:rPr>
        <w:t xml:space="preserve"> instances of each message </w:t>
      </w:r>
      <w:r w:rsidR="00E91778">
        <w:rPr>
          <w:szCs w:val="24"/>
        </w:rPr>
        <w:t xml:space="preserve">by </w:t>
      </w:r>
      <w:r w:rsidR="009E608E" w:rsidRPr="009E608E">
        <w:rPr>
          <w:color w:val="FF0000"/>
          <w:szCs w:val="24"/>
        </w:rPr>
        <w:t>October</w:t>
      </w:r>
      <w:r w:rsidR="00A40FA6" w:rsidRPr="009E608E">
        <w:rPr>
          <w:color w:val="FF0000"/>
          <w:szCs w:val="24"/>
        </w:rPr>
        <w:t xml:space="preserve"> </w:t>
      </w:r>
      <w:r w:rsidR="00FA2B6C">
        <w:rPr>
          <w:color w:val="FF0000"/>
          <w:szCs w:val="24"/>
        </w:rPr>
        <w:t>202</w:t>
      </w:r>
      <w:r w:rsidR="00710769">
        <w:rPr>
          <w:color w:val="FF0000"/>
          <w:szCs w:val="24"/>
        </w:rPr>
        <w:t>3</w:t>
      </w:r>
      <w:r w:rsidR="006E7A71">
        <w:rPr>
          <w:color w:val="FF0000"/>
          <w:szCs w:val="24"/>
        </w:rPr>
        <w:t xml:space="preserve"> </w:t>
      </w:r>
      <w:r w:rsidR="00A40FA6">
        <w:rPr>
          <w:szCs w:val="24"/>
        </w:rPr>
        <w:t>at the latest</w:t>
      </w:r>
      <w:r w:rsidR="00E91778">
        <w:rPr>
          <w:szCs w:val="24"/>
        </w:rPr>
        <w:t>.</w:t>
      </w:r>
    </w:p>
    <w:p w14:paraId="11736E76" w14:textId="77777777" w:rsidR="00783891" w:rsidRDefault="00783891" w:rsidP="000358D4">
      <w:pPr>
        <w:numPr>
          <w:ilvl w:val="0"/>
          <w:numId w:val="4"/>
        </w:numPr>
        <w:rPr>
          <w:szCs w:val="24"/>
          <w:lang w:val="en-GB"/>
        </w:rPr>
      </w:pPr>
      <w:r>
        <w:rPr>
          <w:szCs w:val="24"/>
          <w:lang w:val="en-GB"/>
        </w:rPr>
        <w:t xml:space="preserve">address any queries related to the description of the </w:t>
      </w:r>
      <w:r w:rsidR="006A7B96">
        <w:rPr>
          <w:szCs w:val="24"/>
          <w:lang w:val="en-GB"/>
        </w:rPr>
        <w:t xml:space="preserve">new </w:t>
      </w:r>
      <w:r>
        <w:rPr>
          <w:szCs w:val="24"/>
          <w:lang w:val="en-GB"/>
        </w:rPr>
        <w:t xml:space="preserve">models and messages as published by the RA on the </w:t>
      </w:r>
      <w:r w:rsidR="00324C6F">
        <w:rPr>
          <w:szCs w:val="24"/>
          <w:lang w:val="en-GB"/>
        </w:rPr>
        <w:t>ISO 20022</w:t>
      </w:r>
      <w:r>
        <w:rPr>
          <w:szCs w:val="24"/>
          <w:lang w:val="en-GB"/>
        </w:rPr>
        <w:t xml:space="preserve"> website.</w:t>
      </w:r>
    </w:p>
    <w:p w14:paraId="1461581F" w14:textId="0CA70920" w:rsidR="003C0213" w:rsidRDefault="00D318DB" w:rsidP="00153ED1">
      <w:pPr>
        <w:rPr>
          <w:szCs w:val="24"/>
          <w:lang w:val="en-GB"/>
        </w:rPr>
      </w:pPr>
      <w:r>
        <w:rPr>
          <w:szCs w:val="24"/>
          <w:lang w:val="en-GB"/>
        </w:rPr>
        <w:t>Swift</w:t>
      </w:r>
      <w:r w:rsidR="00E25F5D">
        <w:rPr>
          <w:szCs w:val="24"/>
          <w:lang w:val="en-GB"/>
        </w:rPr>
        <w:t xml:space="preserve"> confirms that it </w:t>
      </w:r>
      <w:r w:rsidR="003C0213">
        <w:rPr>
          <w:szCs w:val="24"/>
          <w:lang w:val="en-GB"/>
        </w:rPr>
        <w:t xml:space="preserve">intends to organize </w:t>
      </w:r>
      <w:r w:rsidR="00BF465F">
        <w:rPr>
          <w:szCs w:val="24"/>
          <w:lang w:val="en-GB"/>
        </w:rPr>
        <w:t>the</w:t>
      </w:r>
      <w:r w:rsidR="003C0213">
        <w:rPr>
          <w:szCs w:val="24"/>
          <w:lang w:val="en-GB"/>
        </w:rPr>
        <w:t xml:space="preserve"> actual implementation of the new version of the messages </w:t>
      </w:r>
      <w:r w:rsidR="009E608E" w:rsidRPr="00E20DE5">
        <w:t xml:space="preserve">on its </w:t>
      </w:r>
      <w:proofErr w:type="spellStart"/>
      <w:r>
        <w:t>Swift</w:t>
      </w:r>
      <w:r w:rsidR="009E608E" w:rsidRPr="00E20DE5">
        <w:t>Net</w:t>
      </w:r>
      <w:proofErr w:type="spellEnd"/>
      <w:r w:rsidR="009E608E" w:rsidRPr="00E20DE5">
        <w:t xml:space="preserve"> network</w:t>
      </w:r>
      <w:r w:rsidR="009E608E" w:rsidRPr="00B73EA1">
        <w:t xml:space="preserve"> </w:t>
      </w:r>
      <w:r w:rsidR="003C0213">
        <w:rPr>
          <w:szCs w:val="24"/>
          <w:lang w:val="en-GB"/>
        </w:rPr>
        <w:t xml:space="preserve">once the related documentation has been published by the RA. </w:t>
      </w:r>
    </w:p>
    <w:p w14:paraId="757E5A07" w14:textId="77777777" w:rsidR="009E608E" w:rsidRDefault="009E608E" w:rsidP="00153ED1">
      <w:pPr>
        <w:rPr>
          <w:szCs w:val="24"/>
          <w:lang w:val="en-GB"/>
        </w:rPr>
      </w:pPr>
    </w:p>
    <w:p w14:paraId="0B50A44D" w14:textId="77777777" w:rsidR="009E608E" w:rsidRPr="005D1B4C" w:rsidRDefault="009E608E" w:rsidP="009E608E">
      <w:pPr>
        <w:spacing w:before="0"/>
        <w:rPr>
          <w:szCs w:val="24"/>
          <w:lang w:val="en-GB"/>
        </w:rPr>
      </w:pPr>
      <w:r>
        <w:rPr>
          <w:szCs w:val="24"/>
          <w:lang w:val="en-GB"/>
        </w:rPr>
        <w:lastRenderedPageBreak/>
        <w:t>The submitting organisations</w:t>
      </w:r>
      <w:r w:rsidRPr="005D1B4C">
        <w:rPr>
          <w:szCs w:val="24"/>
          <w:lang w:val="en-GB"/>
        </w:rPr>
        <w:t xml:space="preserve"> confirm</w:t>
      </w:r>
      <w:r>
        <w:rPr>
          <w:szCs w:val="24"/>
          <w:lang w:val="en-GB"/>
        </w:rPr>
        <w:t xml:space="preserve"> their</w:t>
      </w:r>
      <w:r w:rsidRPr="005D1B4C">
        <w:rPr>
          <w:szCs w:val="24"/>
          <w:lang w:val="en-GB"/>
        </w:rPr>
        <w:t xml:space="preserve"> knowledge and acceptance of the ISO 20022 Intellectual Property Rights policy for contributing </w:t>
      </w:r>
      <w:r>
        <w:rPr>
          <w:szCs w:val="24"/>
          <w:lang w:val="en-GB"/>
        </w:rPr>
        <w:t>organisation</w:t>
      </w:r>
      <w:r w:rsidRPr="005D1B4C">
        <w:rPr>
          <w:szCs w:val="24"/>
          <w:lang w:val="en-GB"/>
        </w:rPr>
        <w:t>s, as follows.</w:t>
      </w:r>
    </w:p>
    <w:p w14:paraId="2FBBC4DD" w14:textId="77777777" w:rsidR="009E608E" w:rsidRPr="005D1B4C" w:rsidRDefault="009E608E" w:rsidP="009E608E">
      <w:pPr>
        <w:spacing w:before="0"/>
        <w:rPr>
          <w:szCs w:val="24"/>
          <w:lang w:val="en-GB"/>
        </w:rPr>
      </w:pPr>
      <w:r w:rsidRPr="005D1B4C">
        <w:rPr>
          <w:i/>
          <w:snapToGrid w:val="0"/>
        </w:rPr>
        <w:t>“</w:t>
      </w:r>
      <w:proofErr w:type="spellStart"/>
      <w:r>
        <w:rPr>
          <w:i/>
          <w:snapToGrid w:val="0"/>
        </w:rPr>
        <w:t>Organisation</w:t>
      </w:r>
      <w:r w:rsidRPr="005D1B4C">
        <w:rPr>
          <w:i/>
          <w:snapToGrid w:val="0"/>
        </w:rPr>
        <w:t>s</w:t>
      </w:r>
      <w:proofErr w:type="spellEnd"/>
      <w:r w:rsidRPr="005D1B4C">
        <w:rPr>
          <w:i/>
          <w:snapToGrid w:val="0"/>
        </w:rPr>
        <w:t xml:space="preserve"> that contribute information to be incorporated into the ISO 20022 Repository shall keep any Intellectual Property Rights (IPR) they have on this information. A contributing </w:t>
      </w:r>
      <w:proofErr w:type="spellStart"/>
      <w:r>
        <w:rPr>
          <w:i/>
          <w:snapToGrid w:val="0"/>
        </w:rPr>
        <w:t>organisation</w:t>
      </w:r>
      <w:proofErr w:type="spellEnd"/>
      <w:r w:rsidRPr="005D1B4C">
        <w:rPr>
          <w:i/>
          <w:snapToGrid w:val="0"/>
        </w:rPr>
        <w:t xml:space="preserve"> warrants that it has sufficient rights on the contributed information to have it published in the ISO 20022 Repository through the ISO 20022 Registration Authority </w:t>
      </w:r>
      <w:r w:rsidRPr="005D1B4C">
        <w:rPr>
          <w:i/>
        </w:rPr>
        <w:t>in accordance with the rules set in ISO 20022</w:t>
      </w:r>
      <w:r w:rsidRPr="005D1B4C">
        <w:rPr>
          <w:i/>
          <w:snapToGrid w:val="0"/>
        </w:rPr>
        <w:t>. T</w:t>
      </w:r>
      <w:r w:rsidRPr="005D1B4C">
        <w:rPr>
          <w:i/>
        </w:rPr>
        <w:t xml:space="preserve">o ascertain a widespread, </w:t>
      </w:r>
      <w:proofErr w:type="gramStart"/>
      <w:r w:rsidRPr="005D1B4C">
        <w:rPr>
          <w:i/>
        </w:rPr>
        <w:t>public</w:t>
      </w:r>
      <w:proofErr w:type="gramEnd"/>
      <w:r w:rsidRPr="005D1B4C">
        <w:rPr>
          <w:i/>
        </w:rPr>
        <w:t xml:space="preserve"> and uniform use of the ISO 20022 Repository information, t</w:t>
      </w:r>
      <w:r w:rsidRPr="005D1B4C">
        <w:rPr>
          <w:i/>
          <w:snapToGrid w:val="0"/>
        </w:rPr>
        <w:t xml:space="preserve">he contributing </w:t>
      </w:r>
      <w:proofErr w:type="spellStart"/>
      <w:r>
        <w:rPr>
          <w:i/>
          <w:snapToGrid w:val="0"/>
        </w:rPr>
        <w:t>organisation</w:t>
      </w:r>
      <w:proofErr w:type="spellEnd"/>
      <w:r w:rsidRPr="005D1B4C">
        <w:rPr>
          <w:i/>
          <w:snapToGrid w:val="0"/>
        </w:rPr>
        <w:t xml:space="preserve"> </w:t>
      </w:r>
      <w:r w:rsidRPr="005D1B4C">
        <w:rPr>
          <w:i/>
        </w:rPr>
        <w:t>grants third parties a non-exclusive, royalty-free license to use the published information”</w:t>
      </w:r>
      <w:r w:rsidRPr="005D1B4C">
        <w:rPr>
          <w:i/>
          <w:snapToGrid w:val="0"/>
        </w:rPr>
        <w:t>.</w:t>
      </w:r>
      <w:r w:rsidRPr="005D1B4C">
        <w:rPr>
          <w:szCs w:val="24"/>
          <w:lang w:val="en-GB"/>
        </w:rPr>
        <w:t xml:space="preserve"> </w:t>
      </w:r>
    </w:p>
    <w:p w14:paraId="1F85698A" w14:textId="714F82B0" w:rsidR="00783891" w:rsidRDefault="00783891" w:rsidP="00783891">
      <w:pPr>
        <w:rPr>
          <w:b/>
          <w:szCs w:val="24"/>
          <w:lang w:val="en-GB"/>
        </w:rPr>
      </w:pPr>
      <w:r>
        <w:rPr>
          <w:szCs w:val="24"/>
          <w:lang w:val="en-GB"/>
        </w:rPr>
        <w:t xml:space="preserve"> </w:t>
      </w:r>
    </w:p>
    <w:p w14:paraId="5C2E88C8" w14:textId="77777777" w:rsidR="00783891" w:rsidRPr="009E608E" w:rsidRDefault="00783891" w:rsidP="000358D4">
      <w:pPr>
        <w:numPr>
          <w:ilvl w:val="0"/>
          <w:numId w:val="5"/>
        </w:numPr>
        <w:rPr>
          <w:szCs w:val="24"/>
          <w:lang w:val="en-GB"/>
        </w:rPr>
      </w:pPr>
      <w:r>
        <w:rPr>
          <w:b/>
          <w:szCs w:val="24"/>
          <w:lang w:val="en-GB"/>
        </w:rPr>
        <w:t>Contact persons:</w:t>
      </w:r>
    </w:p>
    <w:p w14:paraId="00423C99" w14:textId="77777777" w:rsidR="006D55C2" w:rsidRPr="006D55C2" w:rsidRDefault="006D55C2" w:rsidP="006D55C2">
      <w:pPr>
        <w:spacing w:before="120" w:after="120"/>
        <w:jc w:val="both"/>
        <w:rPr>
          <w:rFonts w:eastAsia="Times New Roman"/>
          <w:szCs w:val="24"/>
          <w:lang w:val="fr-FR"/>
        </w:rPr>
      </w:pPr>
      <w:r w:rsidRPr="006D55C2">
        <w:rPr>
          <w:rFonts w:eastAsia="Times New Roman"/>
          <w:szCs w:val="24"/>
          <w:lang w:val="fr-FR"/>
        </w:rPr>
        <w:t xml:space="preserve">Christine </w:t>
      </w:r>
      <w:proofErr w:type="spellStart"/>
      <w:r w:rsidRPr="006D55C2">
        <w:rPr>
          <w:rFonts w:eastAsia="Times New Roman"/>
          <w:szCs w:val="24"/>
          <w:lang w:val="fr-FR"/>
        </w:rPr>
        <w:t>Strandberg</w:t>
      </w:r>
      <w:proofErr w:type="spellEnd"/>
      <w:r w:rsidRPr="006D55C2">
        <w:rPr>
          <w:rFonts w:eastAsia="Times New Roman"/>
          <w:szCs w:val="24"/>
          <w:lang w:val="fr-FR"/>
        </w:rPr>
        <w:t xml:space="preserve"> – </w:t>
      </w:r>
      <w:hyperlink r:id="rId12" w:history="1">
        <w:r w:rsidRPr="006D55C2">
          <w:rPr>
            <w:rStyle w:val="Hyperlink"/>
            <w:rFonts w:eastAsia="Times New Roman"/>
            <w:szCs w:val="24"/>
            <w:lang w:val="fr-FR"/>
          </w:rPr>
          <w:t>christine.strandberg@seb.se</w:t>
        </w:r>
      </w:hyperlink>
      <w:r w:rsidRPr="006D55C2">
        <w:rPr>
          <w:rFonts w:eastAsia="Times New Roman"/>
          <w:szCs w:val="24"/>
          <w:lang w:val="fr-FR"/>
        </w:rPr>
        <w:t xml:space="preserve"> – </w:t>
      </w:r>
      <w:proofErr w:type="gramStart"/>
      <w:r w:rsidRPr="006D55C2">
        <w:rPr>
          <w:rFonts w:eastAsia="Times New Roman"/>
          <w:szCs w:val="24"/>
          <w:lang w:val="fr-FR"/>
        </w:rPr>
        <w:t>phone:</w:t>
      </w:r>
      <w:proofErr w:type="gramEnd"/>
      <w:r w:rsidRPr="006D55C2">
        <w:rPr>
          <w:rFonts w:eastAsia="Times New Roman"/>
          <w:szCs w:val="24"/>
          <w:lang w:val="fr-FR"/>
        </w:rPr>
        <w:t xml:space="preserve"> +46 8 763 6074</w:t>
      </w:r>
    </w:p>
    <w:p w14:paraId="081B6831" w14:textId="77777777" w:rsidR="006D55C2" w:rsidRPr="006D55C2" w:rsidRDefault="006D55C2" w:rsidP="006D55C2">
      <w:pPr>
        <w:spacing w:before="120" w:after="120"/>
        <w:jc w:val="both"/>
        <w:rPr>
          <w:rFonts w:eastAsia="Times New Roman"/>
          <w:szCs w:val="24"/>
          <w:lang w:val="fr-FR"/>
        </w:rPr>
      </w:pPr>
      <w:r w:rsidRPr="006D55C2">
        <w:rPr>
          <w:rFonts w:eastAsia="Times New Roman"/>
          <w:szCs w:val="24"/>
          <w:lang w:val="fr-FR"/>
        </w:rPr>
        <w:t xml:space="preserve">Mari </w:t>
      </w:r>
      <w:proofErr w:type="spellStart"/>
      <w:r w:rsidRPr="006D55C2">
        <w:rPr>
          <w:rFonts w:eastAsia="Times New Roman"/>
          <w:szCs w:val="24"/>
          <w:lang w:val="fr-FR"/>
        </w:rPr>
        <w:t>Fumagalli</w:t>
      </w:r>
      <w:proofErr w:type="spellEnd"/>
      <w:r w:rsidRPr="006D55C2">
        <w:rPr>
          <w:rFonts w:eastAsia="Times New Roman"/>
          <w:szCs w:val="24"/>
          <w:lang w:val="fr-FR"/>
        </w:rPr>
        <w:t xml:space="preserve"> – </w:t>
      </w:r>
      <w:hyperlink r:id="rId13" w:history="1">
        <w:r w:rsidRPr="006D55C2">
          <w:rPr>
            <w:rStyle w:val="Hyperlink"/>
            <w:rFonts w:eastAsia="Times New Roman"/>
            <w:szCs w:val="24"/>
            <w:lang w:val="fr-FR"/>
          </w:rPr>
          <w:t>mariangela.fumagalli@bnpparibas.com</w:t>
        </w:r>
      </w:hyperlink>
      <w:r w:rsidRPr="006D55C2">
        <w:rPr>
          <w:rFonts w:eastAsia="Times New Roman"/>
          <w:szCs w:val="24"/>
          <w:lang w:val="fr-FR"/>
        </w:rPr>
        <w:t xml:space="preserve"> – </w:t>
      </w:r>
      <w:proofErr w:type="gramStart"/>
      <w:r w:rsidRPr="006D55C2">
        <w:rPr>
          <w:rFonts w:eastAsia="Times New Roman"/>
          <w:szCs w:val="24"/>
          <w:lang w:val="fr-FR"/>
        </w:rPr>
        <w:t>phone:</w:t>
      </w:r>
      <w:proofErr w:type="gramEnd"/>
      <w:r w:rsidRPr="006D55C2">
        <w:rPr>
          <w:rFonts w:eastAsia="Times New Roman"/>
          <w:szCs w:val="24"/>
          <w:lang w:val="fr-FR"/>
        </w:rPr>
        <w:t xml:space="preserve"> +44 207 595 4988</w:t>
      </w:r>
    </w:p>
    <w:p w14:paraId="1E78D288" w14:textId="70331F0E" w:rsidR="006D55C2" w:rsidRPr="006D55C2" w:rsidRDefault="006D55C2" w:rsidP="006D55C2">
      <w:pPr>
        <w:spacing w:before="120" w:after="120"/>
        <w:jc w:val="both"/>
        <w:rPr>
          <w:rFonts w:eastAsia="Times New Roman"/>
          <w:szCs w:val="24"/>
          <w:lang w:val="fr-FR"/>
        </w:rPr>
      </w:pPr>
      <w:r w:rsidRPr="006D55C2">
        <w:rPr>
          <w:rFonts w:eastAsia="Times New Roman"/>
          <w:szCs w:val="24"/>
          <w:lang w:val="fr-FR"/>
        </w:rPr>
        <w:t xml:space="preserve">Jacques Littré – </w:t>
      </w:r>
      <w:hyperlink r:id="rId14" w:history="1">
        <w:r w:rsidRPr="006D55C2">
          <w:rPr>
            <w:rStyle w:val="Hyperlink"/>
            <w:rFonts w:eastAsia="Times New Roman"/>
            <w:szCs w:val="24"/>
            <w:lang w:val="fr-FR"/>
          </w:rPr>
          <w:t>jacques.littre@</w:t>
        </w:r>
        <w:r w:rsidR="00EF3D9B">
          <w:rPr>
            <w:rStyle w:val="Hyperlink"/>
            <w:rFonts w:eastAsia="Times New Roman"/>
            <w:szCs w:val="24"/>
            <w:lang w:val="fr-FR"/>
          </w:rPr>
          <w:t>Swift</w:t>
        </w:r>
        <w:r w:rsidRPr="006D55C2">
          <w:rPr>
            <w:rStyle w:val="Hyperlink"/>
            <w:rFonts w:eastAsia="Times New Roman"/>
            <w:szCs w:val="24"/>
            <w:lang w:val="fr-FR"/>
          </w:rPr>
          <w:t>.com</w:t>
        </w:r>
      </w:hyperlink>
      <w:r w:rsidRPr="006D55C2">
        <w:rPr>
          <w:rFonts w:eastAsia="Times New Roman"/>
          <w:szCs w:val="24"/>
          <w:lang w:val="fr-FR"/>
        </w:rPr>
        <w:t xml:space="preserve"> – </w:t>
      </w:r>
      <w:proofErr w:type="gramStart"/>
      <w:r w:rsidRPr="006D55C2">
        <w:rPr>
          <w:rFonts w:eastAsia="Times New Roman"/>
          <w:szCs w:val="24"/>
          <w:lang w:val="fr-FR"/>
        </w:rPr>
        <w:t>phone:</w:t>
      </w:r>
      <w:proofErr w:type="gramEnd"/>
      <w:r w:rsidRPr="006D55C2">
        <w:rPr>
          <w:rFonts w:eastAsia="Times New Roman"/>
          <w:szCs w:val="24"/>
          <w:lang w:val="fr-FR"/>
        </w:rPr>
        <w:t xml:space="preserve"> +32 2 655 43 35</w:t>
      </w:r>
    </w:p>
    <w:p w14:paraId="1C316C23" w14:textId="479F8527" w:rsidR="00A31987" w:rsidRDefault="00A31987" w:rsidP="00A31987">
      <w:pPr>
        <w:jc w:val="center"/>
        <w:rPr>
          <w:b/>
          <w:sz w:val="28"/>
          <w:szCs w:val="28"/>
        </w:rPr>
      </w:pPr>
      <w:r w:rsidRPr="00F85202">
        <w:rPr>
          <w:szCs w:val="24"/>
          <w:lang w:val="en-GB"/>
        </w:rPr>
        <w:br w:type="page"/>
      </w:r>
      <w:r>
        <w:rPr>
          <w:b/>
          <w:sz w:val="28"/>
          <w:szCs w:val="28"/>
        </w:rPr>
        <w:lastRenderedPageBreak/>
        <w:t xml:space="preserve">ISO 20022 </w:t>
      </w:r>
      <w:r w:rsidR="00433BB8">
        <w:rPr>
          <w:b/>
          <w:sz w:val="28"/>
          <w:szCs w:val="28"/>
        </w:rPr>
        <w:t xml:space="preserve">General Meeting </w:t>
      </w:r>
      <w:r w:rsidR="0021715E">
        <w:rPr>
          <w:b/>
          <w:sz w:val="28"/>
          <w:szCs w:val="28"/>
        </w:rPr>
        <w:t xml:space="preserve">Messages </w:t>
      </w:r>
      <w:r w:rsidR="00D12D3F">
        <w:rPr>
          <w:b/>
          <w:sz w:val="28"/>
          <w:szCs w:val="28"/>
        </w:rPr>
        <w:t>Maintenance 202</w:t>
      </w:r>
      <w:r w:rsidR="00710769">
        <w:rPr>
          <w:b/>
          <w:sz w:val="28"/>
          <w:szCs w:val="28"/>
        </w:rPr>
        <w:t>3</w:t>
      </w:r>
      <w:r w:rsidR="00D12D3F">
        <w:rPr>
          <w:b/>
          <w:sz w:val="28"/>
          <w:szCs w:val="28"/>
        </w:rPr>
        <w:t>/202</w:t>
      </w:r>
      <w:r w:rsidR="00710769">
        <w:rPr>
          <w:b/>
          <w:sz w:val="28"/>
          <w:szCs w:val="28"/>
        </w:rPr>
        <w:t>4</w:t>
      </w:r>
    </w:p>
    <w:p w14:paraId="2F0E42E9" w14:textId="77777777" w:rsidR="00A31987" w:rsidRDefault="00A31987" w:rsidP="00A31987">
      <w:pPr>
        <w:jc w:val="center"/>
        <w:rPr>
          <w:b/>
          <w:sz w:val="28"/>
          <w:szCs w:val="28"/>
        </w:rPr>
      </w:pPr>
    </w:p>
    <w:p w14:paraId="5129ABB7" w14:textId="77777777" w:rsidR="00A31987" w:rsidRDefault="00A31987" w:rsidP="00A31987">
      <w:pPr>
        <w:jc w:val="center"/>
        <w:rPr>
          <w:b/>
          <w:sz w:val="28"/>
          <w:szCs w:val="28"/>
        </w:rPr>
      </w:pPr>
      <w:r>
        <w:rPr>
          <w:b/>
          <w:sz w:val="28"/>
          <w:szCs w:val="28"/>
        </w:rPr>
        <w:t>Table of Contents</w:t>
      </w:r>
    </w:p>
    <w:p w14:paraId="46AD5D1D" w14:textId="77777777" w:rsidR="00A26FCB" w:rsidRPr="00A26FCB" w:rsidRDefault="00A26FCB" w:rsidP="00A26FCB"/>
    <w:p w14:paraId="6FAC5F9D" w14:textId="5EAB614A" w:rsidR="009C1AB5" w:rsidRPr="00A43A7D" w:rsidRDefault="00B81680">
      <w:pPr>
        <w:pStyle w:val="TOC1"/>
        <w:rPr>
          <w:rFonts w:asciiTheme="minorHAnsi" w:eastAsiaTheme="minorEastAsia" w:hAnsiTheme="minorHAnsi" w:cstheme="minorBidi"/>
          <w:b w:val="0"/>
          <w:color w:val="00B050"/>
          <w:sz w:val="22"/>
          <w:lang w:eastAsia="en-US"/>
        </w:rPr>
      </w:pPr>
      <w:r w:rsidRPr="00983BC2">
        <w:rPr>
          <w:szCs w:val="20"/>
        </w:rPr>
        <w:fldChar w:fldCharType="begin"/>
      </w:r>
      <w:r w:rsidRPr="00983BC2">
        <w:rPr>
          <w:szCs w:val="20"/>
        </w:rPr>
        <w:instrText xml:space="preserve"> TOC \o "1-1" \h \z \u </w:instrText>
      </w:r>
      <w:r w:rsidRPr="00983BC2">
        <w:rPr>
          <w:szCs w:val="20"/>
        </w:rPr>
        <w:fldChar w:fldCharType="separate"/>
      </w:r>
      <w:hyperlink w:anchor="_Toc145518231" w:history="1">
        <w:r w:rsidR="009C1AB5" w:rsidRPr="00A43A7D">
          <w:rPr>
            <w:rStyle w:val="Hyperlink"/>
            <w:color w:val="00B050"/>
          </w:rPr>
          <w:t>1</w:t>
        </w:r>
        <w:r w:rsidR="009C1AB5" w:rsidRPr="00A43A7D">
          <w:rPr>
            <w:rFonts w:asciiTheme="minorHAnsi" w:eastAsiaTheme="minorEastAsia" w:hAnsiTheme="minorHAnsi" w:cstheme="minorBidi"/>
            <w:b w:val="0"/>
            <w:color w:val="00B050"/>
            <w:sz w:val="22"/>
            <w:lang w:eastAsia="en-US"/>
          </w:rPr>
          <w:tab/>
        </w:r>
        <w:r w:rsidR="009C1AB5" w:rsidRPr="00A43A7D">
          <w:rPr>
            <w:rStyle w:val="Hyperlink"/>
            <w:color w:val="00B050"/>
          </w:rPr>
          <w:t>CR 1296 Amend Usufructuary Definition in Disclosure Response</w:t>
        </w:r>
        <w:r w:rsidR="009C1AB5" w:rsidRPr="00A43A7D">
          <w:rPr>
            <w:webHidden/>
            <w:color w:val="00B050"/>
          </w:rPr>
          <w:tab/>
        </w:r>
        <w:r w:rsidR="009C1AB5" w:rsidRPr="00A43A7D">
          <w:rPr>
            <w:webHidden/>
            <w:color w:val="00B050"/>
          </w:rPr>
          <w:fldChar w:fldCharType="begin"/>
        </w:r>
        <w:r w:rsidR="009C1AB5" w:rsidRPr="00A43A7D">
          <w:rPr>
            <w:webHidden/>
            <w:color w:val="00B050"/>
          </w:rPr>
          <w:instrText xml:space="preserve"> PAGEREF _Toc145518231 \h </w:instrText>
        </w:r>
        <w:r w:rsidR="009C1AB5" w:rsidRPr="00A43A7D">
          <w:rPr>
            <w:webHidden/>
            <w:color w:val="00B050"/>
          </w:rPr>
        </w:r>
        <w:r w:rsidR="009C1AB5" w:rsidRPr="00A43A7D">
          <w:rPr>
            <w:webHidden/>
            <w:color w:val="00B050"/>
          </w:rPr>
          <w:fldChar w:fldCharType="separate"/>
        </w:r>
        <w:r w:rsidR="009C1AB5" w:rsidRPr="00A43A7D">
          <w:rPr>
            <w:webHidden/>
            <w:color w:val="00B050"/>
          </w:rPr>
          <w:t>4</w:t>
        </w:r>
        <w:r w:rsidR="009C1AB5" w:rsidRPr="00A43A7D">
          <w:rPr>
            <w:webHidden/>
            <w:color w:val="00B050"/>
          </w:rPr>
          <w:fldChar w:fldCharType="end"/>
        </w:r>
      </w:hyperlink>
    </w:p>
    <w:p w14:paraId="42DD078A" w14:textId="43F5B3C7" w:rsidR="009C1AB5" w:rsidRPr="00A43A7D" w:rsidRDefault="00F27684">
      <w:pPr>
        <w:pStyle w:val="TOC1"/>
        <w:rPr>
          <w:rFonts w:asciiTheme="minorHAnsi" w:eastAsiaTheme="minorEastAsia" w:hAnsiTheme="minorHAnsi" w:cstheme="minorBidi"/>
          <w:b w:val="0"/>
          <w:color w:val="00B050"/>
          <w:sz w:val="22"/>
          <w:lang w:eastAsia="en-US"/>
        </w:rPr>
      </w:pPr>
      <w:hyperlink w:anchor="_Toc145518232" w:history="1">
        <w:r w:rsidR="009C1AB5" w:rsidRPr="00A43A7D">
          <w:rPr>
            <w:rStyle w:val="Hyperlink"/>
            <w:color w:val="00B050"/>
          </w:rPr>
          <w:t>2</w:t>
        </w:r>
        <w:r w:rsidR="009C1AB5" w:rsidRPr="00A43A7D">
          <w:rPr>
            <w:rFonts w:asciiTheme="minorHAnsi" w:eastAsiaTheme="minorEastAsia" w:hAnsiTheme="minorHAnsi" w:cstheme="minorBidi"/>
            <w:b w:val="0"/>
            <w:color w:val="00B050"/>
            <w:sz w:val="22"/>
            <w:lang w:eastAsia="en-US"/>
          </w:rPr>
          <w:tab/>
        </w:r>
        <w:r w:rsidR="009C1AB5" w:rsidRPr="00A43A7D">
          <w:rPr>
            <w:rStyle w:val="Hyperlink"/>
            <w:color w:val="00B050"/>
          </w:rPr>
          <w:t>CR 1287 Add new Format for Activities Classification</w:t>
        </w:r>
        <w:r w:rsidR="009C1AB5" w:rsidRPr="00A43A7D">
          <w:rPr>
            <w:webHidden/>
            <w:color w:val="00B050"/>
          </w:rPr>
          <w:tab/>
        </w:r>
        <w:r w:rsidR="009C1AB5" w:rsidRPr="00A43A7D">
          <w:rPr>
            <w:webHidden/>
            <w:color w:val="00B050"/>
          </w:rPr>
          <w:fldChar w:fldCharType="begin"/>
        </w:r>
        <w:r w:rsidR="009C1AB5" w:rsidRPr="00A43A7D">
          <w:rPr>
            <w:webHidden/>
            <w:color w:val="00B050"/>
          </w:rPr>
          <w:instrText xml:space="preserve"> PAGEREF _Toc145518232 \h </w:instrText>
        </w:r>
        <w:r w:rsidR="009C1AB5" w:rsidRPr="00A43A7D">
          <w:rPr>
            <w:webHidden/>
            <w:color w:val="00B050"/>
          </w:rPr>
        </w:r>
        <w:r w:rsidR="009C1AB5" w:rsidRPr="00A43A7D">
          <w:rPr>
            <w:webHidden/>
            <w:color w:val="00B050"/>
          </w:rPr>
          <w:fldChar w:fldCharType="separate"/>
        </w:r>
        <w:r w:rsidR="009C1AB5" w:rsidRPr="00A43A7D">
          <w:rPr>
            <w:webHidden/>
            <w:color w:val="00B050"/>
          </w:rPr>
          <w:t>7</w:t>
        </w:r>
        <w:r w:rsidR="009C1AB5" w:rsidRPr="00A43A7D">
          <w:rPr>
            <w:webHidden/>
            <w:color w:val="00B050"/>
          </w:rPr>
          <w:fldChar w:fldCharType="end"/>
        </w:r>
      </w:hyperlink>
    </w:p>
    <w:p w14:paraId="34771C90" w14:textId="39C5CD17" w:rsidR="009C1AB5" w:rsidRPr="009C1AB5" w:rsidRDefault="00F27684">
      <w:pPr>
        <w:pStyle w:val="TOC1"/>
        <w:rPr>
          <w:rFonts w:asciiTheme="minorHAnsi" w:eastAsiaTheme="minorEastAsia" w:hAnsiTheme="minorHAnsi" w:cstheme="minorBidi"/>
          <w:b w:val="0"/>
          <w:color w:val="FF0000"/>
          <w:sz w:val="22"/>
          <w:lang w:eastAsia="en-US"/>
        </w:rPr>
      </w:pPr>
      <w:hyperlink w:anchor="_Toc145518233" w:history="1">
        <w:r w:rsidR="009C1AB5" w:rsidRPr="009C1AB5">
          <w:rPr>
            <w:rStyle w:val="Hyperlink"/>
            <w:color w:val="FF0000"/>
          </w:rPr>
          <w:t>3</w:t>
        </w:r>
        <w:r w:rsidR="009C1AB5" w:rsidRPr="009C1AB5">
          <w:rPr>
            <w:rFonts w:asciiTheme="minorHAnsi" w:eastAsiaTheme="minorEastAsia" w:hAnsiTheme="minorHAnsi" w:cstheme="minorBidi"/>
            <w:b w:val="0"/>
            <w:color w:val="FF0000"/>
            <w:sz w:val="22"/>
            <w:lang w:eastAsia="en-US"/>
          </w:rPr>
          <w:tab/>
        </w:r>
        <w:r w:rsidR="009C1AB5" w:rsidRPr="009C1AB5">
          <w:rPr>
            <w:rStyle w:val="Hyperlink"/>
            <w:color w:val="FF0000"/>
          </w:rPr>
          <w:t>CR 1314 Add new ShareholdingType code for Legally Non Disclosable Type</w:t>
        </w:r>
        <w:r w:rsidR="009C1AB5" w:rsidRPr="009C1AB5">
          <w:rPr>
            <w:webHidden/>
            <w:color w:val="FF0000"/>
          </w:rPr>
          <w:tab/>
        </w:r>
        <w:r w:rsidR="009C1AB5" w:rsidRPr="009C1AB5">
          <w:rPr>
            <w:webHidden/>
            <w:color w:val="FF0000"/>
          </w:rPr>
          <w:fldChar w:fldCharType="begin"/>
        </w:r>
        <w:r w:rsidR="009C1AB5" w:rsidRPr="009C1AB5">
          <w:rPr>
            <w:webHidden/>
            <w:color w:val="FF0000"/>
          </w:rPr>
          <w:instrText xml:space="preserve"> PAGEREF _Toc145518233 \h </w:instrText>
        </w:r>
        <w:r w:rsidR="009C1AB5" w:rsidRPr="009C1AB5">
          <w:rPr>
            <w:webHidden/>
            <w:color w:val="FF0000"/>
          </w:rPr>
        </w:r>
        <w:r w:rsidR="009C1AB5" w:rsidRPr="009C1AB5">
          <w:rPr>
            <w:webHidden/>
            <w:color w:val="FF0000"/>
          </w:rPr>
          <w:fldChar w:fldCharType="separate"/>
        </w:r>
        <w:r w:rsidR="009C1AB5" w:rsidRPr="009C1AB5">
          <w:rPr>
            <w:webHidden/>
            <w:color w:val="FF0000"/>
          </w:rPr>
          <w:t>10</w:t>
        </w:r>
        <w:r w:rsidR="009C1AB5" w:rsidRPr="009C1AB5">
          <w:rPr>
            <w:webHidden/>
            <w:color w:val="FF0000"/>
          </w:rPr>
          <w:fldChar w:fldCharType="end"/>
        </w:r>
      </w:hyperlink>
    </w:p>
    <w:p w14:paraId="39569FFB" w14:textId="588F9B93" w:rsidR="008E6FED" w:rsidRDefault="00B81680" w:rsidP="00B81680">
      <w:pPr>
        <w:rPr>
          <w:rFonts w:ascii="Arial" w:hAnsi="Arial" w:cs="Arial"/>
          <w:b/>
          <w:sz w:val="20"/>
        </w:rPr>
      </w:pPr>
      <w:r w:rsidRPr="00983BC2">
        <w:rPr>
          <w:rFonts w:ascii="Arial" w:hAnsi="Arial" w:cs="Arial"/>
          <w:b/>
          <w:sz w:val="20"/>
        </w:rPr>
        <w:fldChar w:fldCharType="end"/>
      </w:r>
    </w:p>
    <w:p w14:paraId="7E1D149E" w14:textId="31E00BDE" w:rsidR="008E6FED" w:rsidRDefault="008E6FED">
      <w:pPr>
        <w:spacing w:before="0"/>
        <w:rPr>
          <w:rFonts w:ascii="Arial" w:hAnsi="Arial" w:cs="Arial"/>
          <w:b/>
          <w:sz w:val="20"/>
        </w:rPr>
      </w:pPr>
      <w:r>
        <w:rPr>
          <w:rFonts w:ascii="Arial" w:hAnsi="Arial" w:cs="Arial"/>
          <w:b/>
          <w:sz w:val="20"/>
        </w:rPr>
        <w:br w:type="page"/>
      </w:r>
    </w:p>
    <w:p w14:paraId="6D814DA5" w14:textId="1688775A" w:rsidR="00A60708" w:rsidRDefault="00A60708" w:rsidP="00AD3A1C">
      <w:pPr>
        <w:pStyle w:val="Heading1"/>
      </w:pPr>
      <w:bookmarkStart w:id="0" w:name="_Toc145518231"/>
      <w:r>
        <w:lastRenderedPageBreak/>
        <w:t>CR 1296</w:t>
      </w:r>
      <w:r w:rsidR="00AD3A1C">
        <w:t xml:space="preserve"> </w:t>
      </w:r>
      <w:r>
        <w:t>Amend Usufructuary Definition in Disclosure Response</w:t>
      </w:r>
      <w:bookmarkEnd w:id="0"/>
    </w:p>
    <w:p w14:paraId="3C092FE0" w14:textId="77777777" w:rsidR="00A03C89" w:rsidRDefault="00A03C89" w:rsidP="000F75CA">
      <w:pPr>
        <w:numPr>
          <w:ilvl w:val="0"/>
          <w:numId w:val="9"/>
        </w:numPr>
        <w:rPr>
          <w:b/>
          <w:szCs w:val="24"/>
          <w:lang w:val="en-GB"/>
        </w:rPr>
      </w:pPr>
      <w:r>
        <w:rPr>
          <w:b/>
          <w:szCs w:val="24"/>
          <w:lang w:val="en-GB"/>
        </w:rPr>
        <w:t>Origin of the request:</w:t>
      </w:r>
    </w:p>
    <w:p w14:paraId="477E6989" w14:textId="77777777" w:rsidR="00A03C89" w:rsidRDefault="00A03C89" w:rsidP="008438AF">
      <w:pPr>
        <w:rPr>
          <w:szCs w:val="24"/>
          <w:lang w:val="en-GB"/>
        </w:rPr>
      </w:pPr>
      <w:r w:rsidRPr="008438AF">
        <w:rPr>
          <w:i/>
          <w:szCs w:val="24"/>
          <w:lang w:val="en-GB"/>
        </w:rPr>
        <w:t>A.1 Submitter</w:t>
      </w:r>
      <w:r>
        <w:rPr>
          <w:szCs w:val="24"/>
          <w:lang w:val="en-GB"/>
        </w:rPr>
        <w:t>: SMPG CA WG</w:t>
      </w:r>
    </w:p>
    <w:p w14:paraId="57A387BB" w14:textId="77777777" w:rsidR="00A03C89" w:rsidRDefault="00A03C89" w:rsidP="008438AF">
      <w:pPr>
        <w:rPr>
          <w:szCs w:val="24"/>
          <w:lang w:val="en-GB"/>
        </w:rPr>
      </w:pPr>
      <w:r w:rsidRPr="000408BA">
        <w:rPr>
          <w:i/>
          <w:szCs w:val="24"/>
          <w:lang w:val="en-GB"/>
        </w:rPr>
        <w:t xml:space="preserve">A.2 </w:t>
      </w:r>
      <w:r>
        <w:rPr>
          <w:i/>
          <w:szCs w:val="24"/>
          <w:lang w:val="en-GB"/>
        </w:rPr>
        <w:t>C</w:t>
      </w:r>
      <w:r w:rsidRPr="000408BA">
        <w:rPr>
          <w:i/>
          <w:szCs w:val="24"/>
          <w:lang w:val="en-GB"/>
        </w:rPr>
        <w:t>ontact person:</w:t>
      </w:r>
      <w:r>
        <w:rPr>
          <w:szCs w:val="24"/>
          <w:lang w:val="en-GB"/>
        </w:rPr>
        <w:t xml:space="preserve"> </w:t>
      </w:r>
    </w:p>
    <w:p w14:paraId="379AFE68" w14:textId="58B1B92F" w:rsidR="00A03C89" w:rsidRDefault="00A03C89" w:rsidP="008438AF">
      <w:pPr>
        <w:rPr>
          <w:szCs w:val="24"/>
          <w:lang w:val="en-GB"/>
        </w:rPr>
      </w:pPr>
      <w:r>
        <w:rPr>
          <w:szCs w:val="24"/>
          <w:lang w:val="en-GB"/>
        </w:rPr>
        <w:t xml:space="preserve">Christine Strandberg: </w:t>
      </w:r>
      <w:hyperlink r:id="rId15" w:history="1">
        <w:r w:rsidRPr="004712D0">
          <w:rPr>
            <w:rStyle w:val="Hyperlink"/>
            <w:szCs w:val="24"/>
            <w:lang w:val="en-GB"/>
          </w:rPr>
          <w:t>christine.strandberg@seb.se</w:t>
        </w:r>
      </w:hyperlink>
      <w:r>
        <w:rPr>
          <w:szCs w:val="24"/>
          <w:lang w:val="en-GB"/>
        </w:rPr>
        <w:t xml:space="preserve"> </w:t>
      </w:r>
    </w:p>
    <w:p w14:paraId="501E9DB8" w14:textId="351A2E72" w:rsidR="00A03C89" w:rsidRPr="00DC4A51" w:rsidRDefault="00A03C89" w:rsidP="008438AF">
      <w:pPr>
        <w:rPr>
          <w:szCs w:val="24"/>
          <w:lang w:val="fr-BE"/>
        </w:rPr>
      </w:pPr>
      <w:r w:rsidRPr="00DC4A51">
        <w:rPr>
          <w:szCs w:val="24"/>
          <w:lang w:val="fr-BE"/>
        </w:rPr>
        <w:t xml:space="preserve">Mariangela </w:t>
      </w:r>
      <w:proofErr w:type="gramStart"/>
      <w:r w:rsidRPr="00DC4A51">
        <w:rPr>
          <w:szCs w:val="24"/>
          <w:lang w:val="fr-BE"/>
        </w:rPr>
        <w:t>Fumagalli:</w:t>
      </w:r>
      <w:proofErr w:type="gramEnd"/>
      <w:r w:rsidRPr="00DC4A51">
        <w:rPr>
          <w:szCs w:val="24"/>
          <w:lang w:val="fr-BE"/>
        </w:rPr>
        <w:t xml:space="preserve"> </w:t>
      </w:r>
      <w:hyperlink r:id="rId16" w:history="1">
        <w:r w:rsidRPr="00DC4A51">
          <w:rPr>
            <w:rStyle w:val="Hyperlink"/>
            <w:szCs w:val="24"/>
            <w:lang w:val="fr-BE"/>
          </w:rPr>
          <w:t>mariangela.fumagalli@bnpparibas.com</w:t>
        </w:r>
      </w:hyperlink>
      <w:r w:rsidRPr="00DC4A51">
        <w:rPr>
          <w:szCs w:val="24"/>
          <w:lang w:val="fr-BE"/>
        </w:rPr>
        <w:t xml:space="preserve"> </w:t>
      </w:r>
    </w:p>
    <w:p w14:paraId="41956FB0" w14:textId="1F8D8B77" w:rsidR="00A03C89" w:rsidRPr="00DC4A51" w:rsidRDefault="00A03C89" w:rsidP="008438AF">
      <w:pPr>
        <w:rPr>
          <w:szCs w:val="24"/>
          <w:lang w:val="fr-BE"/>
        </w:rPr>
      </w:pPr>
      <w:r w:rsidRPr="00DC4A51">
        <w:rPr>
          <w:szCs w:val="24"/>
          <w:lang w:val="fr-BE"/>
        </w:rPr>
        <w:t xml:space="preserve">Jacques </w:t>
      </w:r>
      <w:proofErr w:type="gramStart"/>
      <w:r w:rsidRPr="00DC4A51">
        <w:rPr>
          <w:szCs w:val="24"/>
          <w:lang w:val="fr-BE"/>
        </w:rPr>
        <w:t>Littré:</w:t>
      </w:r>
      <w:proofErr w:type="gramEnd"/>
      <w:r w:rsidRPr="00DC4A51">
        <w:rPr>
          <w:szCs w:val="24"/>
          <w:lang w:val="fr-BE"/>
        </w:rPr>
        <w:t xml:space="preserve"> </w:t>
      </w:r>
      <w:hyperlink r:id="rId17" w:history="1">
        <w:r w:rsidRPr="00DC4A51">
          <w:rPr>
            <w:rStyle w:val="Hyperlink"/>
            <w:szCs w:val="24"/>
            <w:lang w:val="fr-BE"/>
          </w:rPr>
          <w:t>Jacques.littre@</w:t>
        </w:r>
        <w:r w:rsidR="00EF3D9B">
          <w:rPr>
            <w:rStyle w:val="Hyperlink"/>
            <w:szCs w:val="24"/>
            <w:lang w:val="fr-BE"/>
          </w:rPr>
          <w:t>Swift</w:t>
        </w:r>
        <w:r w:rsidRPr="00DC4A51">
          <w:rPr>
            <w:rStyle w:val="Hyperlink"/>
            <w:szCs w:val="24"/>
            <w:lang w:val="fr-BE"/>
          </w:rPr>
          <w:t>.com</w:t>
        </w:r>
      </w:hyperlink>
      <w:r w:rsidRPr="00DC4A51">
        <w:rPr>
          <w:szCs w:val="24"/>
          <w:lang w:val="fr-BE"/>
        </w:rPr>
        <w:t xml:space="preserve"> </w:t>
      </w:r>
    </w:p>
    <w:p w14:paraId="1CEA9698" w14:textId="77777777" w:rsidR="00A03C89" w:rsidRDefault="00A03C89" w:rsidP="008438AF">
      <w:pPr>
        <w:rPr>
          <w:szCs w:val="24"/>
          <w:lang w:val="en-GB"/>
        </w:rPr>
      </w:pPr>
      <w:r w:rsidRPr="00DC4A51">
        <w:rPr>
          <w:i/>
          <w:szCs w:val="24"/>
          <w:lang w:val="fr-BE"/>
        </w:rPr>
        <w:t xml:space="preserve"> </w:t>
      </w:r>
      <w:r w:rsidRPr="008438AF">
        <w:rPr>
          <w:i/>
          <w:szCs w:val="24"/>
          <w:lang w:val="en-GB"/>
        </w:rPr>
        <w:t>A.</w:t>
      </w:r>
      <w:r>
        <w:rPr>
          <w:i/>
          <w:szCs w:val="24"/>
          <w:lang w:val="en-GB"/>
        </w:rPr>
        <w:t>3</w:t>
      </w:r>
      <w:r w:rsidRPr="008438AF">
        <w:rPr>
          <w:i/>
          <w:szCs w:val="24"/>
          <w:lang w:val="en-GB"/>
        </w:rPr>
        <w:t xml:space="preserve"> Sponsors</w:t>
      </w:r>
      <w:r w:rsidRPr="008438AF">
        <w:rPr>
          <w:szCs w:val="24"/>
          <w:lang w:val="en-GB"/>
        </w:rPr>
        <w:t>:</w:t>
      </w:r>
      <w:r>
        <w:rPr>
          <w:szCs w:val="24"/>
          <w:lang w:val="en-GB"/>
        </w:rPr>
        <w:t xml:space="preserve"> </w:t>
      </w:r>
    </w:p>
    <w:p w14:paraId="6EA00F05" w14:textId="77777777" w:rsidR="00A03C89" w:rsidRDefault="00A03C89" w:rsidP="008438AF">
      <w:pPr>
        <w:rPr>
          <w:szCs w:val="24"/>
          <w:lang w:val="en-GB"/>
        </w:rPr>
      </w:pPr>
      <w:r>
        <w:rPr>
          <w:szCs w:val="24"/>
          <w:lang w:val="en-GB"/>
        </w:rPr>
        <w:t>SMPG CA WG members</w:t>
      </w:r>
    </w:p>
    <w:p w14:paraId="0D6D2FCD" w14:textId="77777777" w:rsidR="00A03C89" w:rsidRDefault="00A03C89" w:rsidP="000F75CA">
      <w:pPr>
        <w:numPr>
          <w:ilvl w:val="0"/>
          <w:numId w:val="9"/>
        </w:numPr>
        <w:rPr>
          <w:b/>
          <w:lang w:val="en-GB"/>
        </w:rPr>
      </w:pPr>
      <w:r>
        <w:rPr>
          <w:b/>
          <w:lang w:val="en-GB"/>
        </w:rPr>
        <w:t>Related m</w:t>
      </w:r>
      <w:r w:rsidRPr="00451986">
        <w:rPr>
          <w:b/>
          <w:lang w:val="en-GB"/>
        </w:rPr>
        <w:t>essages:</w:t>
      </w:r>
    </w:p>
    <w:p w14:paraId="30CF7E0D" w14:textId="77777777" w:rsidR="00A03C89" w:rsidRDefault="00A03C89" w:rsidP="00854FA6">
      <w:pPr>
        <w:rPr>
          <w:szCs w:val="24"/>
          <w:lang w:val="en-GB"/>
        </w:rPr>
      </w:pPr>
      <w:r>
        <w:rPr>
          <w:lang w:val="en-GB"/>
        </w:rPr>
        <w:t xml:space="preserve">seev.047.001.02 - </w:t>
      </w:r>
      <w:r w:rsidRPr="00E274EE">
        <w:rPr>
          <w:lang w:val="en-GB"/>
        </w:rPr>
        <w:t>ShareholdersIdentificationDisclosureResponseV02</w:t>
      </w:r>
    </w:p>
    <w:p w14:paraId="23238381" w14:textId="77777777" w:rsidR="00A03C89" w:rsidRPr="00451986" w:rsidRDefault="00A03C89" w:rsidP="00854FA6">
      <w:pPr>
        <w:rPr>
          <w:b/>
          <w:lang w:val="en-GB"/>
        </w:rPr>
      </w:pPr>
    </w:p>
    <w:p w14:paraId="2478A9FB" w14:textId="77777777" w:rsidR="00A03C89" w:rsidRDefault="00A03C89" w:rsidP="000F75CA">
      <w:pPr>
        <w:numPr>
          <w:ilvl w:val="0"/>
          <w:numId w:val="9"/>
        </w:numPr>
        <w:rPr>
          <w:lang w:val="en-GB"/>
        </w:rPr>
      </w:pPr>
      <w:r>
        <w:rPr>
          <w:b/>
          <w:lang w:val="en-GB"/>
        </w:rPr>
        <w:t>Description of the change request:</w:t>
      </w:r>
    </w:p>
    <w:p w14:paraId="441DCBEA" w14:textId="77777777" w:rsidR="00A03C89" w:rsidRDefault="00A03C89" w:rsidP="000408BA">
      <w:r>
        <w:t>In the data type code AccountOwnershipType5Code, change the current definition of the code value USUF (Usufructuary) as follows:</w:t>
      </w:r>
    </w:p>
    <w:p w14:paraId="46249FA8" w14:textId="77777777" w:rsidR="00A03C89" w:rsidRDefault="00A03C89" w:rsidP="000408BA">
      <w:r>
        <w:t xml:space="preserve">Current definition: </w:t>
      </w:r>
      <w:r w:rsidRPr="00573AF1">
        <w:rPr>
          <w:i/>
          <w:iCs/>
        </w:rPr>
        <w:t>“The person is…”</w:t>
      </w:r>
    </w:p>
    <w:p w14:paraId="060DCD19" w14:textId="77777777" w:rsidR="00A03C89" w:rsidRDefault="00A03C89" w:rsidP="000408BA">
      <w:pPr>
        <w:rPr>
          <w:i/>
          <w:iCs/>
          <w:lang w:eastAsia="en-GB"/>
        </w:rPr>
      </w:pPr>
      <w:r>
        <w:t>New definition: “</w:t>
      </w:r>
      <w:r w:rsidRPr="007017A2">
        <w:rPr>
          <w:i/>
          <w:iCs/>
          <w:color w:val="0000FF"/>
          <w:lang w:eastAsia="en-GB"/>
        </w:rPr>
        <w:t>Person having the temporary right to use and derive income or benefit from someone else's property.”</w:t>
      </w:r>
    </w:p>
    <w:p w14:paraId="5A81DC1F" w14:textId="77777777" w:rsidR="00A03C89" w:rsidRDefault="00A03C89" w:rsidP="000408BA">
      <w:pPr>
        <w:rPr>
          <w:lang w:eastAsia="en-GB"/>
        </w:rPr>
      </w:pPr>
      <w:r>
        <w:rPr>
          <w:lang w:eastAsia="en-GB"/>
        </w:rPr>
        <w:t xml:space="preserve">This data type is used to the message element “Code” in the following paths: </w:t>
      </w:r>
    </w:p>
    <w:p w14:paraId="42E67943" w14:textId="77777777" w:rsidR="00A03C89" w:rsidRDefault="00A03C89" w:rsidP="000408BA">
      <w:pPr>
        <w:rPr>
          <w:lang w:eastAsia="en-GB"/>
        </w:rPr>
      </w:pPr>
      <w:r>
        <w:rPr>
          <w:lang w:eastAsia="en-GB"/>
        </w:rPr>
        <w:t>“</w:t>
      </w:r>
      <w:proofErr w:type="spellStart"/>
      <w:r w:rsidRPr="00C75572">
        <w:rPr>
          <w:lang w:eastAsia="en-GB"/>
        </w:rPr>
        <w:t>DisclosureInformation</w:t>
      </w:r>
      <w:proofErr w:type="spellEnd"/>
      <w:r>
        <w:rPr>
          <w:lang w:eastAsia="en-GB"/>
        </w:rPr>
        <w:t xml:space="preserve"> / </w:t>
      </w:r>
      <w:proofErr w:type="spellStart"/>
      <w:r w:rsidRPr="00ED14B4">
        <w:rPr>
          <w:lang w:eastAsia="en-GB"/>
        </w:rPr>
        <w:t>SafekeepingAccountAndHoldings</w:t>
      </w:r>
      <w:proofErr w:type="spellEnd"/>
      <w:r>
        <w:rPr>
          <w:lang w:eastAsia="en-GB"/>
        </w:rPr>
        <w:t xml:space="preserve"> / </w:t>
      </w:r>
      <w:proofErr w:type="spellStart"/>
      <w:r w:rsidRPr="00ED14B4">
        <w:rPr>
          <w:lang w:eastAsia="en-GB"/>
        </w:rPr>
        <w:t>AccountSubLevel</w:t>
      </w:r>
      <w:proofErr w:type="spellEnd"/>
      <w:r>
        <w:rPr>
          <w:lang w:eastAsia="en-GB"/>
        </w:rPr>
        <w:t xml:space="preserve"> / Disclosure / </w:t>
      </w:r>
      <w:proofErr w:type="spellStart"/>
      <w:r w:rsidRPr="00224EA6">
        <w:rPr>
          <w:lang w:eastAsia="en-GB"/>
        </w:rPr>
        <w:t>AccountHolder</w:t>
      </w:r>
      <w:proofErr w:type="spellEnd"/>
      <w:r>
        <w:rPr>
          <w:lang w:eastAsia="en-GB"/>
        </w:rPr>
        <w:t xml:space="preserve"> / </w:t>
      </w:r>
      <w:proofErr w:type="spellStart"/>
      <w:r w:rsidRPr="00224EA6">
        <w:rPr>
          <w:lang w:eastAsia="en-GB"/>
        </w:rPr>
        <w:t>NaturalPerson</w:t>
      </w:r>
      <w:proofErr w:type="spellEnd"/>
      <w:r>
        <w:rPr>
          <w:lang w:eastAsia="en-GB"/>
        </w:rPr>
        <w:t xml:space="preserve"> / </w:t>
      </w:r>
      <w:r w:rsidRPr="00224EA6">
        <w:rPr>
          <w:lang w:eastAsia="en-GB"/>
        </w:rPr>
        <w:t>Ownership</w:t>
      </w:r>
      <w:r>
        <w:rPr>
          <w:lang w:eastAsia="en-GB"/>
        </w:rPr>
        <w:t xml:space="preserve"> / </w:t>
      </w:r>
      <w:proofErr w:type="spellStart"/>
      <w:r w:rsidRPr="003510D9">
        <w:rPr>
          <w:lang w:eastAsia="en-GB"/>
        </w:rPr>
        <w:t>Ownership</w:t>
      </w:r>
      <w:r>
        <w:rPr>
          <w:lang w:eastAsia="en-GB"/>
        </w:rPr>
        <w:t>Type</w:t>
      </w:r>
      <w:proofErr w:type="spellEnd"/>
      <w:r>
        <w:rPr>
          <w:lang w:eastAsia="en-GB"/>
        </w:rPr>
        <w:t>” and</w:t>
      </w:r>
    </w:p>
    <w:p w14:paraId="1EC6DDAD" w14:textId="77777777" w:rsidR="00A03C89" w:rsidRPr="00C0554F" w:rsidRDefault="00A03C89" w:rsidP="000408BA">
      <w:pPr>
        <w:rPr>
          <w:lang w:eastAsia="en-GB"/>
        </w:rPr>
      </w:pPr>
      <w:r>
        <w:rPr>
          <w:lang w:eastAsia="en-GB"/>
        </w:rPr>
        <w:t>“</w:t>
      </w:r>
      <w:proofErr w:type="spellStart"/>
      <w:r w:rsidRPr="00C75572">
        <w:rPr>
          <w:lang w:eastAsia="en-GB"/>
        </w:rPr>
        <w:t>DisclosureInformation</w:t>
      </w:r>
      <w:proofErr w:type="spellEnd"/>
      <w:r>
        <w:rPr>
          <w:lang w:eastAsia="en-GB"/>
        </w:rPr>
        <w:t xml:space="preserve"> / </w:t>
      </w:r>
      <w:proofErr w:type="spellStart"/>
      <w:r w:rsidRPr="00ED14B4">
        <w:rPr>
          <w:lang w:eastAsia="en-GB"/>
        </w:rPr>
        <w:t>SafekeepingAccountAndHoldings</w:t>
      </w:r>
      <w:proofErr w:type="spellEnd"/>
      <w:r>
        <w:rPr>
          <w:lang w:eastAsia="en-GB"/>
        </w:rPr>
        <w:t xml:space="preserve"> / </w:t>
      </w:r>
      <w:proofErr w:type="spellStart"/>
      <w:r w:rsidRPr="00ED14B4">
        <w:rPr>
          <w:lang w:eastAsia="en-GB"/>
        </w:rPr>
        <w:t>AccountSubLevel</w:t>
      </w:r>
      <w:proofErr w:type="spellEnd"/>
      <w:r>
        <w:rPr>
          <w:lang w:eastAsia="en-GB"/>
        </w:rPr>
        <w:t xml:space="preserve"> / Disclosure / </w:t>
      </w:r>
      <w:proofErr w:type="spellStart"/>
      <w:r w:rsidRPr="00224EA6">
        <w:rPr>
          <w:lang w:eastAsia="en-GB"/>
        </w:rPr>
        <w:t>AccountHolder</w:t>
      </w:r>
      <w:proofErr w:type="spellEnd"/>
      <w:r>
        <w:rPr>
          <w:lang w:eastAsia="en-GB"/>
        </w:rPr>
        <w:t xml:space="preserve"> / </w:t>
      </w:r>
      <w:proofErr w:type="spellStart"/>
      <w:r>
        <w:rPr>
          <w:lang w:eastAsia="en-GB"/>
        </w:rPr>
        <w:t>Legal</w:t>
      </w:r>
      <w:r w:rsidRPr="00224EA6">
        <w:rPr>
          <w:lang w:eastAsia="en-GB"/>
        </w:rPr>
        <w:t>Person</w:t>
      </w:r>
      <w:proofErr w:type="spellEnd"/>
      <w:r>
        <w:rPr>
          <w:lang w:eastAsia="en-GB"/>
        </w:rPr>
        <w:t xml:space="preserve"> / </w:t>
      </w:r>
      <w:r w:rsidRPr="00224EA6">
        <w:rPr>
          <w:lang w:eastAsia="en-GB"/>
        </w:rPr>
        <w:t>Ownership</w:t>
      </w:r>
      <w:r>
        <w:rPr>
          <w:lang w:eastAsia="en-GB"/>
        </w:rPr>
        <w:t xml:space="preserve"> / </w:t>
      </w:r>
      <w:proofErr w:type="spellStart"/>
      <w:r w:rsidRPr="003510D9">
        <w:rPr>
          <w:lang w:eastAsia="en-GB"/>
        </w:rPr>
        <w:t>Ownership</w:t>
      </w:r>
      <w:r>
        <w:rPr>
          <w:lang w:eastAsia="en-GB"/>
        </w:rPr>
        <w:t>Type</w:t>
      </w:r>
      <w:proofErr w:type="spellEnd"/>
      <w:r>
        <w:rPr>
          <w:lang w:eastAsia="en-GB"/>
        </w:rPr>
        <w:t>”.</w:t>
      </w:r>
    </w:p>
    <w:p w14:paraId="4E33039F" w14:textId="314865B0" w:rsidR="00A03C89" w:rsidRDefault="00A03C89" w:rsidP="000F75CA">
      <w:pPr>
        <w:numPr>
          <w:ilvl w:val="0"/>
          <w:numId w:val="9"/>
        </w:numPr>
        <w:rPr>
          <w:b/>
          <w:szCs w:val="24"/>
          <w:lang w:val="en-GB"/>
        </w:rPr>
      </w:pPr>
      <w:r>
        <w:rPr>
          <w:b/>
          <w:szCs w:val="24"/>
          <w:lang w:val="en-GB"/>
        </w:rPr>
        <w:t>Purpose of the change:</w:t>
      </w:r>
    </w:p>
    <w:p w14:paraId="161ED96F" w14:textId="77777777" w:rsidR="00A03C89" w:rsidRPr="00433F30" w:rsidRDefault="00A03C89" w:rsidP="00433F30">
      <w:pPr>
        <w:rPr>
          <w:bCs/>
          <w:szCs w:val="24"/>
          <w:lang w:val="en-GB"/>
        </w:rPr>
      </w:pPr>
      <w:r w:rsidRPr="00433F30">
        <w:rPr>
          <w:bCs/>
          <w:szCs w:val="24"/>
          <w:lang w:val="en-GB"/>
        </w:rPr>
        <w:t xml:space="preserve">The current definition </w:t>
      </w:r>
      <w:r>
        <w:rPr>
          <w:bCs/>
          <w:szCs w:val="24"/>
          <w:lang w:val="en-GB"/>
        </w:rPr>
        <w:t>does not define at all the usufructuary concept.</w:t>
      </w:r>
    </w:p>
    <w:p w14:paraId="388835AA" w14:textId="77777777" w:rsidR="00A03C89" w:rsidRDefault="00A03C89" w:rsidP="00433F30">
      <w:pPr>
        <w:rPr>
          <w:b/>
          <w:szCs w:val="24"/>
          <w:lang w:val="en-GB"/>
        </w:rPr>
      </w:pPr>
    </w:p>
    <w:p w14:paraId="5C7F9964" w14:textId="77777777" w:rsidR="00A03C89" w:rsidRDefault="00A03C89" w:rsidP="000F75CA">
      <w:pPr>
        <w:numPr>
          <w:ilvl w:val="0"/>
          <w:numId w:val="9"/>
        </w:numPr>
        <w:rPr>
          <w:b/>
          <w:szCs w:val="24"/>
          <w:lang w:val="en-GB"/>
        </w:rPr>
      </w:pPr>
      <w:r>
        <w:rPr>
          <w:b/>
          <w:szCs w:val="24"/>
          <w:lang w:val="en-GB"/>
        </w:rPr>
        <w:t>Urgency of the request:</w:t>
      </w:r>
    </w:p>
    <w:p w14:paraId="262C7AFB" w14:textId="77777777" w:rsidR="00A03C89" w:rsidRDefault="00A03C89" w:rsidP="00F34C66">
      <w:pPr>
        <w:rPr>
          <w:szCs w:val="24"/>
          <w:lang w:val="en-GB"/>
        </w:rPr>
      </w:pPr>
      <w:r>
        <w:rPr>
          <w:szCs w:val="24"/>
          <w:lang w:val="en-GB"/>
        </w:rPr>
        <w:t>For next release.</w:t>
      </w:r>
    </w:p>
    <w:p w14:paraId="1376A702" w14:textId="77777777" w:rsidR="00A03C89" w:rsidRPr="0085530C" w:rsidRDefault="00A03C89" w:rsidP="00F34C66">
      <w:pPr>
        <w:rPr>
          <w:i/>
          <w:szCs w:val="24"/>
          <w:lang w:val="en-GB"/>
        </w:rPr>
      </w:pPr>
      <w:r w:rsidRPr="0085530C">
        <w:rPr>
          <w:i/>
          <w:szCs w:val="24"/>
          <w:lang w:val="en-GB"/>
        </w:rPr>
        <w:t xml:space="preserve">Note: the ISO 20022 maintenance results in the publication of a new version of an ISO 20022 message. </w:t>
      </w:r>
      <w:r w:rsidRPr="0085530C">
        <w:rPr>
          <w:i/>
          <w:sz w:val="23"/>
          <w:szCs w:val="23"/>
        </w:rPr>
        <w:t xml:space="preserve">The actual </w:t>
      </w:r>
      <w:r w:rsidRPr="0085530C">
        <w:rPr>
          <w:bCs/>
          <w:i/>
          <w:sz w:val="23"/>
          <w:szCs w:val="23"/>
        </w:rPr>
        <w:t xml:space="preserve">implementation </w:t>
      </w:r>
      <w:r w:rsidRPr="0085530C">
        <w:rPr>
          <w:i/>
          <w:sz w:val="23"/>
          <w:szCs w:val="23"/>
        </w:rPr>
        <w:t>of such new version on networks and in user installations is not within the purview of ISO.</w:t>
      </w:r>
      <w:r w:rsidRPr="0085530C">
        <w:rPr>
          <w:i/>
          <w:szCs w:val="24"/>
          <w:lang w:val="en-GB"/>
        </w:rPr>
        <w:t xml:space="preserve">  </w:t>
      </w:r>
    </w:p>
    <w:p w14:paraId="49F1B791" w14:textId="77777777" w:rsidR="00A03C89" w:rsidRDefault="00A03C89" w:rsidP="000F75CA">
      <w:pPr>
        <w:numPr>
          <w:ilvl w:val="0"/>
          <w:numId w:val="9"/>
        </w:numPr>
        <w:rPr>
          <w:szCs w:val="24"/>
          <w:lang w:val="en-GB"/>
        </w:rPr>
      </w:pPr>
      <w:r>
        <w:rPr>
          <w:b/>
          <w:szCs w:val="24"/>
          <w:lang w:val="en-GB"/>
        </w:rPr>
        <w:t>Business examples:</w:t>
      </w:r>
    </w:p>
    <w:p w14:paraId="591C0639" w14:textId="77777777" w:rsidR="00A03C89" w:rsidRDefault="00A03C89" w:rsidP="00783891">
      <w:pPr>
        <w:rPr>
          <w:lang w:val="en-GB"/>
        </w:rPr>
      </w:pPr>
      <w:r w:rsidRPr="000408BA">
        <w:rPr>
          <w:lang w:val="en-GB"/>
        </w:rPr>
        <w:t>Example</w:t>
      </w:r>
      <w:r>
        <w:rPr>
          <w:lang w:val="en-GB"/>
        </w:rPr>
        <w:t>s</w:t>
      </w:r>
      <w:r w:rsidRPr="000408BA">
        <w:rPr>
          <w:lang w:val="en-GB"/>
        </w:rPr>
        <w:t xml:space="preserve"> illustrating the change request</w:t>
      </w:r>
      <w:r>
        <w:rPr>
          <w:lang w:val="en-GB"/>
        </w:rPr>
        <w:t>.</w:t>
      </w:r>
    </w:p>
    <w:p w14:paraId="23279CAA" w14:textId="77777777" w:rsidR="00A03C89" w:rsidRDefault="00A03C89" w:rsidP="00783891">
      <w:pPr>
        <w:rPr>
          <w:lang w:val="en-GB"/>
        </w:rPr>
      </w:pPr>
      <w:r>
        <w:rPr>
          <w:lang w:val="en-GB"/>
        </w:rPr>
        <w:t>NA</w:t>
      </w:r>
    </w:p>
    <w:p w14:paraId="41B1E513" w14:textId="5189DF4D" w:rsidR="00A03C89" w:rsidRPr="00E8579D" w:rsidRDefault="00A03C89" w:rsidP="000F75CA">
      <w:pPr>
        <w:numPr>
          <w:ilvl w:val="0"/>
          <w:numId w:val="9"/>
        </w:numPr>
        <w:rPr>
          <w:b/>
          <w:lang w:val="en-GB"/>
        </w:rPr>
      </w:pPr>
      <w:r>
        <w:rPr>
          <w:b/>
          <w:lang w:val="en-GB"/>
        </w:rPr>
        <w:t>SEG/TSG recommendation:</w:t>
      </w:r>
    </w:p>
    <w:p w14:paraId="60ADD009" w14:textId="77777777" w:rsidR="00A03C89" w:rsidRDefault="00A03C89" w:rsidP="00C41DDB">
      <w:pPr>
        <w:rPr>
          <w:i/>
          <w:szCs w:val="24"/>
          <w:lang w:val="en-GB"/>
        </w:rPr>
      </w:pPr>
      <w:r w:rsidRPr="00C46C5A">
        <w:rPr>
          <w:i/>
          <w:szCs w:val="24"/>
          <w:lang w:val="en-GB"/>
        </w:rPr>
        <w:lastRenderedPageBreak/>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0712C3B6" w14:textId="77777777" w:rsidR="00A03C89" w:rsidRDefault="00A03C8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A03C89" w:rsidRPr="006D7FF8" w14:paraId="39AF7761" w14:textId="77777777" w:rsidTr="00130EB9">
        <w:trPr>
          <w:gridAfter w:val="3"/>
          <w:wAfter w:w="5623" w:type="dxa"/>
        </w:trPr>
        <w:tc>
          <w:tcPr>
            <w:tcW w:w="1242" w:type="dxa"/>
            <w:gridSpan w:val="2"/>
          </w:tcPr>
          <w:p w14:paraId="75EAD9CE" w14:textId="77777777" w:rsidR="00A03C89" w:rsidRPr="00E3221E" w:rsidRDefault="00A03C89" w:rsidP="0025138E">
            <w:pPr>
              <w:rPr>
                <w:b/>
                <w:szCs w:val="24"/>
                <w:lang w:val="en-GB"/>
              </w:rPr>
            </w:pPr>
            <w:r w:rsidRPr="00E3221E">
              <w:rPr>
                <w:b/>
                <w:szCs w:val="24"/>
                <w:lang w:val="en-GB"/>
              </w:rPr>
              <w:t>Consider</w:t>
            </w:r>
          </w:p>
        </w:tc>
        <w:tc>
          <w:tcPr>
            <w:tcW w:w="567" w:type="dxa"/>
          </w:tcPr>
          <w:p w14:paraId="4DB2B8FC" w14:textId="48048A77" w:rsidR="00A03C89" w:rsidRPr="00AD7CD5" w:rsidRDefault="008B1DA3"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5C6F6CD8" w14:textId="77777777" w:rsidR="00A03C89" w:rsidRPr="00E3221E" w:rsidRDefault="00A03C89" w:rsidP="0025138E">
            <w:pPr>
              <w:rPr>
                <w:b/>
                <w:szCs w:val="24"/>
                <w:lang w:val="en-GB"/>
              </w:rPr>
            </w:pPr>
            <w:r w:rsidRPr="00E3221E">
              <w:rPr>
                <w:b/>
                <w:szCs w:val="24"/>
                <w:lang w:val="en-GB"/>
              </w:rPr>
              <w:t>Timing</w:t>
            </w:r>
          </w:p>
        </w:tc>
      </w:tr>
      <w:tr w:rsidR="00A03C89" w:rsidRPr="006D7FF8" w14:paraId="53475D4E" w14:textId="77777777" w:rsidTr="00130EB9">
        <w:trPr>
          <w:gridBefore w:val="1"/>
          <w:gridAfter w:val="1"/>
          <w:wBefore w:w="1059" w:type="dxa"/>
          <w:wAfter w:w="945" w:type="dxa"/>
          <w:trHeight w:val="501"/>
        </w:trPr>
        <w:tc>
          <w:tcPr>
            <w:tcW w:w="750" w:type="dxa"/>
            <w:gridSpan w:val="2"/>
            <w:tcBorders>
              <w:left w:val="nil"/>
              <w:bottom w:val="nil"/>
            </w:tcBorders>
          </w:tcPr>
          <w:p w14:paraId="1B83A712" w14:textId="77777777" w:rsidR="00A03C89" w:rsidRDefault="00A03C89" w:rsidP="0025138E">
            <w:pPr>
              <w:rPr>
                <w:szCs w:val="24"/>
                <w:lang w:val="en-GB"/>
              </w:rPr>
            </w:pPr>
          </w:p>
        </w:tc>
        <w:tc>
          <w:tcPr>
            <w:tcW w:w="5954" w:type="dxa"/>
            <w:gridSpan w:val="2"/>
          </w:tcPr>
          <w:p w14:paraId="24AD276C" w14:textId="77777777" w:rsidR="00A03C89" w:rsidRDefault="00A03C89" w:rsidP="0025138E">
            <w:pPr>
              <w:spacing w:before="0"/>
              <w:rPr>
                <w:szCs w:val="24"/>
                <w:lang w:val="en-GB"/>
              </w:rPr>
            </w:pPr>
            <w:r>
              <w:rPr>
                <w:szCs w:val="24"/>
                <w:lang w:val="en-GB"/>
              </w:rPr>
              <w:t xml:space="preserve">- </w:t>
            </w:r>
            <w:r w:rsidRPr="00E3221E">
              <w:rPr>
                <w:b/>
                <w:szCs w:val="24"/>
                <w:lang w:val="en-GB"/>
              </w:rPr>
              <w:t>Next yearly cycle</w:t>
            </w:r>
            <w:r>
              <w:rPr>
                <w:b/>
                <w:szCs w:val="24"/>
                <w:lang w:val="en-GB"/>
              </w:rPr>
              <w:t>: 2023/2024</w:t>
            </w:r>
          </w:p>
          <w:p w14:paraId="21CE1175" w14:textId="77777777" w:rsidR="00A03C89" w:rsidRPr="006D7FF8" w:rsidRDefault="00A03C8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2022 and completes with the publication of new message versions in the spring of 2023)</w:t>
            </w:r>
          </w:p>
        </w:tc>
        <w:tc>
          <w:tcPr>
            <w:tcW w:w="425" w:type="dxa"/>
            <w:tcBorders>
              <w:bottom w:val="single" w:sz="4" w:space="0" w:color="auto"/>
            </w:tcBorders>
          </w:tcPr>
          <w:p w14:paraId="79808A52" w14:textId="7140C035" w:rsidR="00A03C89" w:rsidRPr="00AD7CD5" w:rsidRDefault="008B1DA3" w:rsidP="0025138E">
            <w:pPr>
              <w:spacing w:before="0"/>
              <w:jc w:val="both"/>
              <w:rPr>
                <w:color w:val="FF0000"/>
                <w:szCs w:val="24"/>
                <w:lang w:val="en-GB"/>
              </w:rPr>
            </w:pPr>
            <w:r>
              <w:rPr>
                <w:color w:val="FF0000"/>
                <w:szCs w:val="24"/>
                <w:lang w:val="en-GB"/>
              </w:rPr>
              <w:t>X</w:t>
            </w:r>
          </w:p>
        </w:tc>
      </w:tr>
      <w:tr w:rsidR="00A03C89" w:rsidRPr="006D7FF8" w14:paraId="434FE8A4" w14:textId="77777777" w:rsidTr="00130EB9">
        <w:trPr>
          <w:gridBefore w:val="1"/>
          <w:gridAfter w:val="1"/>
          <w:wBefore w:w="1059" w:type="dxa"/>
          <w:wAfter w:w="945" w:type="dxa"/>
          <w:trHeight w:val="501"/>
        </w:trPr>
        <w:tc>
          <w:tcPr>
            <w:tcW w:w="750" w:type="dxa"/>
            <w:gridSpan w:val="2"/>
            <w:tcBorders>
              <w:top w:val="nil"/>
              <w:left w:val="nil"/>
              <w:bottom w:val="nil"/>
            </w:tcBorders>
          </w:tcPr>
          <w:p w14:paraId="73D35A5E" w14:textId="77777777" w:rsidR="00A03C89" w:rsidRDefault="00A03C89" w:rsidP="0025138E">
            <w:pPr>
              <w:spacing w:before="0"/>
              <w:rPr>
                <w:szCs w:val="24"/>
                <w:lang w:val="en-GB"/>
              </w:rPr>
            </w:pPr>
          </w:p>
        </w:tc>
        <w:tc>
          <w:tcPr>
            <w:tcW w:w="5954" w:type="dxa"/>
            <w:gridSpan w:val="2"/>
          </w:tcPr>
          <w:p w14:paraId="0E3EAA9C" w14:textId="77777777" w:rsidR="00A03C89" w:rsidRDefault="00A03C8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1523C9DD" w14:textId="77777777" w:rsidR="00A03C89" w:rsidRDefault="00A03C8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1903D6B0" w14:textId="77777777" w:rsidR="00A03C89" w:rsidRPr="00AD7CD5" w:rsidRDefault="00A03C89" w:rsidP="0025138E">
            <w:pPr>
              <w:spacing w:before="0"/>
              <w:jc w:val="center"/>
              <w:rPr>
                <w:color w:val="FF0000"/>
                <w:szCs w:val="24"/>
                <w:lang w:val="en-GB"/>
              </w:rPr>
            </w:pPr>
          </w:p>
        </w:tc>
      </w:tr>
      <w:tr w:rsidR="00A03C89" w:rsidRPr="006D7FF8" w14:paraId="598A0592" w14:textId="77777777" w:rsidTr="00130EB9">
        <w:trPr>
          <w:gridBefore w:val="1"/>
          <w:wBefore w:w="1059" w:type="dxa"/>
          <w:trHeight w:val="511"/>
        </w:trPr>
        <w:tc>
          <w:tcPr>
            <w:tcW w:w="750" w:type="dxa"/>
            <w:gridSpan w:val="2"/>
            <w:tcBorders>
              <w:top w:val="nil"/>
              <w:left w:val="nil"/>
              <w:bottom w:val="nil"/>
            </w:tcBorders>
          </w:tcPr>
          <w:p w14:paraId="6B9CB916" w14:textId="77777777" w:rsidR="00A03C89" w:rsidRDefault="00A03C89" w:rsidP="0025138E">
            <w:pPr>
              <w:spacing w:before="0"/>
              <w:rPr>
                <w:szCs w:val="24"/>
                <w:lang w:val="en-GB"/>
              </w:rPr>
            </w:pPr>
          </w:p>
        </w:tc>
        <w:tc>
          <w:tcPr>
            <w:tcW w:w="5954" w:type="dxa"/>
            <w:gridSpan w:val="2"/>
          </w:tcPr>
          <w:p w14:paraId="76757534" w14:textId="77777777" w:rsidR="00A03C89" w:rsidRDefault="00A03C89" w:rsidP="0025138E">
            <w:pPr>
              <w:spacing w:before="0"/>
              <w:jc w:val="both"/>
              <w:rPr>
                <w:szCs w:val="24"/>
                <w:lang w:val="en-GB"/>
              </w:rPr>
            </w:pPr>
            <w:r>
              <w:rPr>
                <w:szCs w:val="24"/>
                <w:lang w:val="en-GB"/>
              </w:rPr>
              <w:t xml:space="preserve">- </w:t>
            </w:r>
            <w:r w:rsidRPr="00E3221E">
              <w:rPr>
                <w:b/>
                <w:szCs w:val="24"/>
                <w:lang w:val="en-GB"/>
              </w:rPr>
              <w:t>Urgent unscheduled</w:t>
            </w:r>
          </w:p>
          <w:p w14:paraId="131E419B" w14:textId="77777777" w:rsidR="00A03C89" w:rsidRDefault="00A03C8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0AC79893" w14:textId="77777777" w:rsidR="00A03C89" w:rsidRPr="00AD7CD5" w:rsidRDefault="00A03C89" w:rsidP="0025138E">
            <w:pPr>
              <w:jc w:val="center"/>
              <w:rPr>
                <w:color w:val="FF0000"/>
                <w:szCs w:val="24"/>
                <w:lang w:val="en-GB"/>
              </w:rPr>
            </w:pPr>
          </w:p>
        </w:tc>
        <w:tc>
          <w:tcPr>
            <w:tcW w:w="945" w:type="dxa"/>
            <w:tcBorders>
              <w:top w:val="nil"/>
              <w:bottom w:val="nil"/>
              <w:right w:val="nil"/>
            </w:tcBorders>
          </w:tcPr>
          <w:p w14:paraId="2634FAE6" w14:textId="77777777" w:rsidR="00A03C89" w:rsidRDefault="00A03C89" w:rsidP="0025138E">
            <w:pPr>
              <w:ind w:left="360"/>
              <w:jc w:val="both"/>
              <w:rPr>
                <w:szCs w:val="24"/>
                <w:lang w:val="en-GB"/>
              </w:rPr>
            </w:pPr>
          </w:p>
        </w:tc>
      </w:tr>
      <w:tr w:rsidR="00A03C89" w:rsidRPr="006D7FF8" w14:paraId="58E6E0BE" w14:textId="77777777" w:rsidTr="00130EB9">
        <w:trPr>
          <w:gridBefore w:val="1"/>
          <w:wBefore w:w="1059" w:type="dxa"/>
          <w:trHeight w:val="511"/>
        </w:trPr>
        <w:tc>
          <w:tcPr>
            <w:tcW w:w="750" w:type="dxa"/>
            <w:gridSpan w:val="2"/>
            <w:tcBorders>
              <w:top w:val="nil"/>
              <w:left w:val="nil"/>
              <w:bottom w:val="nil"/>
            </w:tcBorders>
          </w:tcPr>
          <w:p w14:paraId="1F049ED6" w14:textId="77777777" w:rsidR="00A03C89" w:rsidRDefault="00A03C89" w:rsidP="0025138E">
            <w:pPr>
              <w:spacing w:before="0"/>
              <w:rPr>
                <w:szCs w:val="24"/>
                <w:lang w:val="en-GB"/>
              </w:rPr>
            </w:pPr>
          </w:p>
        </w:tc>
        <w:tc>
          <w:tcPr>
            <w:tcW w:w="6379" w:type="dxa"/>
            <w:gridSpan w:val="3"/>
          </w:tcPr>
          <w:p w14:paraId="0F4E47B2" w14:textId="77777777" w:rsidR="00A03C89" w:rsidRPr="00AD7CD5" w:rsidRDefault="00A03C8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492123DF" w14:textId="77777777" w:rsidR="00A03C89" w:rsidRDefault="00A03C89" w:rsidP="0025138E">
            <w:pPr>
              <w:ind w:left="360"/>
              <w:jc w:val="both"/>
              <w:rPr>
                <w:szCs w:val="24"/>
                <w:lang w:val="en-GB"/>
              </w:rPr>
            </w:pPr>
          </w:p>
          <w:p w14:paraId="176A024C" w14:textId="77777777" w:rsidR="00A03C89" w:rsidRDefault="00A03C89" w:rsidP="0025138E">
            <w:pPr>
              <w:ind w:left="360"/>
              <w:jc w:val="both"/>
              <w:rPr>
                <w:szCs w:val="24"/>
                <w:lang w:val="en-GB"/>
              </w:rPr>
            </w:pPr>
          </w:p>
        </w:tc>
      </w:tr>
    </w:tbl>
    <w:p w14:paraId="2C48CFA3" w14:textId="77777777" w:rsidR="00A03C89" w:rsidRDefault="00A03C89" w:rsidP="00567F13">
      <w:pPr>
        <w:rPr>
          <w:szCs w:val="24"/>
          <w:lang w:val="en-GB"/>
        </w:rPr>
      </w:pPr>
      <w:r>
        <w:rPr>
          <w:szCs w:val="24"/>
          <w:lang w:val="en-GB"/>
        </w:rPr>
        <w:t>Comments:</w:t>
      </w:r>
    </w:p>
    <w:p w14:paraId="7477FB68" w14:textId="77777777" w:rsidR="00A03C89" w:rsidRDefault="00A03C89"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A03C89" w:rsidRPr="00AD7CD5" w14:paraId="0AC61AD9" w14:textId="77777777" w:rsidTr="00C40729">
        <w:tc>
          <w:tcPr>
            <w:tcW w:w="1242" w:type="dxa"/>
          </w:tcPr>
          <w:p w14:paraId="39F4AFC8" w14:textId="77777777" w:rsidR="00A03C89" w:rsidRPr="00E3221E" w:rsidRDefault="00A03C89" w:rsidP="00C41DDB">
            <w:pPr>
              <w:rPr>
                <w:b/>
                <w:szCs w:val="24"/>
                <w:lang w:val="en-GB"/>
              </w:rPr>
            </w:pPr>
            <w:r w:rsidRPr="00E3221E">
              <w:rPr>
                <w:b/>
                <w:szCs w:val="24"/>
                <w:lang w:val="en-GB"/>
              </w:rPr>
              <w:t>Reject</w:t>
            </w:r>
          </w:p>
        </w:tc>
        <w:tc>
          <w:tcPr>
            <w:tcW w:w="567" w:type="dxa"/>
          </w:tcPr>
          <w:p w14:paraId="7B085C33" w14:textId="77777777" w:rsidR="00A03C89" w:rsidRPr="00AD7CD5" w:rsidRDefault="00A03C89" w:rsidP="00C41DDB">
            <w:pPr>
              <w:rPr>
                <w:color w:val="FF0000"/>
                <w:szCs w:val="24"/>
                <w:lang w:val="en-GB"/>
              </w:rPr>
            </w:pPr>
          </w:p>
        </w:tc>
      </w:tr>
    </w:tbl>
    <w:p w14:paraId="6D00B64B" w14:textId="77777777" w:rsidR="00A03C89" w:rsidRDefault="00A03C89" w:rsidP="00567F13">
      <w:pPr>
        <w:rPr>
          <w:szCs w:val="24"/>
          <w:lang w:val="en-GB"/>
        </w:rPr>
      </w:pPr>
      <w:r w:rsidRPr="00567F13">
        <w:rPr>
          <w:szCs w:val="24"/>
          <w:lang w:val="en-GB"/>
        </w:rPr>
        <w:t>Reason for rejection:</w:t>
      </w:r>
    </w:p>
    <w:p w14:paraId="7B646EB3" w14:textId="77777777" w:rsidR="006A500B" w:rsidRDefault="006A500B" w:rsidP="00567F13">
      <w:pPr>
        <w:rPr>
          <w:szCs w:val="24"/>
          <w:lang w:val="en-GB"/>
        </w:rPr>
      </w:pPr>
    </w:p>
    <w:p w14:paraId="67AD9001" w14:textId="2998E808" w:rsidR="006A500B" w:rsidRPr="006A500B" w:rsidRDefault="006A500B" w:rsidP="006A500B">
      <w:pPr>
        <w:numPr>
          <w:ilvl w:val="0"/>
          <w:numId w:val="5"/>
        </w:numPr>
        <w:rPr>
          <w:b/>
          <w:lang w:val="en-GB"/>
        </w:rPr>
      </w:pPr>
      <w:r w:rsidRPr="006A500B">
        <w:rPr>
          <w:b/>
          <w:lang w:val="en-GB"/>
        </w:rPr>
        <w:t>Impact analysis:</w:t>
      </w:r>
    </w:p>
    <w:p w14:paraId="087A7179" w14:textId="0B581CC3" w:rsidR="006A500B" w:rsidRDefault="006A500B" w:rsidP="006A500B">
      <w:pPr>
        <w:rPr>
          <w:lang w:val="en-GB"/>
        </w:rPr>
      </w:pPr>
      <w:r>
        <w:rPr>
          <w:lang w:val="en-GB"/>
        </w:rPr>
        <w:t>This change request impacts only the following message:</w:t>
      </w:r>
    </w:p>
    <w:p w14:paraId="028F582A" w14:textId="77777777" w:rsidR="00605C53" w:rsidRDefault="00605C53" w:rsidP="00605C53">
      <w:pPr>
        <w:rPr>
          <w:szCs w:val="24"/>
          <w:lang w:val="en-GB"/>
        </w:rPr>
      </w:pPr>
      <w:r>
        <w:rPr>
          <w:lang w:val="en-GB"/>
        </w:rPr>
        <w:t xml:space="preserve">seev.047.001.02 - </w:t>
      </w:r>
      <w:r w:rsidRPr="00E274EE">
        <w:rPr>
          <w:lang w:val="en-GB"/>
        </w:rPr>
        <w:t>ShareholdersIdentificationDisclosureResponseV02</w:t>
      </w:r>
    </w:p>
    <w:p w14:paraId="5C5FF324" w14:textId="77777777" w:rsidR="006A500B" w:rsidRDefault="006A500B" w:rsidP="006A500B">
      <w:pPr>
        <w:rPr>
          <w:lang w:val="en-GB"/>
        </w:rPr>
      </w:pPr>
    </w:p>
    <w:p w14:paraId="73F061E6" w14:textId="77777777" w:rsidR="006A500B" w:rsidRDefault="006A500B" w:rsidP="006A500B">
      <w:pPr>
        <w:numPr>
          <w:ilvl w:val="0"/>
          <w:numId w:val="5"/>
        </w:numPr>
        <w:rPr>
          <w:b/>
          <w:lang w:val="en-GB"/>
        </w:rPr>
      </w:pPr>
      <w:r w:rsidRPr="00DF200F">
        <w:rPr>
          <w:b/>
          <w:lang w:val="en-GB"/>
        </w:rPr>
        <w:t xml:space="preserve">Proposed implementation: </w:t>
      </w:r>
    </w:p>
    <w:p w14:paraId="7BD62DAF" w14:textId="004321CA" w:rsidR="00DE652E" w:rsidRDefault="006B4D27" w:rsidP="00DE652E">
      <w:pPr>
        <w:rPr>
          <w:lang w:eastAsia="en-GB"/>
        </w:rPr>
      </w:pPr>
      <w:r w:rsidRPr="00B45E82">
        <w:rPr>
          <w:b/>
          <w:lang w:val="en-GB"/>
        </w:rPr>
        <w:t>In the seev.047</w:t>
      </w:r>
      <w:r w:rsidR="00376003" w:rsidRPr="00B45E82">
        <w:rPr>
          <w:b/>
          <w:lang w:val="en-GB"/>
        </w:rPr>
        <w:t>.001.02 (</w:t>
      </w:r>
      <w:r w:rsidR="002F6726" w:rsidRPr="00B45E82">
        <w:rPr>
          <w:b/>
          <w:lang w:val="en-GB"/>
        </w:rPr>
        <w:t xml:space="preserve">SIRE </w:t>
      </w:r>
      <w:r w:rsidR="00BE117F" w:rsidRPr="00B45E82">
        <w:rPr>
          <w:b/>
          <w:lang w:val="en-GB"/>
        </w:rPr>
        <w:t>–</w:t>
      </w:r>
      <w:r w:rsidR="002F6726" w:rsidRPr="00B45E82">
        <w:rPr>
          <w:b/>
          <w:lang w:val="en-GB"/>
        </w:rPr>
        <w:t xml:space="preserve"> </w:t>
      </w:r>
      <w:proofErr w:type="spellStart"/>
      <w:r w:rsidR="00BE117F" w:rsidRPr="00B45E82">
        <w:rPr>
          <w:b/>
          <w:lang w:val="en-GB"/>
        </w:rPr>
        <w:t>ShareholderIdentificationDisclosureResponse</w:t>
      </w:r>
      <w:proofErr w:type="spellEnd"/>
      <w:r w:rsidR="00BE117F" w:rsidRPr="00B45E82">
        <w:rPr>
          <w:b/>
          <w:lang w:val="en-GB"/>
        </w:rPr>
        <w:t>)</w:t>
      </w:r>
      <w:r w:rsidR="00BE117F" w:rsidRPr="00660055">
        <w:rPr>
          <w:bCs/>
          <w:lang w:val="en-GB"/>
        </w:rPr>
        <w:t xml:space="preserve"> in sequence</w:t>
      </w:r>
      <w:r w:rsidR="00BE117F">
        <w:rPr>
          <w:rFonts w:eastAsia="Times New Roman"/>
          <w:sz w:val="22"/>
        </w:rPr>
        <w:t xml:space="preserve"> </w:t>
      </w:r>
      <w:proofErr w:type="spellStart"/>
      <w:r w:rsidR="00DE652E" w:rsidRPr="00C75572">
        <w:rPr>
          <w:lang w:eastAsia="en-GB"/>
        </w:rPr>
        <w:t>DisclosureInformation</w:t>
      </w:r>
      <w:proofErr w:type="spellEnd"/>
      <w:r w:rsidR="00DE652E">
        <w:rPr>
          <w:lang w:eastAsia="en-GB"/>
        </w:rPr>
        <w:t xml:space="preserve"> / </w:t>
      </w:r>
      <w:proofErr w:type="spellStart"/>
      <w:r w:rsidR="00DE652E" w:rsidRPr="00ED14B4">
        <w:rPr>
          <w:lang w:eastAsia="en-GB"/>
        </w:rPr>
        <w:t>SafekeepingAccountAndHoldings</w:t>
      </w:r>
      <w:proofErr w:type="spellEnd"/>
      <w:r w:rsidR="00DE652E">
        <w:rPr>
          <w:lang w:eastAsia="en-GB"/>
        </w:rPr>
        <w:t xml:space="preserve"> / </w:t>
      </w:r>
      <w:proofErr w:type="spellStart"/>
      <w:r w:rsidR="00DE652E" w:rsidRPr="00ED14B4">
        <w:rPr>
          <w:lang w:eastAsia="en-GB"/>
        </w:rPr>
        <w:t>AccountSubLevel</w:t>
      </w:r>
      <w:proofErr w:type="spellEnd"/>
      <w:r w:rsidR="00DE652E">
        <w:rPr>
          <w:lang w:eastAsia="en-GB"/>
        </w:rPr>
        <w:t xml:space="preserve"> / Disclosure / </w:t>
      </w:r>
      <w:proofErr w:type="spellStart"/>
      <w:r w:rsidR="00DE652E" w:rsidRPr="00224EA6">
        <w:rPr>
          <w:lang w:eastAsia="en-GB"/>
        </w:rPr>
        <w:t>AccountHolder</w:t>
      </w:r>
      <w:proofErr w:type="spellEnd"/>
      <w:r w:rsidR="00DE652E">
        <w:rPr>
          <w:lang w:eastAsia="en-GB"/>
        </w:rPr>
        <w:t xml:space="preserve"> / </w:t>
      </w:r>
      <w:proofErr w:type="spellStart"/>
      <w:r w:rsidR="00DE652E" w:rsidRPr="00224EA6">
        <w:rPr>
          <w:lang w:eastAsia="en-GB"/>
        </w:rPr>
        <w:t>NaturalPerson</w:t>
      </w:r>
      <w:proofErr w:type="spellEnd"/>
      <w:r w:rsidR="00DE652E">
        <w:rPr>
          <w:lang w:eastAsia="en-GB"/>
        </w:rPr>
        <w:t xml:space="preserve"> / </w:t>
      </w:r>
      <w:r w:rsidR="00DE652E" w:rsidRPr="00224EA6">
        <w:rPr>
          <w:lang w:eastAsia="en-GB"/>
        </w:rPr>
        <w:t>Ownership</w:t>
      </w:r>
      <w:r w:rsidR="00DE652E">
        <w:rPr>
          <w:lang w:eastAsia="en-GB"/>
        </w:rPr>
        <w:t xml:space="preserve"> / </w:t>
      </w:r>
      <w:proofErr w:type="spellStart"/>
      <w:r w:rsidR="00DE652E" w:rsidRPr="003510D9">
        <w:rPr>
          <w:lang w:eastAsia="en-GB"/>
        </w:rPr>
        <w:t>Ownership</w:t>
      </w:r>
      <w:r w:rsidR="00DE652E">
        <w:rPr>
          <w:lang w:eastAsia="en-GB"/>
        </w:rPr>
        <w:t>Type</w:t>
      </w:r>
      <w:proofErr w:type="spellEnd"/>
      <w:r w:rsidR="00DE652E">
        <w:rPr>
          <w:lang w:eastAsia="en-GB"/>
        </w:rPr>
        <w:t xml:space="preserve"> and</w:t>
      </w:r>
    </w:p>
    <w:p w14:paraId="62A390E7" w14:textId="25B80601" w:rsidR="00DE652E" w:rsidRDefault="00B75265" w:rsidP="00DE652E">
      <w:pPr>
        <w:rPr>
          <w:lang w:eastAsia="en-GB"/>
        </w:rPr>
      </w:pPr>
      <w:r>
        <w:rPr>
          <w:lang w:eastAsia="en-GB"/>
        </w:rPr>
        <w:t xml:space="preserve">In sequence </w:t>
      </w:r>
      <w:proofErr w:type="spellStart"/>
      <w:r w:rsidR="00DE652E" w:rsidRPr="00C75572">
        <w:rPr>
          <w:lang w:eastAsia="en-GB"/>
        </w:rPr>
        <w:t>DisclosureInformation</w:t>
      </w:r>
      <w:proofErr w:type="spellEnd"/>
      <w:r w:rsidR="00DE652E">
        <w:rPr>
          <w:lang w:eastAsia="en-GB"/>
        </w:rPr>
        <w:t xml:space="preserve"> / </w:t>
      </w:r>
      <w:proofErr w:type="spellStart"/>
      <w:r w:rsidR="00DE652E" w:rsidRPr="00ED14B4">
        <w:rPr>
          <w:lang w:eastAsia="en-GB"/>
        </w:rPr>
        <w:t>SafekeepingAccountAndHoldings</w:t>
      </w:r>
      <w:proofErr w:type="spellEnd"/>
      <w:r w:rsidR="00DE652E">
        <w:rPr>
          <w:lang w:eastAsia="en-GB"/>
        </w:rPr>
        <w:t xml:space="preserve"> / </w:t>
      </w:r>
      <w:proofErr w:type="spellStart"/>
      <w:r w:rsidR="00DE652E" w:rsidRPr="00ED14B4">
        <w:rPr>
          <w:lang w:eastAsia="en-GB"/>
        </w:rPr>
        <w:t>AccountSubLevel</w:t>
      </w:r>
      <w:proofErr w:type="spellEnd"/>
      <w:r w:rsidR="00DE652E">
        <w:rPr>
          <w:lang w:eastAsia="en-GB"/>
        </w:rPr>
        <w:t xml:space="preserve"> / Disclosure / </w:t>
      </w:r>
      <w:proofErr w:type="spellStart"/>
      <w:r w:rsidR="00DE652E" w:rsidRPr="00224EA6">
        <w:rPr>
          <w:lang w:eastAsia="en-GB"/>
        </w:rPr>
        <w:t>AccountHolder</w:t>
      </w:r>
      <w:proofErr w:type="spellEnd"/>
      <w:r w:rsidR="00DE652E">
        <w:rPr>
          <w:lang w:eastAsia="en-GB"/>
        </w:rPr>
        <w:t xml:space="preserve"> / </w:t>
      </w:r>
      <w:proofErr w:type="spellStart"/>
      <w:r w:rsidR="00DE652E">
        <w:rPr>
          <w:lang w:eastAsia="en-GB"/>
        </w:rPr>
        <w:t>Legal</w:t>
      </w:r>
      <w:r w:rsidR="00DE652E" w:rsidRPr="00224EA6">
        <w:rPr>
          <w:lang w:eastAsia="en-GB"/>
        </w:rPr>
        <w:t>Person</w:t>
      </w:r>
      <w:proofErr w:type="spellEnd"/>
      <w:r w:rsidR="00DE652E">
        <w:rPr>
          <w:lang w:eastAsia="en-GB"/>
        </w:rPr>
        <w:t xml:space="preserve"> / </w:t>
      </w:r>
      <w:r w:rsidR="00DE652E" w:rsidRPr="00224EA6">
        <w:rPr>
          <w:lang w:eastAsia="en-GB"/>
        </w:rPr>
        <w:t>Ownership</w:t>
      </w:r>
      <w:r w:rsidR="00DE652E">
        <w:rPr>
          <w:lang w:eastAsia="en-GB"/>
        </w:rPr>
        <w:t xml:space="preserve"> / </w:t>
      </w:r>
      <w:proofErr w:type="spellStart"/>
      <w:r w:rsidR="00DE652E" w:rsidRPr="003510D9">
        <w:rPr>
          <w:lang w:eastAsia="en-GB"/>
        </w:rPr>
        <w:t>Ownership</w:t>
      </w:r>
      <w:r w:rsidR="00DE652E">
        <w:rPr>
          <w:lang w:eastAsia="en-GB"/>
        </w:rPr>
        <w:t>Type</w:t>
      </w:r>
      <w:proofErr w:type="spellEnd"/>
      <w:r w:rsidR="005E6E4B">
        <w:rPr>
          <w:lang w:eastAsia="en-GB"/>
        </w:rPr>
        <w:t xml:space="preserve">, </w:t>
      </w:r>
    </w:p>
    <w:p w14:paraId="4C0108E1" w14:textId="1D5BC491" w:rsidR="005E6E4B" w:rsidRPr="00C0554F" w:rsidRDefault="005E6E4B" w:rsidP="00DE652E">
      <w:pPr>
        <w:rPr>
          <w:lang w:eastAsia="en-GB"/>
        </w:rPr>
      </w:pPr>
      <w:r>
        <w:rPr>
          <w:lang w:eastAsia="en-GB"/>
        </w:rPr>
        <w:t>Change the definition of the “Usufructuary</w:t>
      </w:r>
      <w:r w:rsidR="00583769">
        <w:rPr>
          <w:lang w:eastAsia="en-GB"/>
        </w:rPr>
        <w:t>” code value in the code list AccountOwnershipT</w:t>
      </w:r>
      <w:r w:rsidR="003F1CF8">
        <w:rPr>
          <w:lang w:eastAsia="en-GB"/>
        </w:rPr>
        <w:t>y</w:t>
      </w:r>
      <w:r w:rsidR="00583769">
        <w:rPr>
          <w:lang w:eastAsia="en-GB"/>
        </w:rPr>
        <w:t>pe5Code</w:t>
      </w:r>
      <w:r>
        <w:rPr>
          <w:lang w:eastAsia="en-GB"/>
        </w:rPr>
        <w:t xml:space="preserve"> </w:t>
      </w:r>
      <w:r w:rsidR="003F1CF8">
        <w:rPr>
          <w:lang w:eastAsia="en-GB"/>
        </w:rPr>
        <w:t>typing the element “Code” as follows:</w:t>
      </w:r>
    </w:p>
    <w:p w14:paraId="0A96AB62" w14:textId="77777777" w:rsidR="0092034A" w:rsidRDefault="0092034A" w:rsidP="0092034A">
      <w:r>
        <w:t xml:space="preserve">Current definition: </w:t>
      </w:r>
      <w:r w:rsidRPr="00573AF1">
        <w:rPr>
          <w:i/>
          <w:iCs/>
        </w:rPr>
        <w:t>“The person is…”</w:t>
      </w:r>
    </w:p>
    <w:p w14:paraId="0FD7A3C6" w14:textId="28BB2021" w:rsidR="00DE652E" w:rsidRPr="00B45E82" w:rsidRDefault="0092034A" w:rsidP="00304CC1">
      <w:pPr>
        <w:shd w:val="clear" w:color="auto" w:fill="FFFF00"/>
        <w:rPr>
          <w:i/>
          <w:iCs/>
          <w:lang w:eastAsia="en-GB"/>
        </w:rPr>
      </w:pPr>
      <w:r>
        <w:t>New definition: “</w:t>
      </w:r>
      <w:r w:rsidRPr="007017A2">
        <w:rPr>
          <w:i/>
          <w:iCs/>
          <w:color w:val="0000FF"/>
          <w:lang w:eastAsia="en-GB"/>
        </w:rPr>
        <w:t>Person having the temporary right to use and derive income or benefit from someone else's property.”</w:t>
      </w:r>
    </w:p>
    <w:p w14:paraId="67E8B787" w14:textId="77777777" w:rsidR="006A500B" w:rsidRDefault="006A500B" w:rsidP="006A500B">
      <w:pPr>
        <w:spacing w:before="0"/>
        <w:rPr>
          <w:color w:val="0000FF"/>
        </w:rPr>
      </w:pPr>
    </w:p>
    <w:p w14:paraId="46EA7A0D" w14:textId="55D7EACC" w:rsidR="00D954CC" w:rsidRDefault="00BF45B8" w:rsidP="006A500B">
      <w:pPr>
        <w:spacing w:before="0"/>
        <w:rPr>
          <w:color w:val="0000FF"/>
        </w:rPr>
      </w:pPr>
      <w:r>
        <w:rPr>
          <w:noProof/>
        </w:rPr>
        <w:lastRenderedPageBreak/>
        <w:drawing>
          <wp:inline distT="0" distB="0" distL="0" distR="0" wp14:anchorId="575772F8" wp14:editId="15B808C0">
            <wp:extent cx="5925185" cy="4927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25185" cy="4927600"/>
                    </a:xfrm>
                    <a:prstGeom prst="rect">
                      <a:avLst/>
                    </a:prstGeom>
                  </pic:spPr>
                </pic:pic>
              </a:graphicData>
            </a:graphic>
          </wp:inline>
        </w:drawing>
      </w:r>
    </w:p>
    <w:p w14:paraId="71697252" w14:textId="77777777" w:rsidR="00D954CC" w:rsidRDefault="00D954CC" w:rsidP="006A500B">
      <w:pPr>
        <w:spacing w:before="0"/>
        <w:rPr>
          <w:color w:val="0000FF"/>
        </w:rPr>
      </w:pPr>
    </w:p>
    <w:p w14:paraId="0A4571B6" w14:textId="77777777" w:rsidR="006A500B" w:rsidRPr="003C0D0C" w:rsidRDefault="006A500B" w:rsidP="006A500B">
      <w:pPr>
        <w:pStyle w:val="Heading2"/>
        <w:numPr>
          <w:ilvl w:val="0"/>
          <w:numId w:val="5"/>
        </w:numPr>
      </w:pPr>
      <w:r w:rsidRPr="003C0D0C">
        <w:t>Proposed timing:</w:t>
      </w:r>
    </w:p>
    <w:p w14:paraId="25281A00" w14:textId="77777777" w:rsidR="006A500B" w:rsidRDefault="006A500B" w:rsidP="006A500B">
      <w:pPr>
        <w:rPr>
          <w:lang w:val="en-GB"/>
        </w:rPr>
      </w:pPr>
      <w:r w:rsidRPr="0005123F">
        <w:rPr>
          <w:lang w:val="en-GB"/>
        </w:rPr>
        <w:t>The submitting organization</w:t>
      </w:r>
      <w:r>
        <w:rPr>
          <w:lang w:val="en-GB"/>
        </w:rPr>
        <w:t xml:space="preserve"> confirms that it can implement the requested changes in the requested timing</w:t>
      </w:r>
    </w:p>
    <w:p w14:paraId="0E7A4566" w14:textId="77777777" w:rsidR="006A500B" w:rsidRPr="0005123F" w:rsidRDefault="006A500B" w:rsidP="006A500B">
      <w:pPr>
        <w:rPr>
          <w:lang w:val="en-GB"/>
        </w:rPr>
      </w:pP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6A500B" w:rsidRPr="006D7FF8" w14:paraId="2462BD5D" w14:textId="77777777" w:rsidTr="00C84E6B">
        <w:tc>
          <w:tcPr>
            <w:tcW w:w="1101" w:type="dxa"/>
            <w:tcBorders>
              <w:bottom w:val="single" w:sz="4" w:space="0" w:color="auto"/>
            </w:tcBorders>
          </w:tcPr>
          <w:p w14:paraId="03C513E7" w14:textId="77777777" w:rsidR="006A500B" w:rsidRPr="006D7FF8" w:rsidRDefault="006A500B" w:rsidP="00C84E6B">
            <w:pPr>
              <w:rPr>
                <w:szCs w:val="24"/>
                <w:lang w:val="en-GB"/>
              </w:rPr>
            </w:pPr>
            <w:r>
              <w:rPr>
                <w:szCs w:val="24"/>
                <w:lang w:val="en-GB"/>
              </w:rPr>
              <w:t>Timing</w:t>
            </w:r>
          </w:p>
        </w:tc>
        <w:tc>
          <w:tcPr>
            <w:tcW w:w="3543" w:type="dxa"/>
          </w:tcPr>
          <w:p w14:paraId="3A994116" w14:textId="77777777" w:rsidR="006A500B" w:rsidRPr="006D7FF8" w:rsidRDefault="006A500B" w:rsidP="000F75CA">
            <w:pPr>
              <w:numPr>
                <w:ilvl w:val="0"/>
                <w:numId w:val="8"/>
              </w:numPr>
              <w:jc w:val="both"/>
              <w:rPr>
                <w:szCs w:val="24"/>
                <w:lang w:val="en-GB"/>
              </w:rPr>
            </w:pPr>
            <w:r>
              <w:rPr>
                <w:szCs w:val="24"/>
                <w:lang w:val="en-GB"/>
              </w:rPr>
              <w:t xml:space="preserve">As requested </w:t>
            </w:r>
          </w:p>
        </w:tc>
      </w:tr>
    </w:tbl>
    <w:p w14:paraId="7B07607D" w14:textId="77777777" w:rsidR="006A500B" w:rsidRDefault="006A500B" w:rsidP="006A500B">
      <w:pPr>
        <w:rPr>
          <w:b/>
          <w:lang w:val="en-GB"/>
        </w:rPr>
      </w:pPr>
    </w:p>
    <w:p w14:paraId="650D9517" w14:textId="77777777" w:rsidR="006A500B" w:rsidRPr="003C0D0C" w:rsidRDefault="006A500B" w:rsidP="006A500B">
      <w:pPr>
        <w:pStyle w:val="Heading2"/>
        <w:numPr>
          <w:ilvl w:val="0"/>
          <w:numId w:val="5"/>
        </w:numPr>
      </w:pPr>
      <w:r w:rsidRPr="003C0D0C">
        <w:t>Final decision of the SEG(s):</w:t>
      </w:r>
    </w:p>
    <w:p w14:paraId="551D92F5" w14:textId="77777777" w:rsidR="006A500B" w:rsidRDefault="006A500B" w:rsidP="006A500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6A500B" w:rsidRPr="006D7FF8" w14:paraId="538353C5" w14:textId="77777777" w:rsidTr="00C84E6B">
        <w:tc>
          <w:tcPr>
            <w:tcW w:w="1101" w:type="dxa"/>
          </w:tcPr>
          <w:p w14:paraId="6A9BA7A7" w14:textId="77777777" w:rsidR="006A500B" w:rsidRPr="006D7FF8" w:rsidRDefault="006A500B" w:rsidP="00C84E6B">
            <w:pPr>
              <w:rPr>
                <w:szCs w:val="24"/>
                <w:lang w:val="en-GB"/>
              </w:rPr>
            </w:pPr>
            <w:r w:rsidRPr="006D7FF8">
              <w:rPr>
                <w:szCs w:val="24"/>
                <w:lang w:val="en-GB"/>
              </w:rPr>
              <w:t>Approve</w:t>
            </w:r>
          </w:p>
        </w:tc>
        <w:tc>
          <w:tcPr>
            <w:tcW w:w="1559" w:type="dxa"/>
          </w:tcPr>
          <w:p w14:paraId="707BAC06" w14:textId="4F37987E" w:rsidR="006A500B" w:rsidRPr="006D7FF8" w:rsidRDefault="00C77CBB" w:rsidP="00C84E6B">
            <w:pPr>
              <w:rPr>
                <w:szCs w:val="24"/>
                <w:lang w:val="en-GB"/>
              </w:rPr>
            </w:pPr>
            <w:r w:rsidRPr="005D2A5B">
              <w:rPr>
                <w:color w:val="00B050"/>
                <w:szCs w:val="24"/>
                <w:lang w:val="en-GB"/>
              </w:rPr>
              <w:t>X</w:t>
            </w:r>
          </w:p>
        </w:tc>
      </w:tr>
    </w:tbl>
    <w:p w14:paraId="7031947D" w14:textId="77777777" w:rsidR="006A500B" w:rsidRDefault="006A500B" w:rsidP="006A500B">
      <w:pPr>
        <w:rPr>
          <w:rFonts w:ascii="Arial" w:hAnsi="Arial" w:cs="Arial"/>
          <w:color w:val="0000FF"/>
          <w:sz w:val="20"/>
        </w:rPr>
      </w:pPr>
      <w:r w:rsidRPr="00B90CED">
        <w:rPr>
          <w:rFonts w:ascii="Arial" w:hAnsi="Arial" w:cs="Arial"/>
          <w:sz w:val="20"/>
        </w:rPr>
        <w:t>Comments</w:t>
      </w:r>
      <w:r>
        <w:rPr>
          <w:rFonts w:ascii="Arial" w:hAnsi="Arial" w:cs="Arial"/>
          <w:color w:val="0000FF"/>
          <w:sz w:val="20"/>
        </w:rPr>
        <w:t>:</w:t>
      </w:r>
    </w:p>
    <w:p w14:paraId="391A7D24" w14:textId="77777777" w:rsidR="006A500B" w:rsidRPr="00F15C6D" w:rsidRDefault="006A500B" w:rsidP="006A500B">
      <w:pPr>
        <w:rPr>
          <w:rFonts w:ascii="Arial" w:hAnsi="Arial" w:cs="Arial"/>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6A500B" w:rsidRPr="006D7FF8" w14:paraId="2181DEC2" w14:textId="77777777" w:rsidTr="00C84E6B">
        <w:tc>
          <w:tcPr>
            <w:tcW w:w="1101" w:type="dxa"/>
          </w:tcPr>
          <w:p w14:paraId="483FA020" w14:textId="77777777" w:rsidR="006A500B" w:rsidRPr="006D7FF8" w:rsidRDefault="006A500B" w:rsidP="00C84E6B">
            <w:pPr>
              <w:rPr>
                <w:szCs w:val="24"/>
                <w:lang w:val="en-GB"/>
              </w:rPr>
            </w:pPr>
            <w:r w:rsidRPr="006D7FF8">
              <w:rPr>
                <w:szCs w:val="24"/>
                <w:lang w:val="en-GB"/>
              </w:rPr>
              <w:t>Reject</w:t>
            </w:r>
          </w:p>
        </w:tc>
        <w:tc>
          <w:tcPr>
            <w:tcW w:w="1559" w:type="dxa"/>
          </w:tcPr>
          <w:p w14:paraId="4BEEC17E" w14:textId="77777777" w:rsidR="006A500B" w:rsidRPr="006D7FF8" w:rsidRDefault="006A500B" w:rsidP="00C84E6B">
            <w:pPr>
              <w:rPr>
                <w:szCs w:val="24"/>
                <w:lang w:val="en-GB"/>
              </w:rPr>
            </w:pPr>
          </w:p>
        </w:tc>
      </w:tr>
    </w:tbl>
    <w:p w14:paraId="0E4B861B" w14:textId="77777777" w:rsidR="006A500B" w:rsidRDefault="006A500B" w:rsidP="006A500B">
      <w:pPr>
        <w:rPr>
          <w:szCs w:val="24"/>
          <w:lang w:val="en-GB"/>
        </w:rPr>
      </w:pPr>
      <w:r>
        <w:rPr>
          <w:szCs w:val="24"/>
          <w:lang w:val="en-GB"/>
        </w:rPr>
        <w:t>Reason for rejection:</w:t>
      </w:r>
    </w:p>
    <w:p w14:paraId="0264742F" w14:textId="77777777" w:rsidR="006A500B" w:rsidRPr="00FA2B6C" w:rsidRDefault="006A500B" w:rsidP="006A500B"/>
    <w:p w14:paraId="7B402A8E" w14:textId="4607BE12" w:rsidR="006A500B" w:rsidRPr="006B4D27" w:rsidRDefault="006A500B" w:rsidP="006B4D27">
      <w:pPr>
        <w:spacing w:before="0"/>
        <w:rPr>
          <w:rFonts w:ascii="Arial" w:hAnsi="Arial"/>
          <w:b/>
          <w:noProof/>
          <w:kern w:val="28"/>
          <w:sz w:val="32"/>
          <w:szCs w:val="32"/>
        </w:rPr>
      </w:pPr>
      <w:r>
        <w:br w:type="page"/>
      </w:r>
    </w:p>
    <w:p w14:paraId="148CA2BD" w14:textId="4171ED2D" w:rsidR="00A60708" w:rsidRPr="00FD4E6F" w:rsidRDefault="00A60708" w:rsidP="00AD3A1C">
      <w:pPr>
        <w:pStyle w:val="Heading1"/>
      </w:pPr>
      <w:bookmarkStart w:id="1" w:name="_Toc145518232"/>
      <w:r w:rsidRPr="00FD4E6F">
        <w:lastRenderedPageBreak/>
        <w:t>CR 1287</w:t>
      </w:r>
      <w:r w:rsidR="00AD3A1C" w:rsidRPr="00FD4E6F">
        <w:t xml:space="preserve"> </w:t>
      </w:r>
      <w:r w:rsidRPr="00FD4E6F">
        <w:t>Add new Format for Activities Classification</w:t>
      </w:r>
      <w:bookmarkEnd w:id="1"/>
    </w:p>
    <w:p w14:paraId="7F41C2EF" w14:textId="77777777" w:rsidR="00A03C89" w:rsidRDefault="00A03C89" w:rsidP="000F75CA">
      <w:pPr>
        <w:numPr>
          <w:ilvl w:val="0"/>
          <w:numId w:val="10"/>
        </w:numPr>
        <w:rPr>
          <w:b/>
          <w:szCs w:val="24"/>
          <w:lang w:val="en-GB"/>
        </w:rPr>
      </w:pPr>
      <w:r>
        <w:rPr>
          <w:b/>
          <w:szCs w:val="24"/>
          <w:lang w:val="en-GB"/>
        </w:rPr>
        <w:t>Origin of the request:</w:t>
      </w:r>
    </w:p>
    <w:p w14:paraId="18E0590A" w14:textId="77777777" w:rsidR="00A03C89" w:rsidRPr="00F27FD4" w:rsidRDefault="00A03C89" w:rsidP="008438AF">
      <w:pPr>
        <w:rPr>
          <w:szCs w:val="24"/>
          <w:lang w:val="en-GB"/>
        </w:rPr>
      </w:pPr>
      <w:r w:rsidRPr="00F27FD4">
        <w:rPr>
          <w:i/>
          <w:szCs w:val="24"/>
          <w:lang w:val="en-GB"/>
        </w:rPr>
        <w:t>A.1 Submitter</w:t>
      </w:r>
      <w:r w:rsidRPr="00F27FD4">
        <w:rPr>
          <w:szCs w:val="24"/>
          <w:lang w:val="en-GB"/>
        </w:rPr>
        <w:t xml:space="preserve">: FR NMPG </w:t>
      </w:r>
    </w:p>
    <w:p w14:paraId="71C4A52E" w14:textId="77777777" w:rsidR="00A03C89" w:rsidRDefault="00A03C89" w:rsidP="00B32DF0">
      <w:pPr>
        <w:spacing w:before="0"/>
        <w:rPr>
          <w:szCs w:val="24"/>
          <w:lang w:val="fr-FR"/>
        </w:rPr>
      </w:pPr>
      <w:r w:rsidRPr="00F27FD4">
        <w:rPr>
          <w:i/>
          <w:szCs w:val="24"/>
          <w:lang w:val="fr-FR"/>
        </w:rPr>
        <w:t xml:space="preserve">A.2 Contact </w:t>
      </w:r>
      <w:proofErr w:type="spellStart"/>
      <w:proofErr w:type="gramStart"/>
      <w:r w:rsidRPr="00F27FD4">
        <w:rPr>
          <w:i/>
          <w:szCs w:val="24"/>
          <w:lang w:val="fr-FR"/>
        </w:rPr>
        <w:t>person</w:t>
      </w:r>
      <w:r>
        <w:rPr>
          <w:i/>
          <w:szCs w:val="24"/>
          <w:lang w:val="fr-FR"/>
        </w:rPr>
        <w:t>s</w:t>
      </w:r>
      <w:proofErr w:type="spellEnd"/>
      <w:r w:rsidRPr="00F27FD4">
        <w:rPr>
          <w:i/>
          <w:szCs w:val="24"/>
          <w:lang w:val="fr-FR"/>
        </w:rPr>
        <w:t>:</w:t>
      </w:r>
      <w:proofErr w:type="gramEnd"/>
      <w:r w:rsidRPr="00F27FD4">
        <w:rPr>
          <w:szCs w:val="24"/>
          <w:lang w:val="fr-FR"/>
        </w:rPr>
        <w:t xml:space="preserve"> </w:t>
      </w:r>
      <w:r w:rsidRPr="00B32DF0">
        <w:rPr>
          <w:szCs w:val="24"/>
          <w:lang w:val="fr-FR"/>
        </w:rPr>
        <w:t xml:space="preserve">Jean-Paul Lambotte </w:t>
      </w:r>
      <w:hyperlink r:id="rId19" w:history="1">
        <w:r w:rsidRPr="00280159">
          <w:rPr>
            <w:rStyle w:val="Hyperlink"/>
            <w:szCs w:val="24"/>
            <w:lang w:val="fr-FR"/>
          </w:rPr>
          <w:t>jean-paul.lambotte@euroclear.com</w:t>
        </w:r>
      </w:hyperlink>
      <w:r w:rsidRPr="00B32DF0">
        <w:rPr>
          <w:szCs w:val="24"/>
          <w:lang w:val="fr-FR"/>
        </w:rPr>
        <w:t>,</w:t>
      </w:r>
    </w:p>
    <w:p w14:paraId="2001B9AB" w14:textId="77777777" w:rsidR="00A03C89" w:rsidRDefault="00A03C89" w:rsidP="00B32DF0">
      <w:pPr>
        <w:spacing w:before="0"/>
        <w:rPr>
          <w:lang w:val="fr-FR"/>
        </w:rPr>
      </w:pPr>
      <w:r>
        <w:rPr>
          <w:szCs w:val="24"/>
          <w:lang w:val="fr-FR"/>
        </w:rPr>
        <w:t xml:space="preserve">                                   </w:t>
      </w:r>
      <w:r w:rsidRPr="00F27FD4">
        <w:rPr>
          <w:szCs w:val="24"/>
          <w:lang w:val="fr-FR"/>
        </w:rPr>
        <w:t xml:space="preserve">Stéphane </w:t>
      </w:r>
      <w:proofErr w:type="spellStart"/>
      <w:r w:rsidRPr="00F27FD4">
        <w:rPr>
          <w:szCs w:val="24"/>
          <w:lang w:val="fr-FR"/>
        </w:rPr>
        <w:t>Péard</w:t>
      </w:r>
      <w:proofErr w:type="spellEnd"/>
      <w:r w:rsidRPr="00F27FD4">
        <w:rPr>
          <w:szCs w:val="24"/>
          <w:lang w:val="fr-FR"/>
        </w:rPr>
        <w:t xml:space="preserve"> </w:t>
      </w:r>
      <w:hyperlink r:id="rId20" w:history="1">
        <w:r w:rsidRPr="00B32DF0">
          <w:rPr>
            <w:rStyle w:val="Hyperlink"/>
            <w:szCs w:val="24"/>
            <w:lang w:val="fr-FR"/>
          </w:rPr>
          <w:t>stephane.peard@sgss.socgen.com</w:t>
        </w:r>
      </w:hyperlink>
      <w:r w:rsidRPr="00B32DF0">
        <w:rPr>
          <w:rStyle w:val="Hyperlink"/>
          <w:szCs w:val="24"/>
          <w:lang w:val="fr-FR"/>
        </w:rPr>
        <w:t>)</w:t>
      </w:r>
      <w:r w:rsidRPr="004E58F9">
        <w:rPr>
          <w:rStyle w:val="Hyperlink"/>
          <w:szCs w:val="24"/>
          <w:lang w:val="fr-FR"/>
        </w:rPr>
        <w:t>,</w:t>
      </w:r>
      <w:r w:rsidRPr="00B32DF0">
        <w:rPr>
          <w:lang w:val="fr-FR"/>
        </w:rPr>
        <w:t xml:space="preserve"> </w:t>
      </w:r>
    </w:p>
    <w:p w14:paraId="7D3C9495" w14:textId="77777777" w:rsidR="00A03C89" w:rsidRPr="004E58F9" w:rsidRDefault="00A03C89" w:rsidP="00B32DF0">
      <w:pPr>
        <w:spacing w:before="0"/>
        <w:rPr>
          <w:rStyle w:val="Hyperlink"/>
          <w:szCs w:val="24"/>
          <w:lang w:val="fr-FR"/>
        </w:rPr>
      </w:pPr>
      <w:r>
        <w:rPr>
          <w:lang w:val="fr-FR"/>
        </w:rPr>
        <w:t xml:space="preserve">                                   </w:t>
      </w:r>
      <w:r w:rsidRPr="00B32DF0">
        <w:rPr>
          <w:lang w:val="fr-FR"/>
        </w:rPr>
        <w:t>Mihaela</w:t>
      </w:r>
      <w:r>
        <w:rPr>
          <w:lang w:val="fr-FR"/>
        </w:rPr>
        <w:t xml:space="preserve"> </w:t>
      </w:r>
      <w:r w:rsidRPr="00B32DF0">
        <w:rPr>
          <w:lang w:val="fr-FR"/>
        </w:rPr>
        <w:t>F</w:t>
      </w:r>
      <w:r>
        <w:rPr>
          <w:lang w:val="fr-FR"/>
        </w:rPr>
        <w:t xml:space="preserve">allourd </w:t>
      </w:r>
      <w:r w:rsidRPr="00B32DF0">
        <w:rPr>
          <w:rStyle w:val="Hyperlink"/>
          <w:szCs w:val="24"/>
          <w:lang w:val="fr-FR"/>
        </w:rPr>
        <w:t>mihaela.fallourd@bnpparibas.com</w:t>
      </w:r>
    </w:p>
    <w:p w14:paraId="181D1291" w14:textId="77777777" w:rsidR="00A03C89" w:rsidRPr="00F27FD4" w:rsidRDefault="00A03C89" w:rsidP="008438AF">
      <w:pPr>
        <w:rPr>
          <w:szCs w:val="24"/>
          <w:lang w:val="en-GB"/>
        </w:rPr>
      </w:pPr>
      <w:r w:rsidRPr="00F27FD4">
        <w:rPr>
          <w:i/>
          <w:szCs w:val="24"/>
          <w:lang w:val="fr-FR"/>
        </w:rPr>
        <w:t xml:space="preserve"> </w:t>
      </w:r>
      <w:r w:rsidRPr="00F27FD4">
        <w:rPr>
          <w:i/>
          <w:szCs w:val="24"/>
          <w:lang w:val="en-GB"/>
        </w:rPr>
        <w:t>A.3 Sponsors</w:t>
      </w:r>
      <w:r w:rsidRPr="00F27FD4">
        <w:rPr>
          <w:szCs w:val="24"/>
          <w:lang w:val="en-GB"/>
        </w:rPr>
        <w:t>: FR NMPG, FPM, ANSA, Euroclear France</w:t>
      </w:r>
      <w:r w:rsidRPr="00F27FD4">
        <w:rPr>
          <w:color w:val="FF0000"/>
          <w:szCs w:val="24"/>
          <w:lang w:val="en-GB"/>
        </w:rPr>
        <w:t xml:space="preserve"> </w:t>
      </w:r>
    </w:p>
    <w:p w14:paraId="0220C3CF" w14:textId="77777777" w:rsidR="00105BD8" w:rsidRDefault="00A03C89" w:rsidP="000F75CA">
      <w:pPr>
        <w:numPr>
          <w:ilvl w:val="0"/>
          <w:numId w:val="10"/>
        </w:numPr>
        <w:rPr>
          <w:b/>
          <w:lang w:val="en-GB"/>
        </w:rPr>
      </w:pPr>
      <w:r>
        <w:rPr>
          <w:b/>
          <w:lang w:val="en-GB"/>
        </w:rPr>
        <w:t>Related m</w:t>
      </w:r>
      <w:r w:rsidRPr="00451986">
        <w:rPr>
          <w:b/>
          <w:lang w:val="en-GB"/>
        </w:rPr>
        <w:t>essag</w:t>
      </w:r>
      <w:r w:rsidRPr="00F27FD4">
        <w:rPr>
          <w:b/>
          <w:lang w:val="en-GB"/>
        </w:rPr>
        <w:t xml:space="preserve">es: </w:t>
      </w:r>
    </w:p>
    <w:p w14:paraId="2E5DF0A9" w14:textId="2BA672DD" w:rsidR="00A03C89" w:rsidRDefault="004061B4" w:rsidP="00105BD8">
      <w:pPr>
        <w:rPr>
          <w:lang w:val="en-GB"/>
        </w:rPr>
      </w:pPr>
      <w:r>
        <w:rPr>
          <w:lang w:val="en-GB"/>
        </w:rPr>
        <w:t xml:space="preserve">Seev.047.001.02 - </w:t>
      </w:r>
      <w:r w:rsidR="00A03C89" w:rsidRPr="00F27FD4">
        <w:rPr>
          <w:lang w:val="en-GB"/>
        </w:rPr>
        <w:t>Shareholders Identification Disclosure Response</w:t>
      </w:r>
    </w:p>
    <w:p w14:paraId="0246249F" w14:textId="77777777" w:rsidR="004061B4" w:rsidRDefault="004061B4" w:rsidP="00105BD8">
      <w:pPr>
        <w:rPr>
          <w:lang w:val="en-GB"/>
        </w:rPr>
      </w:pPr>
    </w:p>
    <w:p w14:paraId="64E64EC5" w14:textId="77777777" w:rsidR="00A03C89" w:rsidRDefault="00A03C89" w:rsidP="000F75CA">
      <w:pPr>
        <w:numPr>
          <w:ilvl w:val="0"/>
          <w:numId w:val="10"/>
        </w:numPr>
        <w:rPr>
          <w:lang w:val="en-GB"/>
        </w:rPr>
      </w:pPr>
      <w:r>
        <w:rPr>
          <w:b/>
          <w:lang w:val="en-GB"/>
        </w:rPr>
        <w:t>Description of the change request:</w:t>
      </w:r>
    </w:p>
    <w:p w14:paraId="7268D16D" w14:textId="77777777" w:rsidR="00A03C89" w:rsidRPr="00F27FD4" w:rsidRDefault="00A03C89" w:rsidP="00AA5E76">
      <w:pPr>
        <w:rPr>
          <w:szCs w:val="24"/>
        </w:rPr>
      </w:pPr>
      <w:r w:rsidRPr="00F27FD4">
        <w:rPr>
          <w:lang w:val="en-GB"/>
        </w:rPr>
        <w:t xml:space="preserve">For the field: </w:t>
      </w:r>
      <w:proofErr w:type="spellStart"/>
      <w:r w:rsidRPr="00F27FD4">
        <w:rPr>
          <w:b/>
          <w:bCs/>
          <w:szCs w:val="24"/>
        </w:rPr>
        <w:t>ActivityIndicator</w:t>
      </w:r>
      <w:proofErr w:type="spellEnd"/>
      <w:r w:rsidRPr="00F27FD4">
        <w:rPr>
          <w:b/>
          <w:bCs/>
          <w:szCs w:val="24"/>
        </w:rPr>
        <w:t xml:space="preserve"> </w:t>
      </w:r>
      <w:r w:rsidRPr="00F27FD4">
        <w:rPr>
          <w:i/>
          <w:iCs/>
          <w:szCs w:val="24"/>
        </w:rPr>
        <w:t>&lt;</w:t>
      </w:r>
      <w:proofErr w:type="spellStart"/>
      <w:r w:rsidRPr="00F27FD4">
        <w:rPr>
          <w:i/>
          <w:iCs/>
          <w:szCs w:val="24"/>
        </w:rPr>
        <w:t>ActvtyInd</w:t>
      </w:r>
      <w:proofErr w:type="spellEnd"/>
      <w:r w:rsidRPr="00F27FD4">
        <w:rPr>
          <w:i/>
          <w:iCs/>
          <w:szCs w:val="24"/>
        </w:rPr>
        <w:t>&gt;</w:t>
      </w:r>
      <w:r w:rsidRPr="00F27FD4">
        <w:rPr>
          <w:rFonts w:ascii="Arial" w:hAnsi="Arial" w:cs="Arial"/>
          <w:i/>
          <w:iCs/>
          <w:sz w:val="18"/>
          <w:szCs w:val="18"/>
        </w:rPr>
        <w:t xml:space="preserve"> </w:t>
      </w:r>
      <w:r w:rsidRPr="00F27FD4">
        <w:rPr>
          <w:szCs w:val="24"/>
        </w:rPr>
        <w:t>&lt;</w:t>
      </w:r>
      <w:proofErr w:type="spellStart"/>
      <w:r w:rsidRPr="00F27FD4">
        <w:rPr>
          <w:szCs w:val="24"/>
        </w:rPr>
        <w:t>ActvtyInd</w:t>
      </w:r>
      <w:proofErr w:type="spellEnd"/>
      <w:r w:rsidRPr="00F27FD4">
        <w:rPr>
          <w:szCs w:val="24"/>
        </w:rPr>
        <w:t xml:space="preserve">&gt; followed by ISIC format </w:t>
      </w:r>
    </w:p>
    <w:p w14:paraId="3A373816" w14:textId="77777777" w:rsidR="00A03C89" w:rsidRPr="00F27FD4" w:rsidRDefault="00A03C89" w:rsidP="00AA5E76">
      <w:pPr>
        <w:rPr>
          <w:szCs w:val="24"/>
        </w:rPr>
      </w:pPr>
      <w:r w:rsidRPr="00F27FD4">
        <w:rPr>
          <w:szCs w:val="24"/>
        </w:rPr>
        <w:t xml:space="preserve">[A-U]{1,1}[0-9]{0,4}, </w:t>
      </w:r>
    </w:p>
    <w:p w14:paraId="736F76A3" w14:textId="77777777" w:rsidR="00A03C89" w:rsidRPr="00F27FD4" w:rsidRDefault="00A03C89" w:rsidP="00473A31">
      <w:pPr>
        <w:rPr>
          <w:szCs w:val="24"/>
        </w:rPr>
      </w:pPr>
      <w:r w:rsidRPr="00F27FD4">
        <w:rPr>
          <w:szCs w:val="24"/>
        </w:rPr>
        <w:t>as of today: ISIC only available.</w:t>
      </w:r>
    </w:p>
    <w:p w14:paraId="16273278" w14:textId="77777777" w:rsidR="00A03C89" w:rsidRDefault="00A03C89" w:rsidP="00473A31">
      <w:pPr>
        <w:rPr>
          <w:color w:val="FF0000"/>
          <w:szCs w:val="24"/>
        </w:rPr>
      </w:pPr>
      <w:r w:rsidRPr="00F27FD4">
        <w:rPr>
          <w:szCs w:val="24"/>
        </w:rPr>
        <w:t xml:space="preserve">new format to be added: APE* to the current ISIC format and not authorized by the format restrictions as of today </w:t>
      </w:r>
    </w:p>
    <w:p w14:paraId="78C7E4C1" w14:textId="41E31EA4" w:rsidR="00A03C89" w:rsidRDefault="00A03C89" w:rsidP="00F27FD4">
      <w:pPr>
        <w:spacing w:before="0"/>
        <w:rPr>
          <w:szCs w:val="24"/>
        </w:rPr>
      </w:pPr>
      <w:r w:rsidRPr="00F27FD4">
        <w:rPr>
          <w:szCs w:val="24"/>
          <w:lang w:val="fr-FR"/>
        </w:rPr>
        <w:t>*APE (“</w:t>
      </w:r>
      <w:r w:rsidRPr="00F27FD4">
        <w:rPr>
          <w:szCs w:val="24"/>
          <w:shd w:val="clear" w:color="auto" w:fill="FFFFFF"/>
          <w:lang w:val="fr-FR"/>
        </w:rPr>
        <w:t>Activité principale exercée”</w:t>
      </w:r>
      <w:r w:rsidRPr="00F27FD4">
        <w:rPr>
          <w:szCs w:val="24"/>
          <w:lang w:val="fr-FR"/>
        </w:rPr>
        <w:t>) code -</w:t>
      </w:r>
      <w:proofErr w:type="spellStart"/>
      <w:r w:rsidRPr="00F27FD4">
        <w:rPr>
          <w:szCs w:val="24"/>
          <w:lang w:val="fr-FR"/>
        </w:rPr>
        <w:t>also</w:t>
      </w:r>
      <w:proofErr w:type="spellEnd"/>
      <w:r w:rsidRPr="00F27FD4">
        <w:rPr>
          <w:szCs w:val="24"/>
          <w:lang w:val="fr-FR"/>
        </w:rPr>
        <w:t xml:space="preserve"> </w:t>
      </w:r>
      <w:proofErr w:type="spellStart"/>
      <w:r w:rsidRPr="00F27FD4">
        <w:rPr>
          <w:szCs w:val="24"/>
          <w:lang w:val="fr-FR"/>
        </w:rPr>
        <w:t>called</w:t>
      </w:r>
      <w:proofErr w:type="spellEnd"/>
      <w:r w:rsidRPr="00F27FD4">
        <w:rPr>
          <w:szCs w:val="24"/>
          <w:lang w:val="fr-FR"/>
        </w:rPr>
        <w:t xml:space="preserve"> NAF</w:t>
      </w:r>
      <w:r w:rsidR="00830D8A">
        <w:rPr>
          <w:szCs w:val="24"/>
          <w:lang w:val="fr-FR"/>
        </w:rPr>
        <w:t xml:space="preserve"> </w:t>
      </w:r>
      <w:r w:rsidRPr="00F27FD4">
        <w:rPr>
          <w:szCs w:val="24"/>
        </w:rPr>
        <w:t xml:space="preserve">(“Nomenclature </w:t>
      </w:r>
      <w:proofErr w:type="spellStart"/>
      <w:r w:rsidRPr="00F27FD4">
        <w:rPr>
          <w:szCs w:val="24"/>
        </w:rPr>
        <w:t>d’Activité</w:t>
      </w:r>
      <w:proofErr w:type="spellEnd"/>
      <w:r w:rsidRPr="00F27FD4">
        <w:rPr>
          <w:szCs w:val="24"/>
        </w:rPr>
        <w:t xml:space="preserve"> Française</w:t>
      </w:r>
      <w:proofErr w:type="gramStart"/>
      <w:r w:rsidRPr="00F27FD4">
        <w:rPr>
          <w:szCs w:val="24"/>
        </w:rPr>
        <w:t>”)-</w:t>
      </w:r>
      <w:proofErr w:type="gramEnd"/>
      <w:r w:rsidRPr="00F27FD4">
        <w:rPr>
          <w:szCs w:val="24"/>
        </w:rPr>
        <w:t xml:space="preserve"> and currently not authorized by the format restrictions.</w:t>
      </w:r>
    </w:p>
    <w:p w14:paraId="279FC50A" w14:textId="77777777" w:rsidR="00A03C89" w:rsidRDefault="00A03C89" w:rsidP="00F27FD4">
      <w:pPr>
        <w:spacing w:before="0"/>
        <w:rPr>
          <w:szCs w:val="24"/>
        </w:rPr>
      </w:pPr>
    </w:p>
    <w:p w14:paraId="3756CD1A" w14:textId="77777777" w:rsidR="00A03C89" w:rsidRDefault="00A03C89" w:rsidP="000F75CA">
      <w:pPr>
        <w:numPr>
          <w:ilvl w:val="0"/>
          <w:numId w:val="10"/>
        </w:numPr>
        <w:rPr>
          <w:b/>
          <w:szCs w:val="24"/>
          <w:lang w:val="en-GB"/>
        </w:rPr>
      </w:pPr>
      <w:r>
        <w:rPr>
          <w:b/>
          <w:szCs w:val="24"/>
          <w:lang w:val="en-GB"/>
        </w:rPr>
        <w:t>Purpose of the change:</w:t>
      </w:r>
    </w:p>
    <w:p w14:paraId="18072854" w14:textId="77777777" w:rsidR="00A03C89" w:rsidRPr="00F27FD4" w:rsidRDefault="00A03C89" w:rsidP="00473A31">
      <w:pPr>
        <w:rPr>
          <w:szCs w:val="24"/>
        </w:rPr>
      </w:pPr>
      <w:r w:rsidRPr="00F27FD4">
        <w:rPr>
          <w:szCs w:val="24"/>
        </w:rPr>
        <w:t>This APE code has been defined by INSEE and was used in the scope of the former French Identification Process (TPI). Its presence is necessary for any Asset Manager issuing French funds. This data is already stored in the data system of each intermediary.</w:t>
      </w:r>
    </w:p>
    <w:p w14:paraId="65A2D5BC" w14:textId="77777777" w:rsidR="00A03C89" w:rsidRDefault="00A03C89" w:rsidP="00865C2F"/>
    <w:p w14:paraId="32EE887B" w14:textId="77777777" w:rsidR="00A03C89" w:rsidRDefault="00A03C89" w:rsidP="000F75CA">
      <w:pPr>
        <w:numPr>
          <w:ilvl w:val="0"/>
          <w:numId w:val="10"/>
        </w:numPr>
        <w:rPr>
          <w:b/>
          <w:szCs w:val="24"/>
          <w:lang w:val="en-GB"/>
        </w:rPr>
      </w:pPr>
      <w:r>
        <w:rPr>
          <w:b/>
          <w:szCs w:val="24"/>
          <w:lang w:val="en-GB"/>
        </w:rPr>
        <w:t>Urgency of the request:</w:t>
      </w:r>
    </w:p>
    <w:p w14:paraId="03F6A1D7" w14:textId="77777777" w:rsidR="00A03C89" w:rsidRDefault="00A03C89" w:rsidP="004E58F9">
      <w:pPr>
        <w:tabs>
          <w:tab w:val="left" w:pos="1470"/>
        </w:tabs>
        <w:rPr>
          <w:iCs/>
          <w:szCs w:val="24"/>
          <w:lang w:val="en-GB"/>
        </w:rPr>
      </w:pPr>
      <w:r>
        <w:rPr>
          <w:iCs/>
          <w:szCs w:val="24"/>
          <w:lang w:val="en-GB"/>
        </w:rPr>
        <w:t>SR2024</w:t>
      </w:r>
      <w:r>
        <w:rPr>
          <w:iCs/>
          <w:szCs w:val="24"/>
          <w:lang w:val="en-GB"/>
        </w:rPr>
        <w:tab/>
      </w:r>
    </w:p>
    <w:p w14:paraId="27AB6FB4" w14:textId="77777777" w:rsidR="00A03C89" w:rsidRPr="00F27FD4" w:rsidRDefault="00A03C89" w:rsidP="00F34C66">
      <w:pPr>
        <w:rPr>
          <w:iCs/>
          <w:szCs w:val="24"/>
          <w:lang w:val="en-GB"/>
        </w:rPr>
      </w:pPr>
    </w:p>
    <w:p w14:paraId="76E90183" w14:textId="77777777" w:rsidR="00A03C89" w:rsidRDefault="00A03C89" w:rsidP="000F75CA">
      <w:pPr>
        <w:numPr>
          <w:ilvl w:val="0"/>
          <w:numId w:val="10"/>
        </w:numPr>
        <w:rPr>
          <w:szCs w:val="24"/>
          <w:lang w:val="en-GB"/>
        </w:rPr>
      </w:pPr>
      <w:r>
        <w:rPr>
          <w:b/>
          <w:szCs w:val="24"/>
          <w:lang w:val="en-GB"/>
        </w:rPr>
        <w:t>Business examples:</w:t>
      </w:r>
    </w:p>
    <w:p w14:paraId="63EBF679" w14:textId="77777777" w:rsidR="00A03C89" w:rsidRDefault="00A03C89" w:rsidP="008F523F">
      <w:pPr>
        <w:rPr>
          <w:lang w:val="en-GB"/>
        </w:rPr>
      </w:pPr>
      <w:r w:rsidRPr="000408BA">
        <w:rPr>
          <w:lang w:val="en-GB"/>
        </w:rPr>
        <w:t>Example</w:t>
      </w:r>
      <w:r>
        <w:rPr>
          <w:lang w:val="en-GB"/>
        </w:rPr>
        <w:t>s</w:t>
      </w:r>
      <w:r w:rsidRPr="000408BA">
        <w:rPr>
          <w:lang w:val="en-GB"/>
        </w:rPr>
        <w:t xml:space="preserve"> illustrating the change request</w:t>
      </w:r>
      <w:r>
        <w:rPr>
          <w:lang w:val="en-GB"/>
        </w:rPr>
        <w:t>:</w:t>
      </w:r>
    </w:p>
    <w:p w14:paraId="6E5B71C5" w14:textId="77777777" w:rsidR="00A03C89" w:rsidRDefault="00A03C89" w:rsidP="008F523F">
      <w:pPr>
        <w:rPr>
          <w:lang w:val="en-GB"/>
        </w:rPr>
      </w:pPr>
    </w:p>
    <w:p w14:paraId="45288F66" w14:textId="77777777" w:rsidR="00A03C89" w:rsidRPr="00F27FD4" w:rsidRDefault="00A03C89" w:rsidP="00F27FD4">
      <w:pPr>
        <w:spacing w:before="0"/>
        <w:rPr>
          <w:rFonts w:ascii="Courier" w:hAnsi="Courier"/>
          <w:sz w:val="14"/>
          <w:szCs w:val="14"/>
          <w:lang w:eastAsia="fr-FR"/>
        </w:rPr>
      </w:pPr>
      <w:r w:rsidRPr="00F27FD4">
        <w:rPr>
          <w:rFonts w:ascii="Courier" w:hAnsi="Courier"/>
          <w:sz w:val="16"/>
          <w:szCs w:val="16"/>
          <w:lang w:eastAsia="fr-FR"/>
        </w:rPr>
        <w:t>&lt;</w:t>
      </w:r>
      <w:proofErr w:type="spellStart"/>
      <w:r w:rsidRPr="00F27FD4">
        <w:rPr>
          <w:rFonts w:ascii="Courier" w:hAnsi="Courier"/>
          <w:sz w:val="16"/>
          <w:szCs w:val="16"/>
          <w:lang w:eastAsia="fr-FR"/>
        </w:rPr>
        <w:t>ActvtyInd</w:t>
      </w:r>
      <w:proofErr w:type="spellEnd"/>
      <w:r w:rsidRPr="00F27FD4">
        <w:rPr>
          <w:rFonts w:ascii="Courier" w:hAnsi="Courier"/>
          <w:sz w:val="14"/>
          <w:szCs w:val="14"/>
          <w:lang w:eastAsia="fr-FR"/>
        </w:rPr>
        <w:t>&gt;</w:t>
      </w:r>
    </w:p>
    <w:p w14:paraId="40120735" w14:textId="77777777" w:rsidR="00A03C89" w:rsidRPr="00F27FD4" w:rsidRDefault="00A03C89" w:rsidP="00F27FD4">
      <w:pPr>
        <w:spacing w:before="0"/>
        <w:rPr>
          <w:rFonts w:ascii="Courier" w:hAnsi="Courier"/>
          <w:sz w:val="16"/>
          <w:szCs w:val="16"/>
          <w:lang w:eastAsia="fr-FR"/>
        </w:rPr>
      </w:pPr>
      <w:r w:rsidRPr="00F27FD4">
        <w:rPr>
          <w:rFonts w:ascii="Courier" w:hAnsi="Courier"/>
          <w:sz w:val="16"/>
          <w:szCs w:val="16"/>
          <w:lang w:eastAsia="fr-FR"/>
        </w:rPr>
        <w:t>&lt;</w:t>
      </w:r>
      <w:r w:rsidRPr="00F27FD4">
        <w:rPr>
          <w:rFonts w:ascii="Courier" w:hAnsi="Courier"/>
          <w:b/>
          <w:bCs/>
          <w:szCs w:val="24"/>
          <w:lang w:eastAsia="fr-FR"/>
        </w:rPr>
        <w:t>ISIC</w:t>
      </w:r>
      <w:r w:rsidRPr="00F27FD4">
        <w:rPr>
          <w:rFonts w:ascii="Courier" w:hAnsi="Courier"/>
          <w:sz w:val="16"/>
          <w:szCs w:val="16"/>
          <w:lang w:eastAsia="fr-FR"/>
        </w:rPr>
        <w:t>&gt;A1234&lt;/ ISIC &gt;</w:t>
      </w:r>
    </w:p>
    <w:p w14:paraId="0EAB5D37" w14:textId="77777777" w:rsidR="00A03C89" w:rsidRPr="00F27FD4" w:rsidRDefault="00A03C89" w:rsidP="00F27FD4">
      <w:pPr>
        <w:spacing w:before="0"/>
        <w:rPr>
          <w:rFonts w:ascii="Courier" w:hAnsi="Courier"/>
          <w:sz w:val="14"/>
          <w:szCs w:val="14"/>
          <w:lang w:eastAsia="fr-FR"/>
        </w:rPr>
      </w:pPr>
      <w:r w:rsidRPr="00F27FD4">
        <w:rPr>
          <w:rFonts w:ascii="Courier" w:hAnsi="Courier"/>
          <w:sz w:val="16"/>
          <w:szCs w:val="16"/>
          <w:lang w:eastAsia="fr-FR"/>
        </w:rPr>
        <w:t>&lt;</w:t>
      </w:r>
      <w:proofErr w:type="spellStart"/>
      <w:r w:rsidRPr="00F27FD4">
        <w:rPr>
          <w:rFonts w:ascii="Courier" w:hAnsi="Courier"/>
          <w:sz w:val="16"/>
          <w:szCs w:val="16"/>
          <w:lang w:eastAsia="fr-FR"/>
        </w:rPr>
        <w:t>ActvtyInd</w:t>
      </w:r>
      <w:proofErr w:type="spellEnd"/>
      <w:r w:rsidRPr="00F27FD4">
        <w:rPr>
          <w:rFonts w:ascii="Courier" w:hAnsi="Courier"/>
          <w:sz w:val="14"/>
          <w:szCs w:val="14"/>
          <w:lang w:eastAsia="fr-FR"/>
        </w:rPr>
        <w:t>&gt;</w:t>
      </w:r>
    </w:p>
    <w:p w14:paraId="5F23BC1A" w14:textId="77777777" w:rsidR="00A03C89" w:rsidRPr="00F27FD4" w:rsidRDefault="00A03C89" w:rsidP="00F27FD4">
      <w:pPr>
        <w:spacing w:before="0"/>
        <w:rPr>
          <w:rFonts w:ascii="Courier" w:hAnsi="Courier"/>
          <w:sz w:val="14"/>
          <w:szCs w:val="14"/>
          <w:lang w:eastAsia="fr-FR"/>
        </w:rPr>
      </w:pPr>
    </w:p>
    <w:p w14:paraId="78F42954" w14:textId="77777777" w:rsidR="00A03C89" w:rsidRPr="00F27FD4" w:rsidRDefault="00A03C89" w:rsidP="00F27FD4">
      <w:pPr>
        <w:spacing w:before="0"/>
        <w:rPr>
          <w:rFonts w:ascii="Courier" w:hAnsi="Courier"/>
          <w:sz w:val="14"/>
          <w:szCs w:val="14"/>
          <w:lang w:eastAsia="fr-FR"/>
        </w:rPr>
      </w:pPr>
      <w:r w:rsidRPr="00F27FD4">
        <w:rPr>
          <w:rFonts w:ascii="Courier" w:hAnsi="Courier"/>
          <w:sz w:val="16"/>
          <w:szCs w:val="16"/>
          <w:lang w:eastAsia="fr-FR"/>
        </w:rPr>
        <w:t>&lt;</w:t>
      </w:r>
      <w:proofErr w:type="spellStart"/>
      <w:r w:rsidRPr="00F27FD4">
        <w:rPr>
          <w:rFonts w:ascii="Courier" w:hAnsi="Courier"/>
          <w:sz w:val="16"/>
          <w:szCs w:val="16"/>
          <w:lang w:eastAsia="fr-FR"/>
        </w:rPr>
        <w:t>ActvtyInd</w:t>
      </w:r>
      <w:proofErr w:type="spellEnd"/>
      <w:r w:rsidRPr="00F27FD4">
        <w:rPr>
          <w:rFonts w:ascii="Courier" w:hAnsi="Courier"/>
          <w:sz w:val="14"/>
          <w:szCs w:val="14"/>
          <w:lang w:eastAsia="fr-FR"/>
        </w:rPr>
        <w:t>&gt;</w:t>
      </w:r>
    </w:p>
    <w:p w14:paraId="49E26D55" w14:textId="77777777" w:rsidR="00A03C89" w:rsidRPr="00F27FD4" w:rsidRDefault="00A03C89" w:rsidP="00F27FD4">
      <w:pPr>
        <w:spacing w:before="0"/>
        <w:rPr>
          <w:rFonts w:ascii="Courier" w:hAnsi="Courier"/>
          <w:sz w:val="16"/>
          <w:szCs w:val="16"/>
          <w:lang w:eastAsia="fr-FR"/>
        </w:rPr>
      </w:pPr>
      <w:r w:rsidRPr="00F27FD4">
        <w:rPr>
          <w:rFonts w:ascii="Courier" w:hAnsi="Courier"/>
          <w:sz w:val="16"/>
          <w:szCs w:val="16"/>
          <w:lang w:eastAsia="fr-FR"/>
        </w:rPr>
        <w:t>&lt;</w:t>
      </w:r>
      <w:r w:rsidRPr="00F27FD4">
        <w:rPr>
          <w:rFonts w:ascii="Courier" w:hAnsi="Courier"/>
          <w:b/>
          <w:bCs/>
          <w:sz w:val="28"/>
          <w:szCs w:val="28"/>
          <w:lang w:eastAsia="fr-FR"/>
        </w:rPr>
        <w:t>APE</w:t>
      </w:r>
      <w:r w:rsidRPr="00F27FD4">
        <w:rPr>
          <w:rFonts w:ascii="Courier" w:hAnsi="Courier"/>
          <w:sz w:val="16"/>
          <w:szCs w:val="16"/>
          <w:lang w:eastAsia="fr-FR"/>
        </w:rPr>
        <w:t>&gt;7022Z&lt;/ APE &gt;</w:t>
      </w:r>
    </w:p>
    <w:p w14:paraId="0E892C6D" w14:textId="77777777" w:rsidR="00A03C89" w:rsidRDefault="00A03C89" w:rsidP="00F27FD4">
      <w:pPr>
        <w:spacing w:before="0"/>
        <w:rPr>
          <w:rFonts w:ascii="Courier" w:hAnsi="Courier"/>
          <w:sz w:val="14"/>
          <w:szCs w:val="14"/>
          <w:lang w:eastAsia="fr-FR"/>
        </w:rPr>
      </w:pPr>
      <w:r w:rsidRPr="00F27FD4">
        <w:rPr>
          <w:rFonts w:ascii="Courier" w:hAnsi="Courier"/>
          <w:sz w:val="16"/>
          <w:szCs w:val="16"/>
          <w:lang w:eastAsia="fr-FR"/>
        </w:rPr>
        <w:t>&lt;</w:t>
      </w:r>
      <w:proofErr w:type="spellStart"/>
      <w:r w:rsidRPr="00F27FD4">
        <w:rPr>
          <w:rFonts w:ascii="Courier" w:hAnsi="Courier"/>
          <w:sz w:val="16"/>
          <w:szCs w:val="16"/>
          <w:lang w:eastAsia="fr-FR"/>
        </w:rPr>
        <w:t>ActvtyInd</w:t>
      </w:r>
      <w:proofErr w:type="spellEnd"/>
      <w:r w:rsidRPr="00F27FD4">
        <w:rPr>
          <w:rFonts w:ascii="Courier" w:hAnsi="Courier"/>
          <w:sz w:val="14"/>
          <w:szCs w:val="14"/>
          <w:lang w:eastAsia="fr-FR"/>
        </w:rPr>
        <w:t>&gt;</w:t>
      </w:r>
    </w:p>
    <w:p w14:paraId="3F79FD35" w14:textId="77777777" w:rsidR="00A03C89" w:rsidRDefault="00A03C89" w:rsidP="008F523F">
      <w:pPr>
        <w:rPr>
          <w:szCs w:val="24"/>
        </w:rPr>
      </w:pPr>
      <w:r w:rsidRPr="00B32DF0">
        <w:rPr>
          <w:b/>
        </w:rPr>
        <w:t xml:space="preserve">Format </w:t>
      </w:r>
      <w:r w:rsidRPr="00B32DF0">
        <w:rPr>
          <w:szCs w:val="24"/>
        </w:rPr>
        <w:t>0-9]{0,4}[A-U]{1,1}</w:t>
      </w:r>
    </w:p>
    <w:p w14:paraId="45F3A927" w14:textId="77777777" w:rsidR="00A03C89" w:rsidRDefault="00A03C89">
      <w:pPr>
        <w:spacing w:before="0"/>
        <w:rPr>
          <w:szCs w:val="24"/>
        </w:rPr>
      </w:pPr>
      <w:r>
        <w:rPr>
          <w:szCs w:val="24"/>
        </w:rPr>
        <w:br w:type="page"/>
      </w:r>
    </w:p>
    <w:p w14:paraId="2FAD2146" w14:textId="77777777" w:rsidR="00A03C89" w:rsidRDefault="00A03C89" w:rsidP="008F523F">
      <w:pPr>
        <w:rPr>
          <w:szCs w:val="24"/>
        </w:rPr>
      </w:pPr>
    </w:p>
    <w:p w14:paraId="1FE247AF" w14:textId="77777777" w:rsidR="00A03C89" w:rsidRPr="00ED4BC5" w:rsidRDefault="00A03C89" w:rsidP="008F523F">
      <w:pPr>
        <w:rPr>
          <w:rFonts w:ascii="Courier" w:hAnsi="Courier"/>
          <w:sz w:val="14"/>
          <w:szCs w:val="14"/>
          <w:highlight w:val="yellow"/>
          <w:lang w:eastAsia="fr-FR"/>
        </w:rPr>
      </w:pPr>
      <w:r w:rsidRPr="00ED4BC5">
        <w:rPr>
          <w:b/>
        </w:rPr>
        <w:t>SEG/TSG recommendation:</w:t>
      </w:r>
    </w:p>
    <w:p w14:paraId="46E4C277" w14:textId="77777777" w:rsidR="00A03C89" w:rsidRDefault="00A03C89"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51052A6B" w14:textId="77777777" w:rsidR="00A03C89" w:rsidRDefault="00A03C8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A03C89" w:rsidRPr="006D7FF8" w14:paraId="2BA0390A" w14:textId="77777777" w:rsidTr="00130EB9">
        <w:trPr>
          <w:gridAfter w:val="3"/>
          <w:wAfter w:w="5623" w:type="dxa"/>
        </w:trPr>
        <w:tc>
          <w:tcPr>
            <w:tcW w:w="1242" w:type="dxa"/>
            <w:gridSpan w:val="2"/>
          </w:tcPr>
          <w:p w14:paraId="4E3926E2" w14:textId="77777777" w:rsidR="00A03C89" w:rsidRPr="00E3221E" w:rsidRDefault="00A03C89" w:rsidP="0025138E">
            <w:pPr>
              <w:rPr>
                <w:b/>
                <w:szCs w:val="24"/>
                <w:lang w:val="en-GB"/>
              </w:rPr>
            </w:pPr>
            <w:r w:rsidRPr="00E3221E">
              <w:rPr>
                <w:b/>
                <w:szCs w:val="24"/>
                <w:lang w:val="en-GB"/>
              </w:rPr>
              <w:t>Consider</w:t>
            </w:r>
          </w:p>
        </w:tc>
        <w:tc>
          <w:tcPr>
            <w:tcW w:w="567" w:type="dxa"/>
          </w:tcPr>
          <w:p w14:paraId="0195880B" w14:textId="29CBA4BF" w:rsidR="00A03C89" w:rsidRPr="00AD7CD5" w:rsidRDefault="00C70B6B"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6090BC9A" w14:textId="77777777" w:rsidR="00A03C89" w:rsidRPr="00E3221E" w:rsidRDefault="00A03C89" w:rsidP="0025138E">
            <w:pPr>
              <w:rPr>
                <w:b/>
                <w:szCs w:val="24"/>
                <w:lang w:val="en-GB"/>
              </w:rPr>
            </w:pPr>
            <w:r w:rsidRPr="00E3221E">
              <w:rPr>
                <w:b/>
                <w:szCs w:val="24"/>
                <w:lang w:val="en-GB"/>
              </w:rPr>
              <w:t>Timing</w:t>
            </w:r>
          </w:p>
        </w:tc>
      </w:tr>
      <w:tr w:rsidR="00A03C89" w:rsidRPr="006D7FF8" w14:paraId="5CE12A7A" w14:textId="77777777" w:rsidTr="00130EB9">
        <w:trPr>
          <w:gridBefore w:val="1"/>
          <w:gridAfter w:val="1"/>
          <w:wBefore w:w="1059" w:type="dxa"/>
          <w:wAfter w:w="945" w:type="dxa"/>
          <w:trHeight w:val="501"/>
        </w:trPr>
        <w:tc>
          <w:tcPr>
            <w:tcW w:w="750" w:type="dxa"/>
            <w:gridSpan w:val="2"/>
            <w:tcBorders>
              <w:left w:val="nil"/>
              <w:bottom w:val="nil"/>
            </w:tcBorders>
          </w:tcPr>
          <w:p w14:paraId="3CB8F273" w14:textId="77777777" w:rsidR="00A03C89" w:rsidRDefault="00A03C89" w:rsidP="0025138E">
            <w:pPr>
              <w:rPr>
                <w:szCs w:val="24"/>
                <w:lang w:val="en-GB"/>
              </w:rPr>
            </w:pPr>
          </w:p>
        </w:tc>
        <w:tc>
          <w:tcPr>
            <w:tcW w:w="5954" w:type="dxa"/>
            <w:gridSpan w:val="2"/>
          </w:tcPr>
          <w:p w14:paraId="1E39FA00" w14:textId="77777777" w:rsidR="00A03C89" w:rsidRDefault="00A03C89" w:rsidP="0025138E">
            <w:pPr>
              <w:spacing w:before="0"/>
              <w:rPr>
                <w:szCs w:val="24"/>
                <w:lang w:val="en-GB"/>
              </w:rPr>
            </w:pPr>
            <w:r>
              <w:rPr>
                <w:szCs w:val="24"/>
                <w:lang w:val="en-GB"/>
              </w:rPr>
              <w:t xml:space="preserve">- </w:t>
            </w:r>
            <w:r w:rsidRPr="00E3221E">
              <w:rPr>
                <w:b/>
                <w:szCs w:val="24"/>
                <w:lang w:val="en-GB"/>
              </w:rPr>
              <w:t>Next yearly cycle</w:t>
            </w:r>
            <w:r>
              <w:rPr>
                <w:b/>
                <w:szCs w:val="24"/>
                <w:lang w:val="en-GB"/>
              </w:rPr>
              <w:t>: 2023/2024</w:t>
            </w:r>
          </w:p>
          <w:p w14:paraId="31388BC5" w14:textId="77777777" w:rsidR="00A03C89" w:rsidRPr="006D7FF8" w:rsidRDefault="00A03C8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2022 and completes with the publication of new message versions in the spring of 2023)</w:t>
            </w:r>
          </w:p>
        </w:tc>
        <w:tc>
          <w:tcPr>
            <w:tcW w:w="425" w:type="dxa"/>
            <w:tcBorders>
              <w:bottom w:val="single" w:sz="4" w:space="0" w:color="auto"/>
            </w:tcBorders>
          </w:tcPr>
          <w:p w14:paraId="6156E021" w14:textId="047BF9F9" w:rsidR="00A03C89" w:rsidRPr="00AD7CD5" w:rsidRDefault="00C70B6B" w:rsidP="0025138E">
            <w:pPr>
              <w:spacing w:before="0"/>
              <w:jc w:val="both"/>
              <w:rPr>
                <w:color w:val="FF0000"/>
                <w:szCs w:val="24"/>
                <w:lang w:val="en-GB"/>
              </w:rPr>
            </w:pPr>
            <w:r>
              <w:rPr>
                <w:color w:val="FF0000"/>
                <w:szCs w:val="24"/>
                <w:lang w:val="en-GB"/>
              </w:rPr>
              <w:t>X</w:t>
            </w:r>
          </w:p>
        </w:tc>
      </w:tr>
      <w:tr w:rsidR="00A03C89" w:rsidRPr="006D7FF8" w14:paraId="3CE883F4" w14:textId="77777777" w:rsidTr="00130EB9">
        <w:trPr>
          <w:gridBefore w:val="1"/>
          <w:gridAfter w:val="1"/>
          <w:wBefore w:w="1059" w:type="dxa"/>
          <w:wAfter w:w="945" w:type="dxa"/>
          <w:trHeight w:val="501"/>
        </w:trPr>
        <w:tc>
          <w:tcPr>
            <w:tcW w:w="750" w:type="dxa"/>
            <w:gridSpan w:val="2"/>
            <w:tcBorders>
              <w:top w:val="nil"/>
              <w:left w:val="nil"/>
              <w:bottom w:val="nil"/>
            </w:tcBorders>
          </w:tcPr>
          <w:p w14:paraId="45277804" w14:textId="77777777" w:rsidR="00A03C89" w:rsidRDefault="00A03C89" w:rsidP="0025138E">
            <w:pPr>
              <w:spacing w:before="0"/>
              <w:rPr>
                <w:szCs w:val="24"/>
                <w:lang w:val="en-GB"/>
              </w:rPr>
            </w:pPr>
          </w:p>
        </w:tc>
        <w:tc>
          <w:tcPr>
            <w:tcW w:w="5954" w:type="dxa"/>
            <w:gridSpan w:val="2"/>
          </w:tcPr>
          <w:p w14:paraId="1634084C" w14:textId="77777777" w:rsidR="00A03C89" w:rsidRDefault="00A03C8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52F1317" w14:textId="77777777" w:rsidR="00A03C89" w:rsidRDefault="00A03C8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59FC3E22" w14:textId="77777777" w:rsidR="00A03C89" w:rsidRPr="00AD7CD5" w:rsidRDefault="00A03C89" w:rsidP="0025138E">
            <w:pPr>
              <w:spacing w:before="0"/>
              <w:jc w:val="center"/>
              <w:rPr>
                <w:color w:val="FF0000"/>
                <w:szCs w:val="24"/>
                <w:lang w:val="en-GB"/>
              </w:rPr>
            </w:pPr>
          </w:p>
        </w:tc>
      </w:tr>
      <w:tr w:rsidR="00A03C89" w:rsidRPr="006D7FF8" w14:paraId="795D6D47" w14:textId="77777777" w:rsidTr="00130EB9">
        <w:trPr>
          <w:gridBefore w:val="1"/>
          <w:wBefore w:w="1059" w:type="dxa"/>
          <w:trHeight w:val="511"/>
        </w:trPr>
        <w:tc>
          <w:tcPr>
            <w:tcW w:w="750" w:type="dxa"/>
            <w:gridSpan w:val="2"/>
            <w:tcBorders>
              <w:top w:val="nil"/>
              <w:left w:val="nil"/>
              <w:bottom w:val="nil"/>
            </w:tcBorders>
          </w:tcPr>
          <w:p w14:paraId="3F1B0D2B" w14:textId="77777777" w:rsidR="00A03C89" w:rsidRDefault="00A03C89" w:rsidP="0025138E">
            <w:pPr>
              <w:spacing w:before="0"/>
              <w:rPr>
                <w:szCs w:val="24"/>
                <w:lang w:val="en-GB"/>
              </w:rPr>
            </w:pPr>
          </w:p>
        </w:tc>
        <w:tc>
          <w:tcPr>
            <w:tcW w:w="5954" w:type="dxa"/>
            <w:gridSpan w:val="2"/>
          </w:tcPr>
          <w:p w14:paraId="0BD5092F" w14:textId="77777777" w:rsidR="00A03C89" w:rsidRDefault="00A03C89" w:rsidP="0025138E">
            <w:pPr>
              <w:spacing w:before="0"/>
              <w:jc w:val="both"/>
              <w:rPr>
                <w:szCs w:val="24"/>
                <w:lang w:val="en-GB"/>
              </w:rPr>
            </w:pPr>
            <w:r>
              <w:rPr>
                <w:szCs w:val="24"/>
                <w:lang w:val="en-GB"/>
              </w:rPr>
              <w:t xml:space="preserve">- </w:t>
            </w:r>
            <w:r w:rsidRPr="00E3221E">
              <w:rPr>
                <w:b/>
                <w:szCs w:val="24"/>
                <w:lang w:val="en-GB"/>
              </w:rPr>
              <w:t>Urgent unscheduled</w:t>
            </w:r>
          </w:p>
          <w:p w14:paraId="06CE0C65" w14:textId="77777777" w:rsidR="00A03C89" w:rsidRDefault="00A03C8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29BE3AA3" w14:textId="77777777" w:rsidR="00A03C89" w:rsidRPr="00AD7CD5" w:rsidRDefault="00A03C89" w:rsidP="0025138E">
            <w:pPr>
              <w:jc w:val="center"/>
              <w:rPr>
                <w:color w:val="FF0000"/>
                <w:szCs w:val="24"/>
                <w:lang w:val="en-GB"/>
              </w:rPr>
            </w:pPr>
          </w:p>
        </w:tc>
        <w:tc>
          <w:tcPr>
            <w:tcW w:w="945" w:type="dxa"/>
            <w:tcBorders>
              <w:top w:val="nil"/>
              <w:bottom w:val="nil"/>
              <w:right w:val="nil"/>
            </w:tcBorders>
          </w:tcPr>
          <w:p w14:paraId="01DC3EAF" w14:textId="77777777" w:rsidR="00A03C89" w:rsidRDefault="00A03C89" w:rsidP="0025138E">
            <w:pPr>
              <w:ind w:left="360"/>
              <w:jc w:val="both"/>
              <w:rPr>
                <w:szCs w:val="24"/>
                <w:lang w:val="en-GB"/>
              </w:rPr>
            </w:pPr>
          </w:p>
        </w:tc>
      </w:tr>
      <w:tr w:rsidR="00A03C89" w:rsidRPr="006D7FF8" w14:paraId="06F5127F" w14:textId="77777777" w:rsidTr="00130EB9">
        <w:trPr>
          <w:gridBefore w:val="1"/>
          <w:wBefore w:w="1059" w:type="dxa"/>
          <w:trHeight w:val="511"/>
        </w:trPr>
        <w:tc>
          <w:tcPr>
            <w:tcW w:w="750" w:type="dxa"/>
            <w:gridSpan w:val="2"/>
            <w:tcBorders>
              <w:top w:val="nil"/>
              <w:left w:val="nil"/>
              <w:bottom w:val="nil"/>
            </w:tcBorders>
          </w:tcPr>
          <w:p w14:paraId="1036355C" w14:textId="77777777" w:rsidR="00A03C89" w:rsidRDefault="00A03C89" w:rsidP="0025138E">
            <w:pPr>
              <w:spacing w:before="0"/>
              <w:rPr>
                <w:szCs w:val="24"/>
                <w:lang w:val="en-GB"/>
              </w:rPr>
            </w:pPr>
          </w:p>
        </w:tc>
        <w:tc>
          <w:tcPr>
            <w:tcW w:w="6379" w:type="dxa"/>
            <w:gridSpan w:val="3"/>
          </w:tcPr>
          <w:p w14:paraId="0AA9B882" w14:textId="77777777" w:rsidR="00A03C89" w:rsidRPr="00AD7CD5" w:rsidRDefault="00A03C8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2C17FB8A" w14:textId="77777777" w:rsidR="00A03C89" w:rsidRDefault="00A03C89" w:rsidP="0025138E">
            <w:pPr>
              <w:ind w:left="360"/>
              <w:jc w:val="both"/>
              <w:rPr>
                <w:szCs w:val="24"/>
                <w:lang w:val="en-GB"/>
              </w:rPr>
            </w:pPr>
          </w:p>
          <w:p w14:paraId="2F19AC55" w14:textId="77777777" w:rsidR="00A03C89" w:rsidRDefault="00A03C89" w:rsidP="0025138E">
            <w:pPr>
              <w:ind w:left="360"/>
              <w:jc w:val="both"/>
              <w:rPr>
                <w:szCs w:val="24"/>
                <w:lang w:val="en-GB"/>
              </w:rPr>
            </w:pPr>
          </w:p>
        </w:tc>
      </w:tr>
    </w:tbl>
    <w:p w14:paraId="02D34EE8" w14:textId="77777777" w:rsidR="00A03C89" w:rsidRDefault="00A03C89" w:rsidP="00567F13">
      <w:pPr>
        <w:rPr>
          <w:szCs w:val="24"/>
          <w:lang w:val="en-GB"/>
        </w:rPr>
      </w:pPr>
      <w:r>
        <w:rPr>
          <w:szCs w:val="24"/>
          <w:lang w:val="en-GB"/>
        </w:rPr>
        <w:t>Comments:</w:t>
      </w:r>
    </w:p>
    <w:p w14:paraId="306CF917" w14:textId="68DC4BA1" w:rsidR="009407B3" w:rsidRPr="00A421D9" w:rsidRDefault="00CC463E" w:rsidP="009407B3">
      <w:pPr>
        <w:rPr>
          <w:color w:val="FF0000"/>
        </w:rPr>
      </w:pPr>
      <w:r>
        <w:rPr>
          <w:color w:val="FF0000"/>
        </w:rPr>
        <w:t>At the June 2023 ET call, t</w:t>
      </w:r>
      <w:r w:rsidR="009407B3" w:rsidRPr="00A421D9">
        <w:rPr>
          <w:color w:val="FF0000"/>
        </w:rPr>
        <w:t>he ET d</w:t>
      </w:r>
      <w:r>
        <w:rPr>
          <w:color w:val="FF0000"/>
        </w:rPr>
        <w:t>id</w:t>
      </w:r>
      <w:r w:rsidR="009407B3" w:rsidRPr="00A421D9">
        <w:rPr>
          <w:color w:val="FF0000"/>
        </w:rPr>
        <w:t xml:space="preserve"> not agree with the proposal to add an activity indicator which is  only locally valid in FR whilst an </w:t>
      </w:r>
      <w:proofErr w:type="gramStart"/>
      <w:r w:rsidR="009407B3" w:rsidRPr="00A421D9">
        <w:rPr>
          <w:color w:val="FF0000"/>
        </w:rPr>
        <w:t>international activity indicator standards</w:t>
      </w:r>
      <w:proofErr w:type="gramEnd"/>
      <w:r w:rsidR="009407B3" w:rsidRPr="00A421D9">
        <w:rPr>
          <w:color w:val="FF0000"/>
        </w:rPr>
        <w:t xml:space="preserve"> exists. We might have request for many other locally defined activity </w:t>
      </w:r>
      <w:proofErr w:type="gramStart"/>
      <w:r w:rsidR="009407B3" w:rsidRPr="00A421D9">
        <w:rPr>
          <w:color w:val="FF0000"/>
        </w:rPr>
        <w:t>indicator</w:t>
      </w:r>
      <w:proofErr w:type="gramEnd"/>
      <w:r w:rsidR="009407B3" w:rsidRPr="00A421D9">
        <w:rPr>
          <w:color w:val="FF0000"/>
        </w:rPr>
        <w:t xml:space="preserve"> otherwise and that would not be desirable.</w:t>
      </w:r>
    </w:p>
    <w:p w14:paraId="3FE3001F" w14:textId="302A7AA8" w:rsidR="00AB6E0C" w:rsidRPr="005B743F" w:rsidRDefault="00AB6E0C" w:rsidP="00AB6E0C">
      <w:pPr>
        <w:rPr>
          <w:color w:val="FF0000"/>
          <w:szCs w:val="24"/>
          <w:lang w:val="en-GB"/>
        </w:rPr>
      </w:pPr>
      <w:r w:rsidRPr="005B743F">
        <w:rPr>
          <w:color w:val="FF0000"/>
          <w:szCs w:val="24"/>
          <w:lang w:val="en-GB"/>
        </w:rPr>
        <w:t>However, since the CR submitter could not attend the ET call at the end of June</w:t>
      </w:r>
      <w:r>
        <w:rPr>
          <w:color w:val="FF0000"/>
          <w:szCs w:val="24"/>
          <w:lang w:val="en-GB"/>
        </w:rPr>
        <w:t xml:space="preserve"> to validate the busines</w:t>
      </w:r>
      <w:r w:rsidR="001B441E">
        <w:rPr>
          <w:color w:val="FF0000"/>
          <w:szCs w:val="24"/>
          <w:lang w:val="en-GB"/>
        </w:rPr>
        <w:t>s</w:t>
      </w:r>
      <w:r>
        <w:rPr>
          <w:color w:val="FF0000"/>
          <w:szCs w:val="24"/>
          <w:lang w:val="en-GB"/>
        </w:rPr>
        <w:t xml:space="preserve"> case</w:t>
      </w:r>
      <w:r w:rsidRPr="005B743F">
        <w:rPr>
          <w:color w:val="FF0000"/>
          <w:szCs w:val="24"/>
          <w:lang w:val="en-GB"/>
        </w:rPr>
        <w:t xml:space="preserve">, the CR </w:t>
      </w:r>
      <w:r>
        <w:rPr>
          <w:color w:val="FF0000"/>
          <w:szCs w:val="24"/>
          <w:lang w:val="en-GB"/>
        </w:rPr>
        <w:t xml:space="preserve">could not be fairly defended. The CR </w:t>
      </w:r>
      <w:r w:rsidRPr="005B743F">
        <w:rPr>
          <w:color w:val="FF0000"/>
          <w:szCs w:val="24"/>
          <w:lang w:val="en-GB"/>
        </w:rPr>
        <w:t xml:space="preserve">will be rediscussed at the next ET call on August 31, 2023. </w:t>
      </w:r>
    </w:p>
    <w:p w14:paraId="182A01E2" w14:textId="77777777" w:rsidR="00AB6E0C" w:rsidRDefault="00AB6E0C"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A03C89" w:rsidRPr="00AD7CD5" w14:paraId="1FC4F80F" w14:textId="77777777" w:rsidTr="00C40729">
        <w:tc>
          <w:tcPr>
            <w:tcW w:w="1242" w:type="dxa"/>
          </w:tcPr>
          <w:p w14:paraId="480E2FD0" w14:textId="77777777" w:rsidR="00A03C89" w:rsidRPr="00E3221E" w:rsidRDefault="00A03C89" w:rsidP="00C41DDB">
            <w:pPr>
              <w:rPr>
                <w:b/>
                <w:szCs w:val="24"/>
                <w:lang w:val="en-GB"/>
              </w:rPr>
            </w:pPr>
            <w:r w:rsidRPr="00E3221E">
              <w:rPr>
                <w:b/>
                <w:szCs w:val="24"/>
                <w:lang w:val="en-GB"/>
              </w:rPr>
              <w:t>Reject</w:t>
            </w:r>
          </w:p>
        </w:tc>
        <w:tc>
          <w:tcPr>
            <w:tcW w:w="567" w:type="dxa"/>
          </w:tcPr>
          <w:p w14:paraId="634D1900" w14:textId="52122A7C" w:rsidR="00A03C89" w:rsidRPr="00AD7CD5" w:rsidRDefault="00A03C89" w:rsidP="00C41DDB">
            <w:pPr>
              <w:rPr>
                <w:color w:val="FF0000"/>
                <w:szCs w:val="24"/>
                <w:lang w:val="en-GB"/>
              </w:rPr>
            </w:pPr>
          </w:p>
        </w:tc>
      </w:tr>
    </w:tbl>
    <w:p w14:paraId="626D0FDE" w14:textId="77777777" w:rsidR="00A03C89" w:rsidRPr="00567F13" w:rsidRDefault="00A03C89" w:rsidP="00567F13">
      <w:pPr>
        <w:rPr>
          <w:szCs w:val="24"/>
          <w:lang w:val="en-GB"/>
        </w:rPr>
      </w:pPr>
      <w:r w:rsidRPr="00567F13">
        <w:rPr>
          <w:szCs w:val="24"/>
          <w:lang w:val="en-GB"/>
        </w:rPr>
        <w:t>Reason for rejection:</w:t>
      </w:r>
    </w:p>
    <w:p w14:paraId="64624B5D" w14:textId="77777777" w:rsidR="00AB6E0C" w:rsidRDefault="00AB6E0C">
      <w:pPr>
        <w:spacing w:before="0"/>
      </w:pPr>
    </w:p>
    <w:p w14:paraId="4F165B20" w14:textId="77777777" w:rsidR="00AA6929" w:rsidRPr="006A500B" w:rsidRDefault="00AA6929" w:rsidP="00AA6929">
      <w:pPr>
        <w:numPr>
          <w:ilvl w:val="0"/>
          <w:numId w:val="5"/>
        </w:numPr>
        <w:rPr>
          <w:b/>
          <w:lang w:val="en-GB"/>
        </w:rPr>
      </w:pPr>
      <w:r w:rsidRPr="006A500B">
        <w:rPr>
          <w:b/>
          <w:lang w:val="en-GB"/>
        </w:rPr>
        <w:t>Impact analysis:</w:t>
      </w:r>
    </w:p>
    <w:p w14:paraId="27B2C327" w14:textId="77777777" w:rsidR="00AA6929" w:rsidRDefault="00AA6929" w:rsidP="00AA6929">
      <w:pPr>
        <w:rPr>
          <w:lang w:val="en-GB"/>
        </w:rPr>
      </w:pPr>
      <w:r>
        <w:rPr>
          <w:lang w:val="en-GB"/>
        </w:rPr>
        <w:t>This change request impacts only the following messages:</w:t>
      </w:r>
    </w:p>
    <w:p w14:paraId="0FF5718F" w14:textId="77777777" w:rsidR="00AA6929" w:rsidRPr="00451986" w:rsidRDefault="00AA6929" w:rsidP="00AA6929">
      <w:pPr>
        <w:rPr>
          <w:b/>
          <w:lang w:val="en-GB"/>
        </w:rPr>
      </w:pPr>
      <w:r>
        <w:rPr>
          <w:szCs w:val="24"/>
          <w:lang w:val="en-GB"/>
        </w:rPr>
        <w:t xml:space="preserve">seev.047.001.02 – </w:t>
      </w:r>
      <w:r w:rsidRPr="00F5076C">
        <w:rPr>
          <w:rFonts w:eastAsia="Times New Roman"/>
          <w:sz w:val="22"/>
        </w:rPr>
        <w:t>ShareholderIdentificationDisclosureResponse</w:t>
      </w:r>
      <w:r>
        <w:rPr>
          <w:rFonts w:eastAsia="Times New Roman"/>
          <w:sz w:val="22"/>
        </w:rPr>
        <w:t>V02</w:t>
      </w:r>
    </w:p>
    <w:p w14:paraId="56122BE0" w14:textId="77777777" w:rsidR="00AA6929" w:rsidRDefault="00AA6929" w:rsidP="00AA6929">
      <w:pPr>
        <w:tabs>
          <w:tab w:val="left" w:pos="1951"/>
        </w:tabs>
        <w:spacing w:before="0"/>
        <w:rPr>
          <w:rStyle w:val="PageNumber"/>
        </w:rPr>
      </w:pPr>
    </w:p>
    <w:p w14:paraId="122A21AB" w14:textId="77777777" w:rsidR="00AA6929" w:rsidRDefault="00AA6929" w:rsidP="00AA6929">
      <w:pPr>
        <w:numPr>
          <w:ilvl w:val="0"/>
          <w:numId w:val="5"/>
        </w:numPr>
        <w:rPr>
          <w:b/>
          <w:lang w:val="en-GB"/>
        </w:rPr>
      </w:pPr>
      <w:r w:rsidRPr="00DF200F">
        <w:rPr>
          <w:b/>
          <w:lang w:val="en-GB"/>
        </w:rPr>
        <w:t xml:space="preserve">Proposed implementation: </w:t>
      </w:r>
    </w:p>
    <w:p w14:paraId="57BE6F6B" w14:textId="510B8E85" w:rsidR="00AA6929" w:rsidRPr="00AA5F81" w:rsidRDefault="00AA6929" w:rsidP="00806A92">
      <w:pPr>
        <w:rPr>
          <w:lang w:eastAsia="en-GB"/>
        </w:rPr>
      </w:pPr>
      <w:r w:rsidRPr="00B45E82">
        <w:rPr>
          <w:b/>
          <w:lang w:val="en-GB"/>
        </w:rPr>
        <w:t xml:space="preserve">In the seev.047.001.02 (SIRE – </w:t>
      </w:r>
      <w:proofErr w:type="spellStart"/>
      <w:r w:rsidRPr="00B45E82">
        <w:rPr>
          <w:b/>
          <w:lang w:val="en-GB"/>
        </w:rPr>
        <w:t>ShareholderIdentificationDisclosureResponse</w:t>
      </w:r>
      <w:proofErr w:type="spellEnd"/>
      <w:r w:rsidRPr="00B45E82">
        <w:rPr>
          <w:b/>
          <w:lang w:val="en-GB"/>
        </w:rPr>
        <w:t>)</w:t>
      </w:r>
      <w:r w:rsidRPr="00660055">
        <w:rPr>
          <w:bCs/>
          <w:lang w:val="en-GB"/>
        </w:rPr>
        <w:t xml:space="preserve"> in sequence</w:t>
      </w:r>
      <w:r w:rsidR="005D63EB">
        <w:rPr>
          <w:bCs/>
          <w:lang w:val="en-GB"/>
        </w:rPr>
        <w:t xml:space="preserve"> </w:t>
      </w:r>
      <w:proofErr w:type="spellStart"/>
      <w:r w:rsidR="00D07C7A">
        <w:rPr>
          <w:bCs/>
          <w:lang w:val="en-GB"/>
        </w:rPr>
        <w:t>DisclosureInformarion</w:t>
      </w:r>
      <w:proofErr w:type="spellEnd"/>
      <w:r w:rsidR="00A21297">
        <w:rPr>
          <w:bCs/>
          <w:lang w:val="en-GB"/>
        </w:rPr>
        <w:t xml:space="preserve"> /</w:t>
      </w:r>
      <w:r w:rsidR="00A21297" w:rsidRPr="00A21297">
        <w:t xml:space="preserve"> </w:t>
      </w:r>
      <w:proofErr w:type="spellStart"/>
      <w:r w:rsidR="00A21297" w:rsidRPr="00A21297">
        <w:rPr>
          <w:bCs/>
          <w:lang w:val="en-GB"/>
        </w:rPr>
        <w:t>SafekeepingAccountAndHoldings</w:t>
      </w:r>
      <w:proofErr w:type="spellEnd"/>
      <w:r w:rsidR="00A21297">
        <w:rPr>
          <w:bCs/>
          <w:lang w:val="en-GB"/>
        </w:rPr>
        <w:t xml:space="preserve"> /</w:t>
      </w:r>
      <w:r w:rsidR="00A21297" w:rsidRPr="00A21297">
        <w:t xml:space="preserve"> </w:t>
      </w:r>
      <w:proofErr w:type="spellStart"/>
      <w:r w:rsidR="00A21297" w:rsidRPr="00A21297">
        <w:rPr>
          <w:bCs/>
          <w:lang w:val="en-GB"/>
        </w:rPr>
        <w:t>AccountSubLevel</w:t>
      </w:r>
      <w:proofErr w:type="spellEnd"/>
      <w:r w:rsidR="00A21297">
        <w:rPr>
          <w:bCs/>
          <w:lang w:val="en-GB"/>
        </w:rPr>
        <w:t xml:space="preserve"> / Disclosure / </w:t>
      </w:r>
      <w:proofErr w:type="spellStart"/>
      <w:r w:rsidR="00834953">
        <w:rPr>
          <w:bCs/>
          <w:lang w:val="en-GB"/>
        </w:rPr>
        <w:t>AccountHolder</w:t>
      </w:r>
      <w:proofErr w:type="spellEnd"/>
      <w:r w:rsidR="00834953">
        <w:rPr>
          <w:bCs/>
          <w:lang w:val="en-GB"/>
        </w:rPr>
        <w:t xml:space="preserve"> / </w:t>
      </w:r>
      <w:proofErr w:type="spellStart"/>
      <w:r w:rsidR="00834953">
        <w:rPr>
          <w:bCs/>
          <w:lang w:val="en-GB"/>
        </w:rPr>
        <w:t>LegalPerson</w:t>
      </w:r>
      <w:proofErr w:type="spellEnd"/>
      <w:r w:rsidR="007713EC">
        <w:rPr>
          <w:bCs/>
          <w:lang w:val="en-GB"/>
        </w:rPr>
        <w:t>,</w:t>
      </w:r>
      <w:r w:rsidR="00834953">
        <w:rPr>
          <w:bCs/>
          <w:lang w:val="en-GB"/>
        </w:rPr>
        <w:t xml:space="preserve"> </w:t>
      </w:r>
      <w:r w:rsidR="007713EC">
        <w:rPr>
          <w:bCs/>
          <w:lang w:val="en-GB"/>
        </w:rPr>
        <w:t xml:space="preserve">replace the </w:t>
      </w:r>
      <w:proofErr w:type="spellStart"/>
      <w:r w:rsidR="007713EC">
        <w:rPr>
          <w:bCs/>
          <w:lang w:val="en-GB"/>
        </w:rPr>
        <w:t>ISIC</w:t>
      </w:r>
      <w:r w:rsidR="00830651">
        <w:rPr>
          <w:bCs/>
          <w:lang w:val="en-GB"/>
        </w:rPr>
        <w:t>I</w:t>
      </w:r>
      <w:r w:rsidR="007713EC">
        <w:rPr>
          <w:bCs/>
          <w:lang w:val="en-GB"/>
        </w:rPr>
        <w:t>dentifier</w:t>
      </w:r>
      <w:proofErr w:type="spellEnd"/>
      <w:r w:rsidR="007713EC">
        <w:rPr>
          <w:bCs/>
          <w:lang w:val="en-GB"/>
        </w:rPr>
        <w:t xml:space="preserve"> data type of the </w:t>
      </w:r>
      <w:proofErr w:type="spellStart"/>
      <w:r w:rsidR="007713EC">
        <w:rPr>
          <w:bCs/>
          <w:lang w:val="en-GB"/>
        </w:rPr>
        <w:t>ActivityIndicator</w:t>
      </w:r>
      <w:proofErr w:type="spellEnd"/>
      <w:r w:rsidR="007713EC">
        <w:rPr>
          <w:bCs/>
          <w:lang w:val="en-GB"/>
        </w:rPr>
        <w:t xml:space="preserve"> </w:t>
      </w:r>
      <w:r w:rsidR="007713EC">
        <w:rPr>
          <w:bCs/>
          <w:lang w:val="en-GB"/>
        </w:rPr>
        <w:lastRenderedPageBreak/>
        <w:t xml:space="preserve">element by a choice between </w:t>
      </w:r>
      <w:r w:rsidR="00830651">
        <w:rPr>
          <w:bCs/>
          <w:lang w:val="en-GB"/>
        </w:rPr>
        <w:t xml:space="preserve">a code typed by </w:t>
      </w:r>
      <w:proofErr w:type="spellStart"/>
      <w:r w:rsidR="00830651">
        <w:rPr>
          <w:bCs/>
          <w:lang w:val="en-GB"/>
        </w:rPr>
        <w:t>ISICIdentifier</w:t>
      </w:r>
      <w:proofErr w:type="spellEnd"/>
      <w:r w:rsidR="00830651">
        <w:rPr>
          <w:bCs/>
          <w:lang w:val="en-GB"/>
        </w:rPr>
        <w:t xml:space="preserve"> and a </w:t>
      </w:r>
      <w:proofErr w:type="spellStart"/>
      <w:r w:rsidR="00830651">
        <w:rPr>
          <w:bCs/>
          <w:lang w:val="en-GB"/>
        </w:rPr>
        <w:t>ProprietaryIdentification</w:t>
      </w:r>
      <w:proofErr w:type="spellEnd"/>
      <w:r w:rsidR="00830651">
        <w:rPr>
          <w:bCs/>
          <w:lang w:val="en-GB"/>
        </w:rPr>
        <w:t xml:space="preserve"> element</w:t>
      </w:r>
      <w:r w:rsidR="00EF069F">
        <w:rPr>
          <w:bCs/>
          <w:lang w:val="en-GB"/>
        </w:rPr>
        <w:t xml:space="preserve"> as illustrated below:</w:t>
      </w:r>
      <w:r w:rsidR="007713EC">
        <w:rPr>
          <w:bCs/>
          <w:lang w:val="en-GB"/>
        </w:rPr>
        <w:t xml:space="preserve"> </w:t>
      </w:r>
    </w:p>
    <w:p w14:paraId="3FC5485E" w14:textId="3EE08ED0" w:rsidR="00AA6929" w:rsidRDefault="00AA6929" w:rsidP="00AA6929">
      <w:pPr>
        <w:ind w:left="-720"/>
        <w:rPr>
          <w:lang w:eastAsia="en-GB"/>
        </w:rPr>
      </w:pPr>
    </w:p>
    <w:p w14:paraId="0E761897" w14:textId="168DF814" w:rsidR="00AA6929" w:rsidRDefault="005D63EB" w:rsidP="00AA6929">
      <w:pPr>
        <w:spacing w:before="0"/>
        <w:rPr>
          <w:color w:val="0000FF"/>
        </w:rPr>
      </w:pPr>
      <w:r w:rsidRPr="005D63EB">
        <w:rPr>
          <w:noProof/>
          <w:color w:val="0000FF"/>
        </w:rPr>
        <w:drawing>
          <wp:inline distT="0" distB="0" distL="0" distR="0" wp14:anchorId="5F72DC6C" wp14:editId="5FA4D0E5">
            <wp:extent cx="5925185" cy="3507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25185" cy="3507105"/>
                    </a:xfrm>
                    <a:prstGeom prst="rect">
                      <a:avLst/>
                    </a:prstGeom>
                  </pic:spPr>
                </pic:pic>
              </a:graphicData>
            </a:graphic>
          </wp:inline>
        </w:drawing>
      </w:r>
    </w:p>
    <w:p w14:paraId="4966810C" w14:textId="77777777" w:rsidR="00EF069F" w:rsidRDefault="00EF069F" w:rsidP="00AA6929">
      <w:pPr>
        <w:spacing w:before="0"/>
        <w:rPr>
          <w:color w:val="0000FF"/>
        </w:rPr>
      </w:pPr>
    </w:p>
    <w:p w14:paraId="57155EB8" w14:textId="11C35640" w:rsidR="00245720" w:rsidRDefault="00245720" w:rsidP="00AA6929">
      <w:pPr>
        <w:spacing w:before="0"/>
        <w:rPr>
          <w:color w:val="0000FF"/>
        </w:rPr>
      </w:pPr>
      <w:r>
        <w:rPr>
          <w:color w:val="0000FF"/>
        </w:rPr>
        <w:t>This solution is a</w:t>
      </w:r>
      <w:r w:rsidR="00AE25E8">
        <w:rPr>
          <w:color w:val="0000FF"/>
        </w:rPr>
        <w:t xml:space="preserve">n </w:t>
      </w:r>
      <w:r>
        <w:rPr>
          <w:color w:val="0000FF"/>
        </w:rPr>
        <w:t>alternative to the initial proposa</w:t>
      </w:r>
      <w:r w:rsidR="008D23B6">
        <w:rPr>
          <w:color w:val="0000FF"/>
        </w:rPr>
        <w:t>l</w:t>
      </w:r>
      <w:r w:rsidR="00AE25E8">
        <w:rPr>
          <w:color w:val="0000FF"/>
        </w:rPr>
        <w:t xml:space="preserve"> from the submitter</w:t>
      </w:r>
      <w:r w:rsidR="008D23B6">
        <w:rPr>
          <w:color w:val="0000FF"/>
        </w:rPr>
        <w:t>.</w:t>
      </w:r>
    </w:p>
    <w:p w14:paraId="5116C44F" w14:textId="77777777" w:rsidR="00837E71" w:rsidRDefault="00837E71" w:rsidP="00AA6929">
      <w:pPr>
        <w:spacing w:before="0"/>
        <w:rPr>
          <w:color w:val="0000FF"/>
        </w:rPr>
      </w:pPr>
    </w:p>
    <w:p w14:paraId="639A158C" w14:textId="77777777" w:rsidR="00AA6929" w:rsidRPr="003C0D0C" w:rsidRDefault="00AA6929" w:rsidP="00AA6929">
      <w:pPr>
        <w:pStyle w:val="Heading2"/>
        <w:numPr>
          <w:ilvl w:val="0"/>
          <w:numId w:val="5"/>
        </w:numPr>
      </w:pPr>
      <w:r w:rsidRPr="003C0D0C">
        <w:t>Proposed timing:</w:t>
      </w:r>
    </w:p>
    <w:p w14:paraId="29397AA5" w14:textId="77777777" w:rsidR="00AA6929" w:rsidRDefault="00AA6929" w:rsidP="00AA6929">
      <w:pPr>
        <w:rPr>
          <w:lang w:val="en-GB"/>
        </w:rPr>
      </w:pPr>
      <w:r w:rsidRPr="0005123F">
        <w:rPr>
          <w:lang w:val="en-GB"/>
        </w:rPr>
        <w:t>The submitting organization</w:t>
      </w:r>
      <w:r>
        <w:rPr>
          <w:lang w:val="en-GB"/>
        </w:rPr>
        <w:t xml:space="preserve"> confirms that it can implement the requested changes in the requested timing</w:t>
      </w:r>
    </w:p>
    <w:p w14:paraId="1D22DD2B" w14:textId="77777777" w:rsidR="00AA6929" w:rsidRPr="0005123F" w:rsidRDefault="00AA6929" w:rsidP="00AA6929">
      <w:pPr>
        <w:rPr>
          <w:lang w:val="en-GB"/>
        </w:rPr>
      </w:pP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AA6929" w:rsidRPr="006D7FF8" w14:paraId="73EFF12F" w14:textId="77777777" w:rsidTr="00CA15D9">
        <w:tc>
          <w:tcPr>
            <w:tcW w:w="1101" w:type="dxa"/>
            <w:tcBorders>
              <w:bottom w:val="single" w:sz="4" w:space="0" w:color="auto"/>
            </w:tcBorders>
          </w:tcPr>
          <w:p w14:paraId="5D8B6A33" w14:textId="77777777" w:rsidR="00AA6929" w:rsidRPr="006D7FF8" w:rsidRDefault="00AA6929" w:rsidP="00CA15D9">
            <w:pPr>
              <w:rPr>
                <w:szCs w:val="24"/>
                <w:lang w:val="en-GB"/>
              </w:rPr>
            </w:pPr>
            <w:r>
              <w:rPr>
                <w:szCs w:val="24"/>
                <w:lang w:val="en-GB"/>
              </w:rPr>
              <w:t>Timing</w:t>
            </w:r>
          </w:p>
        </w:tc>
        <w:tc>
          <w:tcPr>
            <w:tcW w:w="3543" w:type="dxa"/>
          </w:tcPr>
          <w:p w14:paraId="48760D7B" w14:textId="77777777" w:rsidR="00AA6929" w:rsidRPr="006D7FF8" w:rsidRDefault="00AA6929" w:rsidP="00CA15D9">
            <w:pPr>
              <w:numPr>
                <w:ilvl w:val="0"/>
                <w:numId w:val="8"/>
              </w:numPr>
              <w:jc w:val="both"/>
              <w:rPr>
                <w:szCs w:val="24"/>
                <w:lang w:val="en-GB"/>
              </w:rPr>
            </w:pPr>
            <w:r>
              <w:rPr>
                <w:szCs w:val="24"/>
                <w:lang w:val="en-GB"/>
              </w:rPr>
              <w:t xml:space="preserve">As requested </w:t>
            </w:r>
          </w:p>
        </w:tc>
      </w:tr>
    </w:tbl>
    <w:p w14:paraId="57049F8B" w14:textId="77777777" w:rsidR="00AA6929" w:rsidRDefault="00AA6929" w:rsidP="00AA6929">
      <w:pPr>
        <w:rPr>
          <w:b/>
          <w:lang w:val="en-GB"/>
        </w:rPr>
      </w:pPr>
    </w:p>
    <w:p w14:paraId="676980EB" w14:textId="77777777" w:rsidR="00AA6929" w:rsidRPr="003C0D0C" w:rsidRDefault="00AA6929" w:rsidP="00AA6929">
      <w:pPr>
        <w:pStyle w:val="Heading2"/>
        <w:numPr>
          <w:ilvl w:val="0"/>
          <w:numId w:val="5"/>
        </w:numPr>
      </w:pPr>
      <w:r w:rsidRPr="003C0D0C">
        <w:t>Final decision of the SEG(s):</w:t>
      </w:r>
    </w:p>
    <w:p w14:paraId="5583A703" w14:textId="77777777" w:rsidR="00AA6929" w:rsidRDefault="00AA6929" w:rsidP="00AA6929">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AA6929" w:rsidRPr="006D7FF8" w14:paraId="42726CA9" w14:textId="77777777" w:rsidTr="00CA15D9">
        <w:tc>
          <w:tcPr>
            <w:tcW w:w="1101" w:type="dxa"/>
          </w:tcPr>
          <w:p w14:paraId="36AB10A8" w14:textId="77777777" w:rsidR="00AA6929" w:rsidRPr="006D7FF8" w:rsidRDefault="00AA6929" w:rsidP="00CA15D9">
            <w:pPr>
              <w:rPr>
                <w:szCs w:val="24"/>
                <w:lang w:val="en-GB"/>
              </w:rPr>
            </w:pPr>
            <w:r w:rsidRPr="006D7FF8">
              <w:rPr>
                <w:szCs w:val="24"/>
                <w:lang w:val="en-GB"/>
              </w:rPr>
              <w:t>Approve</w:t>
            </w:r>
          </w:p>
        </w:tc>
        <w:tc>
          <w:tcPr>
            <w:tcW w:w="1559" w:type="dxa"/>
          </w:tcPr>
          <w:p w14:paraId="5BAACC74" w14:textId="22E20A2B" w:rsidR="00AA6929" w:rsidRPr="006D7FF8" w:rsidRDefault="00C77CBB" w:rsidP="00CA15D9">
            <w:pPr>
              <w:rPr>
                <w:szCs w:val="24"/>
                <w:lang w:val="en-GB"/>
              </w:rPr>
            </w:pPr>
            <w:r w:rsidRPr="00262A7D">
              <w:rPr>
                <w:color w:val="00B050"/>
                <w:szCs w:val="24"/>
                <w:lang w:val="en-GB"/>
              </w:rPr>
              <w:t>X</w:t>
            </w:r>
          </w:p>
        </w:tc>
      </w:tr>
    </w:tbl>
    <w:p w14:paraId="3ABF662A" w14:textId="77777777" w:rsidR="00AA6929" w:rsidRDefault="00AA6929" w:rsidP="00AA6929">
      <w:pPr>
        <w:rPr>
          <w:rFonts w:ascii="Arial" w:hAnsi="Arial" w:cs="Arial"/>
          <w:color w:val="0000FF"/>
          <w:sz w:val="20"/>
        </w:rPr>
      </w:pPr>
      <w:r w:rsidRPr="00B90CED">
        <w:rPr>
          <w:rFonts w:ascii="Arial" w:hAnsi="Arial" w:cs="Arial"/>
          <w:sz w:val="20"/>
        </w:rPr>
        <w:t>Comments</w:t>
      </w:r>
      <w:r>
        <w:rPr>
          <w:rFonts w:ascii="Arial" w:hAnsi="Arial" w:cs="Arial"/>
          <w:color w:val="0000FF"/>
          <w:sz w:val="20"/>
        </w:rPr>
        <w:t>:</w:t>
      </w:r>
    </w:p>
    <w:p w14:paraId="5BBF19C5" w14:textId="77777777" w:rsidR="00AA6929" w:rsidRPr="00F15C6D" w:rsidRDefault="00AA6929" w:rsidP="00AA6929">
      <w:pPr>
        <w:rPr>
          <w:rFonts w:ascii="Arial" w:hAnsi="Arial" w:cs="Arial"/>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AA6929" w:rsidRPr="006D7FF8" w14:paraId="6FADDE8D" w14:textId="77777777" w:rsidTr="00CA15D9">
        <w:tc>
          <w:tcPr>
            <w:tcW w:w="1101" w:type="dxa"/>
          </w:tcPr>
          <w:p w14:paraId="4D4C8377" w14:textId="77777777" w:rsidR="00AA6929" w:rsidRPr="006D7FF8" w:rsidRDefault="00AA6929" w:rsidP="00CA15D9">
            <w:pPr>
              <w:rPr>
                <w:szCs w:val="24"/>
                <w:lang w:val="en-GB"/>
              </w:rPr>
            </w:pPr>
            <w:r w:rsidRPr="006D7FF8">
              <w:rPr>
                <w:szCs w:val="24"/>
                <w:lang w:val="en-GB"/>
              </w:rPr>
              <w:t>Reject</w:t>
            </w:r>
          </w:p>
        </w:tc>
        <w:tc>
          <w:tcPr>
            <w:tcW w:w="1559" w:type="dxa"/>
          </w:tcPr>
          <w:p w14:paraId="0B5C5176" w14:textId="77777777" w:rsidR="00AA6929" w:rsidRPr="006D7FF8" w:rsidRDefault="00AA6929" w:rsidP="00CA15D9">
            <w:pPr>
              <w:rPr>
                <w:szCs w:val="24"/>
                <w:lang w:val="en-GB"/>
              </w:rPr>
            </w:pPr>
          </w:p>
        </w:tc>
      </w:tr>
    </w:tbl>
    <w:p w14:paraId="7C3FBA62" w14:textId="77777777" w:rsidR="00AA6929" w:rsidRDefault="00AA6929" w:rsidP="00AA6929">
      <w:pPr>
        <w:rPr>
          <w:szCs w:val="24"/>
          <w:lang w:val="en-GB"/>
        </w:rPr>
      </w:pPr>
      <w:r>
        <w:rPr>
          <w:szCs w:val="24"/>
          <w:lang w:val="en-GB"/>
        </w:rPr>
        <w:t>Reason for rejection:</w:t>
      </w:r>
    </w:p>
    <w:p w14:paraId="2C35F9F9" w14:textId="77777777" w:rsidR="00AB6E0C" w:rsidRDefault="00AB6E0C">
      <w:pPr>
        <w:spacing w:before="0"/>
      </w:pPr>
    </w:p>
    <w:p w14:paraId="3512E328" w14:textId="709F5969" w:rsidR="00A421D9" w:rsidRDefault="00A421D9">
      <w:pPr>
        <w:spacing w:before="0"/>
        <w:rPr>
          <w:rFonts w:ascii="Arial" w:hAnsi="Arial"/>
          <w:b/>
          <w:noProof/>
          <w:kern w:val="28"/>
          <w:sz w:val="32"/>
          <w:szCs w:val="32"/>
        </w:rPr>
      </w:pPr>
      <w:r>
        <w:br w:type="page"/>
      </w:r>
    </w:p>
    <w:p w14:paraId="470FF066" w14:textId="28BF0AB1" w:rsidR="00A60708" w:rsidRPr="009E5C7E" w:rsidRDefault="00A60708" w:rsidP="00AD3A1C">
      <w:pPr>
        <w:pStyle w:val="Heading1"/>
        <w:rPr>
          <w:color w:val="FF0000"/>
        </w:rPr>
      </w:pPr>
      <w:bookmarkStart w:id="2" w:name="_Toc145518233"/>
      <w:r w:rsidRPr="009E5C7E">
        <w:rPr>
          <w:color w:val="FF0000"/>
        </w:rPr>
        <w:lastRenderedPageBreak/>
        <w:t>CR 1314</w:t>
      </w:r>
      <w:r w:rsidR="00AD3A1C" w:rsidRPr="009E5C7E">
        <w:rPr>
          <w:color w:val="FF0000"/>
        </w:rPr>
        <w:t xml:space="preserve"> </w:t>
      </w:r>
      <w:r w:rsidR="00AB3D20" w:rsidRPr="009E5C7E">
        <w:rPr>
          <w:color w:val="FF0000"/>
        </w:rPr>
        <w:t>Add new ShareholdingType code for Legally Non Disclosable Type</w:t>
      </w:r>
      <w:bookmarkEnd w:id="2"/>
    </w:p>
    <w:p w14:paraId="1D94405A" w14:textId="77777777" w:rsidR="00A421D9" w:rsidRDefault="00A421D9" w:rsidP="000F75CA">
      <w:pPr>
        <w:numPr>
          <w:ilvl w:val="0"/>
          <w:numId w:val="12"/>
        </w:numPr>
        <w:rPr>
          <w:b/>
          <w:szCs w:val="24"/>
          <w:lang w:val="en-GB"/>
        </w:rPr>
      </w:pPr>
      <w:r>
        <w:rPr>
          <w:b/>
          <w:szCs w:val="24"/>
          <w:lang w:val="en-GB"/>
        </w:rPr>
        <w:t>Origin of the request:</w:t>
      </w:r>
    </w:p>
    <w:p w14:paraId="5B757B7C" w14:textId="77777777" w:rsidR="00A421D9" w:rsidRDefault="00A421D9" w:rsidP="008438AF">
      <w:pPr>
        <w:rPr>
          <w:szCs w:val="24"/>
          <w:lang w:val="en-GB"/>
        </w:rPr>
      </w:pPr>
      <w:r w:rsidRPr="008438AF">
        <w:rPr>
          <w:i/>
          <w:szCs w:val="24"/>
          <w:lang w:val="en-GB"/>
        </w:rPr>
        <w:t>A.1 Submitter</w:t>
      </w:r>
      <w:r>
        <w:rPr>
          <w:szCs w:val="24"/>
          <w:lang w:val="en-GB"/>
        </w:rPr>
        <w:t xml:space="preserve">: Euroclear Sweden </w:t>
      </w:r>
    </w:p>
    <w:p w14:paraId="450F2621" w14:textId="50245F76" w:rsidR="00A421D9" w:rsidRDefault="00A421D9" w:rsidP="008438AF">
      <w:pPr>
        <w:rPr>
          <w:szCs w:val="24"/>
          <w:lang w:val="en-GB"/>
        </w:rPr>
      </w:pPr>
      <w:r w:rsidRPr="000408BA">
        <w:rPr>
          <w:i/>
          <w:szCs w:val="24"/>
          <w:lang w:val="en-GB"/>
        </w:rPr>
        <w:t xml:space="preserve">A.2 </w:t>
      </w:r>
      <w:r>
        <w:rPr>
          <w:i/>
          <w:szCs w:val="24"/>
          <w:lang w:val="en-GB"/>
        </w:rPr>
        <w:t>C</w:t>
      </w:r>
      <w:r w:rsidRPr="000408BA">
        <w:rPr>
          <w:i/>
          <w:szCs w:val="24"/>
          <w:lang w:val="en-GB"/>
        </w:rPr>
        <w:t>ontact person:</w:t>
      </w:r>
      <w:r>
        <w:rPr>
          <w:szCs w:val="24"/>
          <w:lang w:val="en-GB"/>
        </w:rPr>
        <w:t xml:space="preserve"> Åsa Lewenhagen, </w:t>
      </w:r>
      <w:hyperlink r:id="rId22" w:history="1">
        <w:r w:rsidRPr="006A5DFE">
          <w:rPr>
            <w:rStyle w:val="Hyperlink"/>
            <w:szCs w:val="24"/>
            <w:lang w:val="en-GB"/>
          </w:rPr>
          <w:t>asa.lewenhagen@euroclear.com</w:t>
        </w:r>
      </w:hyperlink>
      <w:r>
        <w:rPr>
          <w:szCs w:val="24"/>
          <w:lang w:val="en-GB"/>
        </w:rPr>
        <w:t>,.</w:t>
      </w:r>
    </w:p>
    <w:p w14:paraId="713690E8" w14:textId="77777777" w:rsidR="00A421D9" w:rsidRDefault="00A421D9" w:rsidP="008438AF">
      <w:pPr>
        <w:rPr>
          <w:szCs w:val="24"/>
          <w:lang w:val="en-GB"/>
        </w:rPr>
      </w:pPr>
      <w:r w:rsidRPr="008438AF">
        <w:rPr>
          <w:i/>
          <w:szCs w:val="24"/>
          <w:lang w:val="en-GB"/>
        </w:rPr>
        <w:t xml:space="preserve"> A.</w:t>
      </w:r>
      <w:r>
        <w:rPr>
          <w:i/>
          <w:szCs w:val="24"/>
          <w:lang w:val="en-GB"/>
        </w:rPr>
        <w:t>3</w:t>
      </w:r>
      <w:r w:rsidRPr="008438AF">
        <w:rPr>
          <w:i/>
          <w:szCs w:val="24"/>
          <w:lang w:val="en-GB"/>
        </w:rPr>
        <w:t xml:space="preserve"> Sponsors</w:t>
      </w:r>
      <w:r w:rsidRPr="008438AF">
        <w:rPr>
          <w:szCs w:val="24"/>
          <w:lang w:val="en-GB"/>
        </w:rPr>
        <w:t>:</w:t>
      </w:r>
      <w:r>
        <w:rPr>
          <w:szCs w:val="24"/>
          <w:lang w:val="en-GB"/>
        </w:rPr>
        <w:t xml:space="preserve"> SE NMPG</w:t>
      </w:r>
    </w:p>
    <w:p w14:paraId="55621B14" w14:textId="77777777" w:rsidR="00A421D9" w:rsidRDefault="00A421D9" w:rsidP="000F75CA">
      <w:pPr>
        <w:numPr>
          <w:ilvl w:val="0"/>
          <w:numId w:val="12"/>
        </w:numPr>
        <w:rPr>
          <w:b/>
          <w:lang w:val="en-GB"/>
        </w:rPr>
      </w:pPr>
      <w:r>
        <w:rPr>
          <w:b/>
          <w:lang w:val="en-GB"/>
        </w:rPr>
        <w:t>Related m</w:t>
      </w:r>
      <w:r w:rsidRPr="00451986">
        <w:rPr>
          <w:b/>
          <w:lang w:val="en-GB"/>
        </w:rPr>
        <w:t>essages:</w:t>
      </w:r>
    </w:p>
    <w:p w14:paraId="2FB59F6A" w14:textId="19BB03C7" w:rsidR="00A421D9" w:rsidRPr="00451986" w:rsidRDefault="00A421D9" w:rsidP="00854FA6">
      <w:pPr>
        <w:rPr>
          <w:b/>
          <w:lang w:val="en-GB"/>
        </w:rPr>
      </w:pPr>
      <w:r>
        <w:rPr>
          <w:szCs w:val="24"/>
          <w:lang w:val="en-GB"/>
        </w:rPr>
        <w:t>seev.047.001.02</w:t>
      </w:r>
      <w:r w:rsidR="00666E32">
        <w:rPr>
          <w:szCs w:val="24"/>
          <w:lang w:val="en-GB"/>
        </w:rPr>
        <w:t xml:space="preserve"> </w:t>
      </w:r>
      <w:r w:rsidR="00A22CD4">
        <w:rPr>
          <w:szCs w:val="24"/>
          <w:lang w:val="en-GB"/>
        </w:rPr>
        <w:t>–</w:t>
      </w:r>
      <w:r w:rsidR="00666E32">
        <w:rPr>
          <w:szCs w:val="24"/>
          <w:lang w:val="en-GB"/>
        </w:rPr>
        <w:t xml:space="preserve"> </w:t>
      </w:r>
      <w:r w:rsidR="00A22CD4" w:rsidRPr="00F5076C">
        <w:rPr>
          <w:rFonts w:eastAsia="Times New Roman"/>
          <w:sz w:val="22"/>
        </w:rPr>
        <w:t>ShareholderIdentificationDisclosureResponse</w:t>
      </w:r>
      <w:r w:rsidR="00A22CD4">
        <w:rPr>
          <w:rFonts w:eastAsia="Times New Roman"/>
          <w:sz w:val="22"/>
        </w:rPr>
        <w:t>V02</w:t>
      </w:r>
    </w:p>
    <w:p w14:paraId="65B1747B" w14:textId="77777777" w:rsidR="00A421D9" w:rsidRDefault="00A421D9" w:rsidP="000F75CA">
      <w:pPr>
        <w:numPr>
          <w:ilvl w:val="0"/>
          <w:numId w:val="12"/>
        </w:numPr>
        <w:rPr>
          <w:lang w:val="en-GB"/>
        </w:rPr>
      </w:pPr>
      <w:r>
        <w:rPr>
          <w:b/>
          <w:lang w:val="en-GB"/>
        </w:rPr>
        <w:t>Description of the change request:</w:t>
      </w:r>
    </w:p>
    <w:p w14:paraId="63CE7DC1" w14:textId="595D8B8A" w:rsidR="00A421D9" w:rsidRDefault="00A421D9" w:rsidP="00192BEE">
      <w:pPr>
        <w:rPr>
          <w:lang w:val="en-GB"/>
        </w:rPr>
      </w:pPr>
      <w:r w:rsidRPr="00192BEE">
        <w:rPr>
          <w:lang w:val="en-GB"/>
        </w:rPr>
        <w:t xml:space="preserve">We request a change </w:t>
      </w:r>
      <w:r>
        <w:rPr>
          <w:lang w:val="en-GB"/>
        </w:rPr>
        <w:t xml:space="preserve">of the seev.047 message </w:t>
      </w:r>
      <w:r w:rsidR="00C006CD">
        <w:rPr>
          <w:lang w:val="en-GB"/>
        </w:rPr>
        <w:t xml:space="preserve"> - </w:t>
      </w:r>
      <w:r>
        <w:rPr>
          <w:lang w:val="en-GB"/>
        </w:rPr>
        <w:t>any of the following changes:</w:t>
      </w:r>
    </w:p>
    <w:p w14:paraId="03BB449C" w14:textId="77777777" w:rsidR="00A421D9" w:rsidRPr="00E508BE" w:rsidRDefault="00A421D9" w:rsidP="000F75CA">
      <w:pPr>
        <w:pStyle w:val="ListParagraph"/>
        <w:numPr>
          <w:ilvl w:val="0"/>
          <w:numId w:val="11"/>
        </w:numPr>
        <w:spacing w:before="140"/>
        <w:contextualSpacing/>
        <w:rPr>
          <w:b/>
          <w:color w:val="0000FF"/>
          <w:szCs w:val="24"/>
        </w:rPr>
      </w:pPr>
      <w:r w:rsidRPr="00E508BE">
        <w:rPr>
          <w:color w:val="0000FF"/>
        </w:rPr>
        <w:t xml:space="preserve">Make the ‘Shareholder type’ optional but no additional SRD II flag: </w:t>
      </w:r>
      <w:bookmarkStart w:id="3" w:name="_Hlk140251350"/>
    </w:p>
    <w:p w14:paraId="4243D2F0" w14:textId="77777777" w:rsidR="00A421D9" w:rsidRPr="00E508BE" w:rsidRDefault="00A421D9" w:rsidP="000F75CA">
      <w:pPr>
        <w:pStyle w:val="ListParagraph"/>
        <w:numPr>
          <w:ilvl w:val="1"/>
          <w:numId w:val="11"/>
        </w:numPr>
        <w:spacing w:before="140"/>
        <w:contextualSpacing/>
        <w:rPr>
          <w:bCs/>
          <w:color w:val="0000FF"/>
          <w:szCs w:val="24"/>
        </w:rPr>
      </w:pPr>
      <w:r w:rsidRPr="00E508BE">
        <w:rPr>
          <w:bCs/>
          <w:color w:val="0000FF"/>
          <w:szCs w:val="24"/>
        </w:rPr>
        <w:t xml:space="preserve">If the shareholder identification is SRDII related: the recipient of the seev.047 must check if the shareholder type is present. If not, the seev.047 should be rejected. </w:t>
      </w:r>
    </w:p>
    <w:p w14:paraId="3F0018DB" w14:textId="77777777" w:rsidR="00A421D9" w:rsidRPr="00E508BE" w:rsidRDefault="00A421D9" w:rsidP="000F75CA">
      <w:pPr>
        <w:pStyle w:val="ListParagraph"/>
        <w:numPr>
          <w:ilvl w:val="1"/>
          <w:numId w:val="11"/>
        </w:numPr>
        <w:spacing w:before="140"/>
        <w:contextualSpacing/>
        <w:rPr>
          <w:bCs/>
          <w:color w:val="0000FF"/>
          <w:szCs w:val="24"/>
        </w:rPr>
      </w:pPr>
      <w:r w:rsidRPr="00E508BE">
        <w:rPr>
          <w:bCs/>
          <w:color w:val="0000FF"/>
          <w:szCs w:val="24"/>
        </w:rPr>
        <w:t>If the shareholder identification is not SRDII related : no additional validation (shareholder type is optional).</w:t>
      </w:r>
    </w:p>
    <w:p w14:paraId="01C650F8" w14:textId="77777777" w:rsidR="00A421D9" w:rsidRPr="00E508BE" w:rsidRDefault="00A421D9" w:rsidP="00C71D39">
      <w:pPr>
        <w:pStyle w:val="ListParagraph"/>
        <w:ind w:left="1440"/>
        <w:rPr>
          <w:bCs/>
          <w:color w:val="0000FF"/>
          <w:szCs w:val="24"/>
        </w:rPr>
      </w:pPr>
    </w:p>
    <w:p w14:paraId="301CF18B" w14:textId="77777777" w:rsidR="00A421D9" w:rsidRPr="00E508BE" w:rsidRDefault="00A421D9" w:rsidP="000F75CA">
      <w:pPr>
        <w:pStyle w:val="ListParagraph"/>
        <w:numPr>
          <w:ilvl w:val="0"/>
          <w:numId w:val="11"/>
        </w:numPr>
        <w:spacing w:before="140"/>
        <w:contextualSpacing/>
        <w:rPr>
          <w:b/>
          <w:color w:val="0000FF"/>
          <w:szCs w:val="24"/>
        </w:rPr>
      </w:pPr>
      <w:r w:rsidRPr="00E508BE">
        <w:rPr>
          <w:color w:val="0000FF"/>
        </w:rPr>
        <w:t xml:space="preserve">Make the ‘Shareholder type’ optional and add additional SRD II flag together with validation rule (if SRDII flag in seev.047, shareholder type is mandatory): </w:t>
      </w:r>
    </w:p>
    <w:p w14:paraId="616B24DB" w14:textId="77777777" w:rsidR="00A421D9" w:rsidRPr="00E508BE" w:rsidRDefault="00A421D9" w:rsidP="000F75CA">
      <w:pPr>
        <w:pStyle w:val="ListParagraph"/>
        <w:numPr>
          <w:ilvl w:val="1"/>
          <w:numId w:val="11"/>
        </w:numPr>
        <w:spacing w:before="140"/>
        <w:contextualSpacing/>
        <w:rPr>
          <w:b/>
          <w:color w:val="0000FF"/>
          <w:szCs w:val="24"/>
        </w:rPr>
      </w:pPr>
      <w:r w:rsidRPr="00E508BE">
        <w:rPr>
          <w:bCs/>
          <w:color w:val="0000FF"/>
          <w:szCs w:val="24"/>
        </w:rPr>
        <w:t>If the shareholder identification is SRDII related: the recipient of the seev.047 must check if the SRDII flag is present (which implies the shareholder type is there because of the network validation rule). If not, the seev.047 should be rejected.</w:t>
      </w:r>
    </w:p>
    <w:p w14:paraId="6671E1B6" w14:textId="77777777" w:rsidR="00A421D9" w:rsidRPr="00E508BE" w:rsidRDefault="00A421D9" w:rsidP="000F75CA">
      <w:pPr>
        <w:pStyle w:val="ListParagraph"/>
        <w:numPr>
          <w:ilvl w:val="1"/>
          <w:numId w:val="11"/>
        </w:numPr>
        <w:spacing w:before="140"/>
        <w:contextualSpacing/>
        <w:rPr>
          <w:b/>
          <w:color w:val="0000FF"/>
          <w:szCs w:val="24"/>
        </w:rPr>
      </w:pPr>
      <w:r w:rsidRPr="00E508BE">
        <w:rPr>
          <w:bCs/>
          <w:color w:val="0000FF"/>
          <w:szCs w:val="24"/>
        </w:rPr>
        <w:t>If the shareholder identification is not SRDII related : no additional validation (maybe reject if the client has put the SRDII flag as this would not make sense in this case?)</w:t>
      </w:r>
    </w:p>
    <w:p w14:paraId="39ED027F" w14:textId="77777777" w:rsidR="00A421D9" w:rsidRPr="00E508BE" w:rsidRDefault="00A421D9" w:rsidP="00CD0116">
      <w:pPr>
        <w:pStyle w:val="ListParagraph"/>
        <w:ind w:left="1440"/>
        <w:rPr>
          <w:b/>
          <w:color w:val="0000FF"/>
          <w:szCs w:val="24"/>
        </w:rPr>
      </w:pPr>
    </w:p>
    <w:p w14:paraId="548593E2" w14:textId="77777777" w:rsidR="00A421D9" w:rsidRPr="00E508BE" w:rsidRDefault="00A421D9" w:rsidP="000F75CA">
      <w:pPr>
        <w:pStyle w:val="ListParagraph"/>
        <w:numPr>
          <w:ilvl w:val="0"/>
          <w:numId w:val="11"/>
        </w:numPr>
        <w:spacing w:before="140"/>
        <w:contextualSpacing/>
        <w:rPr>
          <w:b/>
          <w:color w:val="0000FF"/>
          <w:szCs w:val="24"/>
        </w:rPr>
      </w:pPr>
      <w:r w:rsidRPr="00E508BE">
        <w:rPr>
          <w:color w:val="0000FF"/>
        </w:rPr>
        <w:t>Add a fifth code in the ‘Shareholder Type’. Example NDLR (Not Disclosed due to Legal Reasons) with the usage: This type should only be used when the response is sent for a request where the issuer is not legally entitled to receive information regarding the type of shareholding (e.g., Swedish nominee reporting).</w:t>
      </w:r>
    </w:p>
    <w:bookmarkEnd w:id="3"/>
    <w:p w14:paraId="23872576" w14:textId="77777777" w:rsidR="00A421D9" w:rsidRPr="00275A8D" w:rsidRDefault="00A421D9" w:rsidP="00275A8D">
      <w:pPr>
        <w:pStyle w:val="ListParagraph"/>
        <w:rPr>
          <w:b/>
          <w:szCs w:val="24"/>
        </w:rPr>
      </w:pPr>
    </w:p>
    <w:p w14:paraId="4180C196" w14:textId="77777777" w:rsidR="00A421D9" w:rsidRDefault="00A421D9" w:rsidP="000F75CA">
      <w:pPr>
        <w:numPr>
          <w:ilvl w:val="0"/>
          <w:numId w:val="12"/>
        </w:numPr>
        <w:rPr>
          <w:b/>
          <w:szCs w:val="24"/>
          <w:lang w:val="en-GB"/>
        </w:rPr>
      </w:pPr>
      <w:r>
        <w:rPr>
          <w:b/>
          <w:szCs w:val="24"/>
          <w:lang w:val="en-GB"/>
        </w:rPr>
        <w:t>Purpose of the change:</w:t>
      </w:r>
    </w:p>
    <w:p w14:paraId="038F5FF4" w14:textId="77777777" w:rsidR="00A421D9" w:rsidRDefault="00A421D9" w:rsidP="00577861">
      <w:pPr>
        <w:rPr>
          <w:lang w:val="en-GB"/>
        </w:rPr>
      </w:pPr>
      <w:r>
        <w:rPr>
          <w:lang w:val="en-GB"/>
        </w:rPr>
        <w:t>The Swedish market has a wish to use the SRD II messages for the local legal requirement for CSD participants that are nominees, i.e. that are allowed to hold securities in CSD accounts on behalf of clients, to provide information on their clients’ holdings upon request of the issuer or CSD. As the local legal context does not allow CSD participants to provide other information than what is specified in the legislation, the element ‘Shareholder type’ cannot be reported to the CSD. This means that these messages are not possible to be utilised for this purpose.</w:t>
      </w:r>
    </w:p>
    <w:p w14:paraId="2E60B98E" w14:textId="77777777" w:rsidR="00A421D9" w:rsidRDefault="00A421D9" w:rsidP="00577861">
      <w:pPr>
        <w:rPr>
          <w:lang w:val="en-GB"/>
        </w:rPr>
      </w:pPr>
    </w:p>
    <w:p w14:paraId="4FBB52FA" w14:textId="77777777" w:rsidR="00A421D9" w:rsidRDefault="00A421D9" w:rsidP="000F75CA">
      <w:pPr>
        <w:numPr>
          <w:ilvl w:val="0"/>
          <w:numId w:val="12"/>
        </w:numPr>
        <w:rPr>
          <w:b/>
          <w:szCs w:val="24"/>
          <w:lang w:val="en-GB"/>
        </w:rPr>
      </w:pPr>
      <w:r>
        <w:rPr>
          <w:b/>
          <w:szCs w:val="24"/>
          <w:lang w:val="en-GB"/>
        </w:rPr>
        <w:t>Urgency of the request:</w:t>
      </w:r>
    </w:p>
    <w:p w14:paraId="606B2B38" w14:textId="77777777" w:rsidR="00A421D9" w:rsidRDefault="00A421D9" w:rsidP="00F34C66">
      <w:pPr>
        <w:rPr>
          <w:szCs w:val="24"/>
          <w:lang w:val="en-GB"/>
        </w:rPr>
      </w:pPr>
      <w:r>
        <w:rPr>
          <w:szCs w:val="24"/>
          <w:lang w:val="en-GB"/>
        </w:rPr>
        <w:t>SR2024</w:t>
      </w:r>
    </w:p>
    <w:p w14:paraId="0A65DA7D" w14:textId="77777777" w:rsidR="00A421D9" w:rsidRPr="0085530C" w:rsidRDefault="00A421D9" w:rsidP="00F34C66">
      <w:pPr>
        <w:rPr>
          <w:i/>
          <w:szCs w:val="24"/>
          <w:lang w:val="en-GB"/>
        </w:rPr>
      </w:pPr>
    </w:p>
    <w:p w14:paraId="007BAA68" w14:textId="77777777" w:rsidR="00A421D9" w:rsidRDefault="00A421D9" w:rsidP="000F75CA">
      <w:pPr>
        <w:numPr>
          <w:ilvl w:val="0"/>
          <w:numId w:val="12"/>
        </w:numPr>
        <w:rPr>
          <w:szCs w:val="24"/>
          <w:lang w:val="en-GB"/>
        </w:rPr>
      </w:pPr>
      <w:r>
        <w:rPr>
          <w:b/>
          <w:szCs w:val="24"/>
          <w:lang w:val="en-GB"/>
        </w:rPr>
        <w:t>Business examples:</w:t>
      </w:r>
    </w:p>
    <w:p w14:paraId="234505B7" w14:textId="2F34B6CC" w:rsidR="00A421D9" w:rsidRDefault="000F75CA" w:rsidP="00DE7DB1">
      <w:pPr>
        <w:rPr>
          <w:lang w:val="en-GB"/>
        </w:rPr>
      </w:pPr>
      <w:r>
        <w:rPr>
          <w:lang w:val="en-GB"/>
        </w:rPr>
        <w:t>None</w:t>
      </w:r>
    </w:p>
    <w:p w14:paraId="38B1EED4" w14:textId="77777777" w:rsidR="00292994" w:rsidRPr="00E8579D" w:rsidRDefault="00292994" w:rsidP="00292994">
      <w:pPr>
        <w:numPr>
          <w:ilvl w:val="0"/>
          <w:numId w:val="12"/>
        </w:numPr>
        <w:rPr>
          <w:b/>
          <w:lang w:val="en-GB"/>
        </w:rPr>
      </w:pPr>
      <w:r>
        <w:rPr>
          <w:b/>
          <w:lang w:val="en-GB"/>
        </w:rPr>
        <w:lastRenderedPageBreak/>
        <w:t>SEG/TSG recommendation:</w:t>
      </w:r>
    </w:p>
    <w:p w14:paraId="1D241A40" w14:textId="77777777" w:rsidR="00292994" w:rsidRDefault="00292994" w:rsidP="00292994">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0D0FDDEC" w14:textId="77777777" w:rsidR="00292994" w:rsidRDefault="00292994" w:rsidP="00292994">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292994" w:rsidRPr="006D7FF8" w14:paraId="7BB0E916" w14:textId="77777777" w:rsidTr="00CA15D9">
        <w:trPr>
          <w:gridAfter w:val="3"/>
          <w:wAfter w:w="5623" w:type="dxa"/>
        </w:trPr>
        <w:tc>
          <w:tcPr>
            <w:tcW w:w="1242" w:type="dxa"/>
            <w:gridSpan w:val="2"/>
          </w:tcPr>
          <w:p w14:paraId="34C163F4" w14:textId="77777777" w:rsidR="00292994" w:rsidRPr="00E3221E" w:rsidRDefault="00292994" w:rsidP="00CA15D9">
            <w:pPr>
              <w:rPr>
                <w:b/>
                <w:szCs w:val="24"/>
                <w:lang w:val="en-GB"/>
              </w:rPr>
            </w:pPr>
            <w:r w:rsidRPr="00E3221E">
              <w:rPr>
                <w:b/>
                <w:szCs w:val="24"/>
                <w:lang w:val="en-GB"/>
              </w:rPr>
              <w:t>Consider</w:t>
            </w:r>
          </w:p>
        </w:tc>
        <w:tc>
          <w:tcPr>
            <w:tcW w:w="567" w:type="dxa"/>
          </w:tcPr>
          <w:p w14:paraId="7A244A79" w14:textId="77777777" w:rsidR="00292994" w:rsidRPr="00AD7CD5" w:rsidRDefault="00292994" w:rsidP="00CA15D9">
            <w:pPr>
              <w:rPr>
                <w:color w:val="FF0000"/>
                <w:szCs w:val="24"/>
                <w:lang w:val="en-GB"/>
              </w:rPr>
            </w:pPr>
          </w:p>
        </w:tc>
        <w:tc>
          <w:tcPr>
            <w:tcW w:w="1701" w:type="dxa"/>
            <w:tcBorders>
              <w:top w:val="single" w:sz="4" w:space="0" w:color="auto"/>
              <w:right w:val="single" w:sz="4" w:space="0" w:color="auto"/>
            </w:tcBorders>
          </w:tcPr>
          <w:p w14:paraId="5D4A050F" w14:textId="77777777" w:rsidR="00292994" w:rsidRPr="00E3221E" w:rsidRDefault="00292994" w:rsidP="00CA15D9">
            <w:pPr>
              <w:rPr>
                <w:b/>
                <w:szCs w:val="24"/>
                <w:lang w:val="en-GB"/>
              </w:rPr>
            </w:pPr>
            <w:r w:rsidRPr="00E3221E">
              <w:rPr>
                <w:b/>
                <w:szCs w:val="24"/>
                <w:lang w:val="en-GB"/>
              </w:rPr>
              <w:t>Timing</w:t>
            </w:r>
          </w:p>
        </w:tc>
      </w:tr>
      <w:tr w:rsidR="00292994" w:rsidRPr="006D7FF8" w14:paraId="54B96528" w14:textId="77777777" w:rsidTr="00CA15D9">
        <w:trPr>
          <w:gridBefore w:val="1"/>
          <w:gridAfter w:val="1"/>
          <w:wBefore w:w="1059" w:type="dxa"/>
          <w:wAfter w:w="945" w:type="dxa"/>
          <w:trHeight w:val="501"/>
        </w:trPr>
        <w:tc>
          <w:tcPr>
            <w:tcW w:w="750" w:type="dxa"/>
            <w:gridSpan w:val="2"/>
            <w:tcBorders>
              <w:left w:val="nil"/>
              <w:bottom w:val="nil"/>
            </w:tcBorders>
          </w:tcPr>
          <w:p w14:paraId="4CEAECA0" w14:textId="77777777" w:rsidR="00292994" w:rsidRDefault="00292994" w:rsidP="00CA15D9">
            <w:pPr>
              <w:rPr>
                <w:szCs w:val="24"/>
                <w:lang w:val="en-GB"/>
              </w:rPr>
            </w:pPr>
          </w:p>
        </w:tc>
        <w:tc>
          <w:tcPr>
            <w:tcW w:w="5954" w:type="dxa"/>
            <w:gridSpan w:val="2"/>
          </w:tcPr>
          <w:p w14:paraId="6B8484DF" w14:textId="77777777" w:rsidR="00292994" w:rsidRDefault="00292994" w:rsidP="00CA15D9">
            <w:pPr>
              <w:spacing w:before="0"/>
              <w:rPr>
                <w:szCs w:val="24"/>
                <w:lang w:val="en-GB"/>
              </w:rPr>
            </w:pPr>
            <w:r>
              <w:rPr>
                <w:szCs w:val="24"/>
                <w:lang w:val="en-GB"/>
              </w:rPr>
              <w:t xml:space="preserve">- </w:t>
            </w:r>
            <w:r w:rsidRPr="00E3221E">
              <w:rPr>
                <w:b/>
                <w:szCs w:val="24"/>
                <w:lang w:val="en-GB"/>
              </w:rPr>
              <w:t>Next yearly cycle</w:t>
            </w:r>
            <w:r>
              <w:rPr>
                <w:b/>
                <w:szCs w:val="24"/>
                <w:lang w:val="en-GB"/>
              </w:rPr>
              <w:t>: 2023/2024</w:t>
            </w:r>
          </w:p>
          <w:p w14:paraId="55EA5B8B" w14:textId="77777777" w:rsidR="00292994" w:rsidRPr="006D7FF8" w:rsidRDefault="00292994" w:rsidP="00CA15D9">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2022 and completes with the publication of new message versions in the spring of 2023)</w:t>
            </w:r>
          </w:p>
        </w:tc>
        <w:tc>
          <w:tcPr>
            <w:tcW w:w="425" w:type="dxa"/>
            <w:tcBorders>
              <w:bottom w:val="single" w:sz="4" w:space="0" w:color="auto"/>
            </w:tcBorders>
          </w:tcPr>
          <w:p w14:paraId="1AC6B924" w14:textId="2AA4B612" w:rsidR="00292994" w:rsidRPr="00AD7CD5" w:rsidRDefault="00292994" w:rsidP="00CA15D9">
            <w:pPr>
              <w:spacing w:before="0"/>
              <w:jc w:val="both"/>
              <w:rPr>
                <w:color w:val="FF0000"/>
                <w:szCs w:val="24"/>
                <w:lang w:val="en-GB"/>
              </w:rPr>
            </w:pPr>
            <w:r>
              <w:rPr>
                <w:color w:val="FF0000"/>
                <w:szCs w:val="24"/>
                <w:lang w:val="en-GB"/>
              </w:rPr>
              <w:t>X</w:t>
            </w:r>
          </w:p>
        </w:tc>
      </w:tr>
      <w:tr w:rsidR="00292994" w:rsidRPr="006D7FF8" w14:paraId="3C383CDE" w14:textId="77777777" w:rsidTr="00CA15D9">
        <w:trPr>
          <w:gridBefore w:val="1"/>
          <w:gridAfter w:val="1"/>
          <w:wBefore w:w="1059" w:type="dxa"/>
          <w:wAfter w:w="945" w:type="dxa"/>
          <w:trHeight w:val="501"/>
        </w:trPr>
        <w:tc>
          <w:tcPr>
            <w:tcW w:w="750" w:type="dxa"/>
            <w:gridSpan w:val="2"/>
            <w:tcBorders>
              <w:top w:val="nil"/>
              <w:left w:val="nil"/>
              <w:bottom w:val="nil"/>
            </w:tcBorders>
          </w:tcPr>
          <w:p w14:paraId="676A8985" w14:textId="77777777" w:rsidR="00292994" w:rsidRDefault="00292994" w:rsidP="00CA15D9">
            <w:pPr>
              <w:spacing w:before="0"/>
              <w:rPr>
                <w:szCs w:val="24"/>
                <w:lang w:val="en-GB"/>
              </w:rPr>
            </w:pPr>
          </w:p>
        </w:tc>
        <w:tc>
          <w:tcPr>
            <w:tcW w:w="5954" w:type="dxa"/>
            <w:gridSpan w:val="2"/>
          </w:tcPr>
          <w:p w14:paraId="7D2A92EC" w14:textId="77777777" w:rsidR="00292994" w:rsidRDefault="00292994" w:rsidP="00CA15D9">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5535F3E" w14:textId="77777777" w:rsidR="00292994" w:rsidRDefault="00292994" w:rsidP="00CA15D9">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4A79C2F0" w14:textId="77777777" w:rsidR="00292994" w:rsidRPr="00AD7CD5" w:rsidRDefault="00292994" w:rsidP="00CA15D9">
            <w:pPr>
              <w:spacing w:before="0"/>
              <w:jc w:val="center"/>
              <w:rPr>
                <w:color w:val="FF0000"/>
                <w:szCs w:val="24"/>
                <w:lang w:val="en-GB"/>
              </w:rPr>
            </w:pPr>
          </w:p>
        </w:tc>
      </w:tr>
      <w:tr w:rsidR="00292994" w:rsidRPr="006D7FF8" w14:paraId="7A992EBC" w14:textId="77777777" w:rsidTr="00CA15D9">
        <w:trPr>
          <w:gridBefore w:val="1"/>
          <w:wBefore w:w="1059" w:type="dxa"/>
          <w:trHeight w:val="511"/>
        </w:trPr>
        <w:tc>
          <w:tcPr>
            <w:tcW w:w="750" w:type="dxa"/>
            <w:gridSpan w:val="2"/>
            <w:tcBorders>
              <w:top w:val="nil"/>
              <w:left w:val="nil"/>
              <w:bottom w:val="nil"/>
            </w:tcBorders>
          </w:tcPr>
          <w:p w14:paraId="5483D5A8" w14:textId="77777777" w:rsidR="00292994" w:rsidRDefault="00292994" w:rsidP="00CA15D9">
            <w:pPr>
              <w:spacing w:before="0"/>
              <w:rPr>
                <w:szCs w:val="24"/>
                <w:lang w:val="en-GB"/>
              </w:rPr>
            </w:pPr>
          </w:p>
        </w:tc>
        <w:tc>
          <w:tcPr>
            <w:tcW w:w="5954" w:type="dxa"/>
            <w:gridSpan w:val="2"/>
          </w:tcPr>
          <w:p w14:paraId="60A87308" w14:textId="77777777" w:rsidR="00292994" w:rsidRDefault="00292994" w:rsidP="00CA15D9">
            <w:pPr>
              <w:spacing w:before="0"/>
              <w:jc w:val="both"/>
              <w:rPr>
                <w:szCs w:val="24"/>
                <w:lang w:val="en-GB"/>
              </w:rPr>
            </w:pPr>
            <w:r>
              <w:rPr>
                <w:szCs w:val="24"/>
                <w:lang w:val="en-GB"/>
              </w:rPr>
              <w:t xml:space="preserve">- </w:t>
            </w:r>
            <w:r w:rsidRPr="00E3221E">
              <w:rPr>
                <w:b/>
                <w:szCs w:val="24"/>
                <w:lang w:val="en-GB"/>
              </w:rPr>
              <w:t>Urgent unscheduled</w:t>
            </w:r>
          </w:p>
          <w:p w14:paraId="3951F46A" w14:textId="77777777" w:rsidR="00292994" w:rsidRDefault="00292994" w:rsidP="00CA15D9">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181A5FAD" w14:textId="77777777" w:rsidR="00292994" w:rsidRPr="00AD7CD5" w:rsidRDefault="00292994" w:rsidP="00CA15D9">
            <w:pPr>
              <w:jc w:val="center"/>
              <w:rPr>
                <w:color w:val="FF0000"/>
                <w:szCs w:val="24"/>
                <w:lang w:val="en-GB"/>
              </w:rPr>
            </w:pPr>
          </w:p>
        </w:tc>
        <w:tc>
          <w:tcPr>
            <w:tcW w:w="945" w:type="dxa"/>
            <w:tcBorders>
              <w:top w:val="nil"/>
              <w:bottom w:val="nil"/>
              <w:right w:val="nil"/>
            </w:tcBorders>
          </w:tcPr>
          <w:p w14:paraId="46D5292B" w14:textId="77777777" w:rsidR="00292994" w:rsidRDefault="00292994" w:rsidP="00CA15D9">
            <w:pPr>
              <w:ind w:left="360"/>
              <w:jc w:val="both"/>
              <w:rPr>
                <w:szCs w:val="24"/>
                <w:lang w:val="en-GB"/>
              </w:rPr>
            </w:pPr>
          </w:p>
        </w:tc>
      </w:tr>
      <w:tr w:rsidR="00292994" w:rsidRPr="006D7FF8" w14:paraId="4514C79A" w14:textId="77777777" w:rsidTr="00CA15D9">
        <w:trPr>
          <w:gridBefore w:val="1"/>
          <w:wBefore w:w="1059" w:type="dxa"/>
          <w:trHeight w:val="511"/>
        </w:trPr>
        <w:tc>
          <w:tcPr>
            <w:tcW w:w="750" w:type="dxa"/>
            <w:gridSpan w:val="2"/>
            <w:tcBorders>
              <w:top w:val="nil"/>
              <w:left w:val="nil"/>
              <w:bottom w:val="nil"/>
            </w:tcBorders>
          </w:tcPr>
          <w:p w14:paraId="61A2D383" w14:textId="77777777" w:rsidR="00292994" w:rsidRDefault="00292994" w:rsidP="00CA15D9">
            <w:pPr>
              <w:spacing w:before="0"/>
              <w:rPr>
                <w:szCs w:val="24"/>
                <w:lang w:val="en-GB"/>
              </w:rPr>
            </w:pPr>
          </w:p>
        </w:tc>
        <w:tc>
          <w:tcPr>
            <w:tcW w:w="6379" w:type="dxa"/>
            <w:gridSpan w:val="3"/>
          </w:tcPr>
          <w:p w14:paraId="3E99341D" w14:textId="77777777" w:rsidR="00292994" w:rsidRPr="00AD7CD5" w:rsidRDefault="00292994" w:rsidP="00CA15D9">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1671091D" w14:textId="77777777" w:rsidR="00292994" w:rsidRDefault="00292994" w:rsidP="00CA15D9">
            <w:pPr>
              <w:ind w:left="360"/>
              <w:jc w:val="both"/>
              <w:rPr>
                <w:szCs w:val="24"/>
                <w:lang w:val="en-GB"/>
              </w:rPr>
            </w:pPr>
          </w:p>
          <w:p w14:paraId="09776971" w14:textId="77777777" w:rsidR="00292994" w:rsidRDefault="00292994" w:rsidP="00CA15D9">
            <w:pPr>
              <w:ind w:left="360"/>
              <w:jc w:val="both"/>
              <w:rPr>
                <w:szCs w:val="24"/>
                <w:lang w:val="en-GB"/>
              </w:rPr>
            </w:pPr>
          </w:p>
        </w:tc>
      </w:tr>
    </w:tbl>
    <w:p w14:paraId="493A3796" w14:textId="77777777" w:rsidR="00292994" w:rsidRDefault="00292994" w:rsidP="00292994">
      <w:pPr>
        <w:rPr>
          <w:szCs w:val="24"/>
          <w:lang w:val="en-GB"/>
        </w:rPr>
      </w:pPr>
      <w:r>
        <w:rPr>
          <w:szCs w:val="24"/>
          <w:lang w:val="en-GB"/>
        </w:rPr>
        <w:t>Comments:</w:t>
      </w:r>
    </w:p>
    <w:p w14:paraId="59734AC2" w14:textId="77777777" w:rsidR="00292994" w:rsidRDefault="00292994" w:rsidP="00292994">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292994" w:rsidRPr="00AD7CD5" w14:paraId="052FF496" w14:textId="77777777" w:rsidTr="00CA15D9">
        <w:tc>
          <w:tcPr>
            <w:tcW w:w="1242" w:type="dxa"/>
          </w:tcPr>
          <w:p w14:paraId="45935C48" w14:textId="77777777" w:rsidR="00292994" w:rsidRPr="00E3221E" w:rsidRDefault="00292994" w:rsidP="00CA15D9">
            <w:pPr>
              <w:rPr>
                <w:b/>
                <w:szCs w:val="24"/>
                <w:lang w:val="en-GB"/>
              </w:rPr>
            </w:pPr>
            <w:r w:rsidRPr="00E3221E">
              <w:rPr>
                <w:b/>
                <w:szCs w:val="24"/>
                <w:lang w:val="en-GB"/>
              </w:rPr>
              <w:t>Reject</w:t>
            </w:r>
          </w:p>
        </w:tc>
        <w:tc>
          <w:tcPr>
            <w:tcW w:w="567" w:type="dxa"/>
          </w:tcPr>
          <w:p w14:paraId="414813E4" w14:textId="107EF746" w:rsidR="00292994" w:rsidRPr="00AD7CD5" w:rsidRDefault="001205E6" w:rsidP="00CA15D9">
            <w:pPr>
              <w:rPr>
                <w:color w:val="FF0000"/>
                <w:szCs w:val="24"/>
                <w:lang w:val="en-GB"/>
              </w:rPr>
            </w:pPr>
            <w:r>
              <w:rPr>
                <w:color w:val="FF0000"/>
                <w:szCs w:val="24"/>
                <w:lang w:val="en-GB"/>
              </w:rPr>
              <w:t>X</w:t>
            </w:r>
          </w:p>
        </w:tc>
      </w:tr>
    </w:tbl>
    <w:p w14:paraId="1BC6E168" w14:textId="77777777" w:rsidR="00292994" w:rsidRPr="00567F13" w:rsidRDefault="00292994" w:rsidP="00292994">
      <w:pPr>
        <w:rPr>
          <w:szCs w:val="24"/>
          <w:lang w:val="en-GB"/>
        </w:rPr>
      </w:pPr>
      <w:r w:rsidRPr="00567F13">
        <w:rPr>
          <w:szCs w:val="24"/>
          <w:lang w:val="en-GB"/>
        </w:rPr>
        <w:t>Reason for rejection:</w:t>
      </w:r>
    </w:p>
    <w:p w14:paraId="60848869" w14:textId="77777777" w:rsidR="009E5C7E" w:rsidRPr="009E5C7E" w:rsidRDefault="009E5C7E" w:rsidP="009E5C7E">
      <w:pPr>
        <w:rPr>
          <w:lang w:val="en-GB"/>
        </w:rPr>
      </w:pPr>
      <w:r w:rsidRPr="009E5C7E">
        <w:rPr>
          <w:lang w:val="en-GB"/>
        </w:rPr>
        <w:t>The ET has reviewed the 4 solution options proposed below (the first 3 being solution design option proposed by SE NMPG):</w:t>
      </w:r>
    </w:p>
    <w:p w14:paraId="577208C6" w14:textId="77777777" w:rsidR="009E5C7E" w:rsidRPr="009E5C7E" w:rsidRDefault="009E5C7E" w:rsidP="009E5C7E">
      <w:pPr>
        <w:rPr>
          <w:lang w:val="en-GB"/>
        </w:rPr>
      </w:pPr>
      <w:r w:rsidRPr="009E5C7E">
        <w:rPr>
          <w:lang w:val="en-GB"/>
        </w:rPr>
        <w:t xml:space="preserve">1. Make </w:t>
      </w:r>
      <w:proofErr w:type="spellStart"/>
      <w:r w:rsidRPr="009E5C7E">
        <w:rPr>
          <w:lang w:val="en-GB"/>
        </w:rPr>
        <w:t>ShareholdingType</w:t>
      </w:r>
      <w:proofErr w:type="spellEnd"/>
      <w:r w:rsidRPr="009E5C7E">
        <w:rPr>
          <w:lang w:val="en-GB"/>
        </w:rPr>
        <w:t xml:space="preserve"> Optional: Cons raised by ET members: the possible absence of the element for SRDII request (which is mandatory for SRDII) will be problematic to handle for the response receiver and SRDII traffic volume is preeminent today.</w:t>
      </w:r>
    </w:p>
    <w:p w14:paraId="4CC76B98" w14:textId="77777777" w:rsidR="009E5C7E" w:rsidRPr="009E5C7E" w:rsidRDefault="009E5C7E" w:rsidP="009E5C7E">
      <w:pPr>
        <w:rPr>
          <w:lang w:val="en-GB"/>
        </w:rPr>
      </w:pPr>
      <w:r w:rsidRPr="009E5C7E">
        <w:rPr>
          <w:lang w:val="en-GB"/>
        </w:rPr>
        <w:t xml:space="preserve">2. Make </w:t>
      </w:r>
      <w:proofErr w:type="spellStart"/>
      <w:r w:rsidRPr="009E5C7E">
        <w:rPr>
          <w:lang w:val="en-GB"/>
        </w:rPr>
        <w:t>ShareholdingType</w:t>
      </w:r>
      <w:proofErr w:type="spellEnd"/>
      <w:r w:rsidRPr="009E5C7E">
        <w:rPr>
          <w:lang w:val="en-GB"/>
        </w:rPr>
        <w:t xml:space="preserve"> Optional and add an SRDII flag: Cons raised by ET members: See above + the presence of an SRDII indicator in responses might be confusing. This is the less </w:t>
      </w:r>
      <w:proofErr w:type="spellStart"/>
      <w:r w:rsidRPr="009E5C7E">
        <w:rPr>
          <w:lang w:val="en-GB"/>
        </w:rPr>
        <w:t>favored</w:t>
      </w:r>
      <w:proofErr w:type="spellEnd"/>
      <w:r w:rsidRPr="009E5C7E">
        <w:rPr>
          <w:lang w:val="en-GB"/>
        </w:rPr>
        <w:t xml:space="preserve"> solution amongst  the 3 proposed.</w:t>
      </w:r>
    </w:p>
    <w:p w14:paraId="197793FE" w14:textId="77777777" w:rsidR="009E5C7E" w:rsidRPr="009E5C7E" w:rsidRDefault="009E5C7E" w:rsidP="009E5C7E">
      <w:pPr>
        <w:rPr>
          <w:lang w:val="en-GB"/>
        </w:rPr>
      </w:pPr>
      <w:r w:rsidRPr="009E5C7E">
        <w:rPr>
          <w:lang w:val="en-GB"/>
        </w:rPr>
        <w:t xml:space="preserve">3. Create additional </w:t>
      </w:r>
      <w:proofErr w:type="spellStart"/>
      <w:r w:rsidRPr="009E5C7E">
        <w:rPr>
          <w:lang w:val="en-GB"/>
        </w:rPr>
        <w:t>ShareholdingType</w:t>
      </w:r>
      <w:proofErr w:type="spellEnd"/>
      <w:r w:rsidRPr="009E5C7E">
        <w:rPr>
          <w:lang w:val="en-GB"/>
        </w:rPr>
        <w:t xml:space="preserve"> code "NDLR": Cons raise by ET members: This code being non SRDII compliant, this could also be detrimental to the STP processing of the response message if the code is used for SRDII requests.</w:t>
      </w:r>
    </w:p>
    <w:p w14:paraId="1B752EB9" w14:textId="77777777" w:rsidR="009E5C7E" w:rsidRPr="009E5C7E" w:rsidRDefault="009E5C7E" w:rsidP="009E5C7E">
      <w:pPr>
        <w:rPr>
          <w:lang w:val="en-GB"/>
        </w:rPr>
      </w:pPr>
      <w:r w:rsidRPr="009E5C7E">
        <w:rPr>
          <w:lang w:val="en-GB"/>
        </w:rPr>
        <w:t xml:space="preserve">4. Do nothing i.e. reject the CR as proposed by some ET members:  The workaround could be that the response messages in the context of SE requests could still include the code "Unknown" if the shareholding type must not </w:t>
      </w:r>
      <w:proofErr w:type="spellStart"/>
      <w:r w:rsidRPr="009E5C7E">
        <w:rPr>
          <w:lang w:val="en-GB"/>
        </w:rPr>
        <w:t>de</w:t>
      </w:r>
      <w:proofErr w:type="spellEnd"/>
      <w:r w:rsidRPr="009E5C7E">
        <w:rPr>
          <w:lang w:val="en-GB"/>
        </w:rPr>
        <w:t xml:space="preserve"> disclosed.</w:t>
      </w:r>
    </w:p>
    <w:p w14:paraId="798E3290" w14:textId="77777777" w:rsidR="009E5C7E" w:rsidRPr="009E5C7E" w:rsidRDefault="009E5C7E" w:rsidP="009E5C7E">
      <w:pPr>
        <w:rPr>
          <w:lang w:val="en-GB"/>
        </w:rPr>
      </w:pPr>
      <w:r w:rsidRPr="009E5C7E">
        <w:rPr>
          <w:lang w:val="en-GB"/>
        </w:rPr>
        <w:t>The ET resolves to get a consensus on the following choices: a) Support solution 1 above or b) do nothing (solution 4 i.e. reject the CR).</w:t>
      </w:r>
    </w:p>
    <w:p w14:paraId="381FD818" w14:textId="5F36C9D4" w:rsidR="00292994" w:rsidRDefault="009E5C7E" w:rsidP="009E5C7E">
      <w:pPr>
        <w:rPr>
          <w:lang w:val="en-GB"/>
        </w:rPr>
      </w:pPr>
      <w:r w:rsidRPr="009E5C7E">
        <w:rPr>
          <w:lang w:val="en-GB"/>
        </w:rPr>
        <w:t>A majority of the countries/Institutions present are in favour of rejecting the CR (i.e. 5 in favour, 3 in favour of solution 1 and 2 abstentions).</w:t>
      </w:r>
    </w:p>
    <w:p w14:paraId="66CC73E5" w14:textId="2F8D50A4" w:rsidR="00752E16" w:rsidRDefault="00752E16" w:rsidP="009E5C7E">
      <w:pPr>
        <w:rPr>
          <w:lang w:val="en-GB"/>
        </w:rPr>
      </w:pPr>
      <w:r>
        <w:rPr>
          <w:lang w:val="en-GB"/>
        </w:rPr>
        <w:lastRenderedPageBreak/>
        <w:t>The CR is therefore rejected by the ET.</w:t>
      </w:r>
    </w:p>
    <w:p w14:paraId="5E39C445" w14:textId="77777777" w:rsidR="001205E6" w:rsidRDefault="001205E6" w:rsidP="00DE7DB1">
      <w:pPr>
        <w:rPr>
          <w:lang w:val="en-GB"/>
        </w:rPr>
      </w:pPr>
    </w:p>
    <w:p w14:paraId="20BD0E21" w14:textId="77777777" w:rsidR="000F75CA" w:rsidRPr="006A500B" w:rsidRDefault="000F75CA" w:rsidP="000F75CA">
      <w:pPr>
        <w:numPr>
          <w:ilvl w:val="0"/>
          <w:numId w:val="5"/>
        </w:numPr>
        <w:rPr>
          <w:b/>
          <w:lang w:val="en-GB"/>
        </w:rPr>
      </w:pPr>
      <w:r w:rsidRPr="006A500B">
        <w:rPr>
          <w:b/>
          <w:lang w:val="en-GB"/>
        </w:rPr>
        <w:t>Impact analysis:</w:t>
      </w:r>
    </w:p>
    <w:p w14:paraId="0FD3D58B" w14:textId="77777777" w:rsidR="000F75CA" w:rsidRDefault="000F75CA" w:rsidP="000F75CA">
      <w:pPr>
        <w:rPr>
          <w:lang w:val="en-GB"/>
        </w:rPr>
      </w:pPr>
      <w:r>
        <w:rPr>
          <w:lang w:val="en-GB"/>
        </w:rPr>
        <w:t>This change request impacts only the following messages:</w:t>
      </w:r>
    </w:p>
    <w:p w14:paraId="2BD5DC35" w14:textId="77777777" w:rsidR="00F33181" w:rsidRPr="00451986" w:rsidRDefault="00F33181" w:rsidP="00F33181">
      <w:pPr>
        <w:rPr>
          <w:b/>
          <w:lang w:val="en-GB"/>
        </w:rPr>
      </w:pPr>
      <w:r>
        <w:rPr>
          <w:szCs w:val="24"/>
          <w:lang w:val="en-GB"/>
        </w:rPr>
        <w:t xml:space="preserve">seev.047.001.02 – </w:t>
      </w:r>
      <w:r w:rsidRPr="00F5076C">
        <w:rPr>
          <w:rFonts w:eastAsia="Times New Roman"/>
          <w:sz w:val="22"/>
        </w:rPr>
        <w:t>ShareholderIdentificationDisclosureResponse</w:t>
      </w:r>
      <w:r>
        <w:rPr>
          <w:rFonts w:eastAsia="Times New Roman"/>
          <w:sz w:val="22"/>
        </w:rPr>
        <w:t>V02</w:t>
      </w:r>
    </w:p>
    <w:p w14:paraId="2CFA8A42" w14:textId="77777777" w:rsidR="000F75CA" w:rsidRDefault="000F75CA" w:rsidP="000F75CA">
      <w:pPr>
        <w:tabs>
          <w:tab w:val="left" w:pos="1951"/>
        </w:tabs>
        <w:spacing w:before="0"/>
        <w:rPr>
          <w:rStyle w:val="PageNumber"/>
        </w:rPr>
      </w:pPr>
    </w:p>
    <w:p w14:paraId="2296E37D" w14:textId="77777777" w:rsidR="000F75CA" w:rsidRDefault="000F75CA" w:rsidP="000F75CA">
      <w:pPr>
        <w:numPr>
          <w:ilvl w:val="0"/>
          <w:numId w:val="5"/>
        </w:numPr>
        <w:rPr>
          <w:b/>
          <w:lang w:val="en-GB"/>
        </w:rPr>
      </w:pPr>
      <w:r w:rsidRPr="00DF200F">
        <w:rPr>
          <w:b/>
          <w:lang w:val="en-GB"/>
        </w:rPr>
        <w:t xml:space="preserve">Proposed implementation: </w:t>
      </w:r>
    </w:p>
    <w:p w14:paraId="7A074EEF" w14:textId="31CDD5D2" w:rsidR="003E1A30" w:rsidRDefault="003408DA" w:rsidP="000F75CA">
      <w:pPr>
        <w:rPr>
          <w:bCs/>
          <w:lang w:val="en-GB"/>
        </w:rPr>
      </w:pPr>
      <w:r w:rsidRPr="003936FB">
        <w:rPr>
          <w:bCs/>
          <w:lang w:val="en-GB"/>
        </w:rPr>
        <w:t xml:space="preserve">The </w:t>
      </w:r>
      <w:r w:rsidR="003936FB">
        <w:rPr>
          <w:bCs/>
          <w:lang w:val="en-GB"/>
        </w:rPr>
        <w:t xml:space="preserve">third option </w:t>
      </w:r>
      <w:r w:rsidR="00B17D9C">
        <w:rPr>
          <w:bCs/>
          <w:lang w:val="en-GB"/>
        </w:rPr>
        <w:t xml:space="preserve">proposed </w:t>
      </w:r>
      <w:r w:rsidR="00781EB1">
        <w:rPr>
          <w:bCs/>
          <w:lang w:val="en-GB"/>
        </w:rPr>
        <w:t xml:space="preserve">(adding a code value to </w:t>
      </w:r>
      <w:proofErr w:type="spellStart"/>
      <w:r w:rsidR="00B17D9C">
        <w:rPr>
          <w:bCs/>
          <w:lang w:val="en-GB"/>
        </w:rPr>
        <w:t>ShareholderType</w:t>
      </w:r>
      <w:proofErr w:type="spellEnd"/>
      <w:r w:rsidR="00B17D9C">
        <w:rPr>
          <w:bCs/>
          <w:lang w:val="en-GB"/>
        </w:rPr>
        <w:t xml:space="preserve">) </w:t>
      </w:r>
      <w:r w:rsidR="003936FB">
        <w:rPr>
          <w:bCs/>
          <w:lang w:val="en-GB"/>
        </w:rPr>
        <w:t>for the implementation of th</w:t>
      </w:r>
      <w:r w:rsidR="009C6CCF">
        <w:rPr>
          <w:bCs/>
          <w:lang w:val="en-GB"/>
        </w:rPr>
        <w:t xml:space="preserve">is </w:t>
      </w:r>
      <w:r w:rsidR="003936FB">
        <w:rPr>
          <w:bCs/>
          <w:lang w:val="en-GB"/>
        </w:rPr>
        <w:t xml:space="preserve">change </w:t>
      </w:r>
      <w:r w:rsidR="009C6CCF">
        <w:rPr>
          <w:bCs/>
          <w:lang w:val="en-GB"/>
        </w:rPr>
        <w:t xml:space="preserve">is the </w:t>
      </w:r>
      <w:r w:rsidR="0077363A">
        <w:rPr>
          <w:bCs/>
          <w:lang w:val="en-GB"/>
        </w:rPr>
        <w:t xml:space="preserve">cleanest solution </w:t>
      </w:r>
      <w:r w:rsidR="00341A84">
        <w:rPr>
          <w:bCs/>
          <w:lang w:val="en-GB"/>
        </w:rPr>
        <w:t xml:space="preserve">as it </w:t>
      </w:r>
      <w:r w:rsidR="003E1A30">
        <w:rPr>
          <w:bCs/>
          <w:lang w:val="en-GB"/>
        </w:rPr>
        <w:t xml:space="preserve">includes </w:t>
      </w:r>
      <w:r w:rsidR="00C80E7B">
        <w:rPr>
          <w:bCs/>
          <w:lang w:val="en-GB"/>
        </w:rPr>
        <w:t xml:space="preserve">a validation </w:t>
      </w:r>
      <w:r w:rsidR="005623EA">
        <w:rPr>
          <w:bCs/>
          <w:lang w:val="en-GB"/>
        </w:rPr>
        <w:t xml:space="preserve">of the contents </w:t>
      </w:r>
      <w:r w:rsidR="007322E3">
        <w:rPr>
          <w:bCs/>
          <w:lang w:val="en-GB"/>
        </w:rPr>
        <w:t xml:space="preserve">by schema </w:t>
      </w:r>
      <w:r w:rsidR="00F93B7C">
        <w:rPr>
          <w:bCs/>
          <w:lang w:val="en-GB"/>
        </w:rPr>
        <w:t xml:space="preserve">and </w:t>
      </w:r>
      <w:r w:rsidR="0077363A">
        <w:rPr>
          <w:bCs/>
          <w:lang w:val="en-GB"/>
        </w:rPr>
        <w:t xml:space="preserve">it </w:t>
      </w:r>
      <w:r w:rsidR="00925180">
        <w:rPr>
          <w:bCs/>
          <w:lang w:val="en-GB"/>
        </w:rPr>
        <w:t>avoids</w:t>
      </w:r>
      <w:r w:rsidR="002A069B">
        <w:rPr>
          <w:bCs/>
          <w:lang w:val="en-GB"/>
        </w:rPr>
        <w:t xml:space="preserve"> the usage of a </w:t>
      </w:r>
      <w:r w:rsidR="00925180">
        <w:rPr>
          <w:bCs/>
          <w:lang w:val="en-GB"/>
        </w:rPr>
        <w:t xml:space="preserve">complex validation rule in the message </w:t>
      </w:r>
      <w:r w:rsidR="00016B44">
        <w:rPr>
          <w:bCs/>
          <w:lang w:val="en-GB"/>
        </w:rPr>
        <w:t xml:space="preserve">(option 2) </w:t>
      </w:r>
      <w:r w:rsidR="00926030">
        <w:rPr>
          <w:bCs/>
          <w:lang w:val="en-GB"/>
        </w:rPr>
        <w:t xml:space="preserve">whilst option 1 </w:t>
      </w:r>
      <w:r w:rsidR="009C3BB6">
        <w:rPr>
          <w:bCs/>
          <w:lang w:val="en-GB"/>
        </w:rPr>
        <w:t>escape any validation</w:t>
      </w:r>
      <w:r w:rsidR="00872623">
        <w:rPr>
          <w:bCs/>
          <w:lang w:val="en-GB"/>
        </w:rPr>
        <w:t xml:space="preserve"> and makes the handling of the </w:t>
      </w:r>
      <w:r w:rsidR="003E1A30">
        <w:rPr>
          <w:bCs/>
          <w:lang w:val="en-GB"/>
        </w:rPr>
        <w:t>message more complex for the recipient</w:t>
      </w:r>
      <w:r w:rsidR="005623EA">
        <w:rPr>
          <w:bCs/>
          <w:lang w:val="en-GB"/>
        </w:rPr>
        <w:t xml:space="preserve"> when this business case occurs</w:t>
      </w:r>
      <w:r w:rsidR="003E1A30">
        <w:rPr>
          <w:bCs/>
          <w:lang w:val="en-GB"/>
        </w:rPr>
        <w:t>.</w:t>
      </w:r>
    </w:p>
    <w:p w14:paraId="6E8DDF6C" w14:textId="1CF26A80" w:rsidR="00A91C2B" w:rsidRDefault="00A91C2B" w:rsidP="00A91C2B">
      <w:r w:rsidRPr="00B45E82">
        <w:rPr>
          <w:b/>
          <w:lang w:val="en-GB"/>
        </w:rPr>
        <w:t xml:space="preserve">In the seev.047.001.02 (SIRE – </w:t>
      </w:r>
      <w:proofErr w:type="spellStart"/>
      <w:r w:rsidRPr="00B45E82">
        <w:rPr>
          <w:b/>
          <w:lang w:val="en-GB"/>
        </w:rPr>
        <w:t>ShareholderIdentificationDisclosureResponse</w:t>
      </w:r>
      <w:proofErr w:type="spellEnd"/>
      <w:r w:rsidRPr="00B45E82">
        <w:rPr>
          <w:b/>
          <w:lang w:val="en-GB"/>
        </w:rPr>
        <w:t>)</w:t>
      </w:r>
      <w:r w:rsidRPr="00660055">
        <w:rPr>
          <w:bCs/>
          <w:lang w:val="en-GB"/>
        </w:rPr>
        <w:t xml:space="preserve"> in sequence</w:t>
      </w:r>
      <w:r>
        <w:rPr>
          <w:rFonts w:eastAsia="Times New Roman"/>
          <w:sz w:val="22"/>
        </w:rPr>
        <w:t xml:space="preserve"> </w:t>
      </w:r>
      <w:proofErr w:type="spellStart"/>
      <w:r w:rsidRPr="00C75572">
        <w:rPr>
          <w:lang w:eastAsia="en-GB"/>
        </w:rPr>
        <w:t>DisclosureInformation</w:t>
      </w:r>
      <w:proofErr w:type="spellEnd"/>
      <w:r>
        <w:rPr>
          <w:lang w:eastAsia="en-GB"/>
        </w:rPr>
        <w:t xml:space="preserve"> / </w:t>
      </w:r>
      <w:proofErr w:type="spellStart"/>
      <w:r w:rsidRPr="00ED14B4">
        <w:rPr>
          <w:lang w:eastAsia="en-GB"/>
        </w:rPr>
        <w:t>SafekeepingAccountAndHoldings</w:t>
      </w:r>
      <w:proofErr w:type="spellEnd"/>
      <w:r>
        <w:rPr>
          <w:lang w:eastAsia="en-GB"/>
        </w:rPr>
        <w:t xml:space="preserve"> / </w:t>
      </w:r>
      <w:proofErr w:type="spellStart"/>
      <w:r w:rsidRPr="00ED14B4">
        <w:rPr>
          <w:lang w:eastAsia="en-GB"/>
        </w:rPr>
        <w:t>AccountSubLevel</w:t>
      </w:r>
      <w:proofErr w:type="spellEnd"/>
      <w:r>
        <w:rPr>
          <w:lang w:eastAsia="en-GB"/>
        </w:rPr>
        <w:t xml:space="preserve"> / Disclosure / </w:t>
      </w:r>
      <w:proofErr w:type="spellStart"/>
      <w:r w:rsidR="00407E32" w:rsidRPr="00AA5F81">
        <w:rPr>
          <w:lang w:eastAsia="en-GB"/>
        </w:rPr>
        <w:t>ShareholdingBalance</w:t>
      </w:r>
      <w:proofErr w:type="spellEnd"/>
      <w:r w:rsidR="00E60C13" w:rsidRPr="00AA5F81">
        <w:rPr>
          <w:lang w:eastAsia="en-GB"/>
        </w:rPr>
        <w:t xml:space="preserve">, </w:t>
      </w:r>
      <w:r w:rsidR="009A23FB" w:rsidRPr="00AA5F81">
        <w:rPr>
          <w:lang w:eastAsia="en-GB"/>
        </w:rPr>
        <w:t xml:space="preserve">add the new code value </w:t>
      </w:r>
      <w:r w:rsidR="00873287" w:rsidRPr="00AA5F81">
        <w:rPr>
          <w:lang w:eastAsia="en-GB"/>
        </w:rPr>
        <w:t>“</w:t>
      </w:r>
      <w:r w:rsidR="009A23FB" w:rsidRPr="00AA5F81">
        <w:rPr>
          <w:b/>
          <w:bCs/>
          <w:i/>
          <w:iCs/>
          <w:lang w:eastAsia="en-GB"/>
        </w:rPr>
        <w:t>Not Disclosed due to Legal Reasons</w:t>
      </w:r>
      <w:r w:rsidR="00873287" w:rsidRPr="00AA5F81">
        <w:rPr>
          <w:b/>
          <w:bCs/>
          <w:i/>
          <w:iCs/>
          <w:lang w:eastAsia="en-GB"/>
        </w:rPr>
        <w:t>” (NDLR</w:t>
      </w:r>
      <w:r w:rsidR="009A23FB" w:rsidRPr="00AA5F81">
        <w:rPr>
          <w:b/>
          <w:bCs/>
          <w:i/>
          <w:iCs/>
          <w:lang w:eastAsia="en-GB"/>
        </w:rPr>
        <w:t>)</w:t>
      </w:r>
      <w:r w:rsidR="00530AA8" w:rsidRPr="00AA5F81">
        <w:t xml:space="preserve"> in the data type </w:t>
      </w:r>
      <w:r w:rsidR="00AA5F81">
        <w:t>“</w:t>
      </w:r>
      <w:r w:rsidR="00AA5F81" w:rsidRPr="00AA5F81">
        <w:rPr>
          <w:b/>
          <w:bCs/>
          <w:i/>
          <w:iCs/>
        </w:rPr>
        <w:t>ShareholdingType1Code</w:t>
      </w:r>
      <w:r w:rsidR="00AA5F81">
        <w:t>”</w:t>
      </w:r>
      <w:r w:rsidR="00AA5F81" w:rsidRPr="00AA5F81">
        <w:t xml:space="preserve"> of the </w:t>
      </w:r>
      <w:proofErr w:type="spellStart"/>
      <w:r w:rsidR="00AA5F81" w:rsidRPr="00AA5F81">
        <w:rPr>
          <w:b/>
          <w:bCs/>
          <w:i/>
          <w:iCs/>
        </w:rPr>
        <w:t>ShareholdingType</w:t>
      </w:r>
      <w:proofErr w:type="spellEnd"/>
      <w:r w:rsidR="00AA5F81" w:rsidRPr="00AA5F81">
        <w:t xml:space="preserve"> element</w:t>
      </w:r>
      <w:r w:rsidR="00290A18">
        <w:t xml:space="preserve"> as illustrated below</w:t>
      </w:r>
      <w:r w:rsidR="007C57DF">
        <w:t xml:space="preserve"> and with the following definition</w:t>
      </w:r>
      <w:r w:rsidR="001E3A3B">
        <w:t>:</w:t>
      </w:r>
    </w:p>
    <w:p w14:paraId="455084C8" w14:textId="44D21762" w:rsidR="004C25DB" w:rsidRPr="00666E32" w:rsidRDefault="001E3A3B" w:rsidP="00A91C2B">
      <w:pPr>
        <w:rPr>
          <w:color w:val="0000FF"/>
        </w:rPr>
      </w:pPr>
      <w:r>
        <w:t xml:space="preserve">NDLR – Non Disclosed due to Legal Reasons: </w:t>
      </w:r>
      <w:r w:rsidR="00A4426B">
        <w:t>“</w:t>
      </w:r>
      <w:r w:rsidR="002A1305" w:rsidRPr="00666E32">
        <w:rPr>
          <w:color w:val="0000FF"/>
        </w:rPr>
        <w:t>The type of shareholding cannot be legally disclosed.</w:t>
      </w:r>
    </w:p>
    <w:p w14:paraId="7C847FCE" w14:textId="4E6A2A41" w:rsidR="001E3A3B" w:rsidRDefault="00A4426B" w:rsidP="00A4426B">
      <w:pPr>
        <w:spacing w:before="0"/>
      </w:pPr>
      <w:r>
        <w:rPr>
          <w:color w:val="0000FF"/>
        </w:rPr>
        <w:t>U</w:t>
      </w:r>
      <w:r w:rsidR="00035872" w:rsidRPr="00E508BE">
        <w:rPr>
          <w:color w:val="0000FF"/>
        </w:rPr>
        <w:t>sage: This type should only be used when the response is sent for a request where the issuer is not legally entitled to receive information regarding the type of shareholding (</w:t>
      </w:r>
      <w:proofErr w:type="spellStart"/>
      <w:r w:rsidR="00035872" w:rsidRPr="00E508BE">
        <w:rPr>
          <w:color w:val="0000FF"/>
        </w:rPr>
        <w:t>eg.</w:t>
      </w:r>
      <w:proofErr w:type="spellEnd"/>
      <w:r w:rsidR="00035872" w:rsidRPr="00E508BE">
        <w:rPr>
          <w:color w:val="0000FF"/>
        </w:rPr>
        <w:t>, Swedish nominee reporting).</w:t>
      </w:r>
      <w:r w:rsidR="00666E32">
        <w:rPr>
          <w:color w:val="0000FF"/>
        </w:rPr>
        <w:t>”</w:t>
      </w:r>
    </w:p>
    <w:p w14:paraId="51FD414F" w14:textId="77777777" w:rsidR="001E3A3B" w:rsidRPr="00AA5F81" w:rsidRDefault="001E3A3B" w:rsidP="00A91C2B">
      <w:pPr>
        <w:rPr>
          <w:lang w:eastAsia="en-GB"/>
        </w:rPr>
      </w:pPr>
    </w:p>
    <w:p w14:paraId="53C12313" w14:textId="7D1DD5C2" w:rsidR="00A91C2B" w:rsidRDefault="007C57DF" w:rsidP="007C57DF">
      <w:pPr>
        <w:ind w:left="-720"/>
        <w:rPr>
          <w:lang w:eastAsia="en-GB"/>
        </w:rPr>
      </w:pPr>
      <w:r>
        <w:rPr>
          <w:noProof/>
        </w:rPr>
        <w:drawing>
          <wp:inline distT="0" distB="0" distL="0" distR="0" wp14:anchorId="7C9E5F4C" wp14:editId="72F7ED8E">
            <wp:extent cx="6770997" cy="2867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774845" cy="2868654"/>
                    </a:xfrm>
                    <a:prstGeom prst="rect">
                      <a:avLst/>
                    </a:prstGeom>
                  </pic:spPr>
                </pic:pic>
              </a:graphicData>
            </a:graphic>
          </wp:inline>
        </w:drawing>
      </w:r>
    </w:p>
    <w:p w14:paraId="11A20044" w14:textId="77777777" w:rsidR="000F75CA" w:rsidRDefault="000F75CA" w:rsidP="000F75CA">
      <w:pPr>
        <w:spacing w:before="0"/>
        <w:rPr>
          <w:color w:val="0000FF"/>
        </w:rPr>
      </w:pPr>
    </w:p>
    <w:p w14:paraId="0EF0D99E" w14:textId="77777777" w:rsidR="000F75CA" w:rsidRPr="003C0D0C" w:rsidRDefault="000F75CA" w:rsidP="000F75CA">
      <w:pPr>
        <w:pStyle w:val="Heading2"/>
        <w:numPr>
          <w:ilvl w:val="0"/>
          <w:numId w:val="5"/>
        </w:numPr>
      </w:pPr>
      <w:r w:rsidRPr="003C0D0C">
        <w:t>Proposed timing:</w:t>
      </w:r>
    </w:p>
    <w:p w14:paraId="48D93C9E" w14:textId="77777777" w:rsidR="000F75CA" w:rsidRDefault="000F75CA" w:rsidP="000F75CA">
      <w:pPr>
        <w:rPr>
          <w:lang w:val="en-GB"/>
        </w:rPr>
      </w:pPr>
      <w:r w:rsidRPr="0005123F">
        <w:rPr>
          <w:lang w:val="en-GB"/>
        </w:rPr>
        <w:t>The submitting organization</w:t>
      </w:r>
      <w:r>
        <w:rPr>
          <w:lang w:val="en-GB"/>
        </w:rPr>
        <w:t xml:space="preserve"> confirms that it can implement the requested changes in the requested timing</w:t>
      </w:r>
    </w:p>
    <w:p w14:paraId="50F75868" w14:textId="77777777" w:rsidR="000F75CA" w:rsidRPr="0005123F" w:rsidRDefault="000F75CA" w:rsidP="000F75CA">
      <w:pPr>
        <w:rPr>
          <w:lang w:val="en-GB"/>
        </w:rPr>
      </w:pP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0F75CA" w:rsidRPr="006D7FF8" w14:paraId="7EE221C7" w14:textId="77777777" w:rsidTr="00C84E6B">
        <w:tc>
          <w:tcPr>
            <w:tcW w:w="1101" w:type="dxa"/>
            <w:tcBorders>
              <w:bottom w:val="single" w:sz="4" w:space="0" w:color="auto"/>
            </w:tcBorders>
          </w:tcPr>
          <w:p w14:paraId="3C0773E9" w14:textId="77777777" w:rsidR="000F75CA" w:rsidRPr="006D7FF8" w:rsidRDefault="000F75CA" w:rsidP="00C84E6B">
            <w:pPr>
              <w:rPr>
                <w:szCs w:val="24"/>
                <w:lang w:val="en-GB"/>
              </w:rPr>
            </w:pPr>
            <w:r>
              <w:rPr>
                <w:szCs w:val="24"/>
                <w:lang w:val="en-GB"/>
              </w:rPr>
              <w:lastRenderedPageBreak/>
              <w:t>Timing</w:t>
            </w:r>
          </w:p>
        </w:tc>
        <w:tc>
          <w:tcPr>
            <w:tcW w:w="3543" w:type="dxa"/>
          </w:tcPr>
          <w:p w14:paraId="04F67B3A" w14:textId="77777777" w:rsidR="000F75CA" w:rsidRPr="006D7FF8" w:rsidRDefault="000F75CA" w:rsidP="000F75CA">
            <w:pPr>
              <w:numPr>
                <w:ilvl w:val="0"/>
                <w:numId w:val="8"/>
              </w:numPr>
              <w:jc w:val="both"/>
              <w:rPr>
                <w:szCs w:val="24"/>
                <w:lang w:val="en-GB"/>
              </w:rPr>
            </w:pPr>
            <w:r>
              <w:rPr>
                <w:szCs w:val="24"/>
                <w:lang w:val="en-GB"/>
              </w:rPr>
              <w:t xml:space="preserve">As requested </w:t>
            </w:r>
          </w:p>
        </w:tc>
      </w:tr>
    </w:tbl>
    <w:p w14:paraId="4436DAF6" w14:textId="77777777" w:rsidR="000F75CA" w:rsidRDefault="000F75CA" w:rsidP="000F75CA">
      <w:pPr>
        <w:rPr>
          <w:b/>
          <w:lang w:val="en-GB"/>
        </w:rPr>
      </w:pPr>
    </w:p>
    <w:p w14:paraId="077AD907" w14:textId="77777777" w:rsidR="000F75CA" w:rsidRPr="003C0D0C" w:rsidRDefault="000F75CA" w:rsidP="000F75CA">
      <w:pPr>
        <w:pStyle w:val="Heading2"/>
        <w:numPr>
          <w:ilvl w:val="0"/>
          <w:numId w:val="5"/>
        </w:numPr>
      </w:pPr>
      <w:r w:rsidRPr="003C0D0C">
        <w:t>Final decision of the SEG(s):</w:t>
      </w:r>
    </w:p>
    <w:p w14:paraId="0EE483DD" w14:textId="77777777" w:rsidR="000F75CA" w:rsidRDefault="000F75CA" w:rsidP="000F75CA">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0F75CA" w:rsidRPr="006D7FF8" w14:paraId="50EB4E43" w14:textId="77777777" w:rsidTr="00C84E6B">
        <w:tc>
          <w:tcPr>
            <w:tcW w:w="1101" w:type="dxa"/>
          </w:tcPr>
          <w:p w14:paraId="6FA3701A" w14:textId="77777777" w:rsidR="000F75CA" w:rsidRPr="006D7FF8" w:rsidRDefault="000F75CA" w:rsidP="00C84E6B">
            <w:pPr>
              <w:rPr>
                <w:szCs w:val="24"/>
                <w:lang w:val="en-GB"/>
              </w:rPr>
            </w:pPr>
            <w:r w:rsidRPr="006D7FF8">
              <w:rPr>
                <w:szCs w:val="24"/>
                <w:lang w:val="en-GB"/>
              </w:rPr>
              <w:t>Approve</w:t>
            </w:r>
          </w:p>
        </w:tc>
        <w:tc>
          <w:tcPr>
            <w:tcW w:w="1559" w:type="dxa"/>
          </w:tcPr>
          <w:p w14:paraId="6C1085D6" w14:textId="77777777" w:rsidR="000F75CA" w:rsidRPr="006D7FF8" w:rsidRDefault="000F75CA" w:rsidP="00C84E6B">
            <w:pPr>
              <w:rPr>
                <w:szCs w:val="24"/>
                <w:lang w:val="en-GB"/>
              </w:rPr>
            </w:pPr>
          </w:p>
        </w:tc>
      </w:tr>
    </w:tbl>
    <w:p w14:paraId="6E26535A" w14:textId="77777777" w:rsidR="000F75CA" w:rsidRDefault="000F75CA" w:rsidP="000F75CA">
      <w:pPr>
        <w:rPr>
          <w:rFonts w:ascii="Arial" w:hAnsi="Arial" w:cs="Arial"/>
          <w:color w:val="0000FF"/>
          <w:sz w:val="20"/>
        </w:rPr>
      </w:pPr>
      <w:r w:rsidRPr="00B90CED">
        <w:rPr>
          <w:rFonts w:ascii="Arial" w:hAnsi="Arial" w:cs="Arial"/>
          <w:sz w:val="20"/>
        </w:rPr>
        <w:t>Comments</w:t>
      </w:r>
      <w:r>
        <w:rPr>
          <w:rFonts w:ascii="Arial" w:hAnsi="Arial" w:cs="Arial"/>
          <w:color w:val="0000FF"/>
          <w:sz w:val="20"/>
        </w:rPr>
        <w:t>:</w:t>
      </w:r>
    </w:p>
    <w:p w14:paraId="4F589CEE" w14:textId="77777777" w:rsidR="000F75CA" w:rsidRPr="00F15C6D" w:rsidRDefault="000F75CA" w:rsidP="000F75CA">
      <w:pPr>
        <w:rPr>
          <w:rFonts w:ascii="Arial" w:hAnsi="Arial" w:cs="Arial"/>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0F75CA" w:rsidRPr="006D7FF8" w14:paraId="2B59D005" w14:textId="77777777" w:rsidTr="00C84E6B">
        <w:tc>
          <w:tcPr>
            <w:tcW w:w="1101" w:type="dxa"/>
          </w:tcPr>
          <w:p w14:paraId="15892C68" w14:textId="77777777" w:rsidR="000F75CA" w:rsidRPr="006D7FF8" w:rsidRDefault="000F75CA" w:rsidP="00C84E6B">
            <w:pPr>
              <w:rPr>
                <w:szCs w:val="24"/>
                <w:lang w:val="en-GB"/>
              </w:rPr>
            </w:pPr>
            <w:r w:rsidRPr="006D7FF8">
              <w:rPr>
                <w:szCs w:val="24"/>
                <w:lang w:val="en-GB"/>
              </w:rPr>
              <w:t>Reject</w:t>
            </w:r>
          </w:p>
        </w:tc>
        <w:tc>
          <w:tcPr>
            <w:tcW w:w="1559" w:type="dxa"/>
          </w:tcPr>
          <w:p w14:paraId="4A79525E" w14:textId="54ACD8C7" w:rsidR="000F75CA" w:rsidRPr="006D7FF8" w:rsidRDefault="00C77CBB" w:rsidP="00C84E6B">
            <w:pPr>
              <w:rPr>
                <w:szCs w:val="24"/>
                <w:lang w:val="en-GB"/>
              </w:rPr>
            </w:pPr>
            <w:r w:rsidRPr="00F27684">
              <w:rPr>
                <w:color w:val="FF0000"/>
                <w:szCs w:val="24"/>
                <w:lang w:val="en-GB"/>
              </w:rPr>
              <w:t>X</w:t>
            </w:r>
          </w:p>
        </w:tc>
      </w:tr>
    </w:tbl>
    <w:p w14:paraId="2F8E0A90" w14:textId="77777777" w:rsidR="000F75CA" w:rsidRPr="00F27684" w:rsidRDefault="000F75CA" w:rsidP="000F75CA">
      <w:pPr>
        <w:rPr>
          <w:color w:val="FF0000"/>
          <w:szCs w:val="24"/>
          <w:u w:val="single"/>
          <w:lang w:val="en-GB"/>
        </w:rPr>
      </w:pPr>
      <w:r w:rsidRPr="00F27684">
        <w:rPr>
          <w:color w:val="FF0000"/>
          <w:szCs w:val="24"/>
          <w:u w:val="single"/>
          <w:lang w:val="en-GB"/>
        </w:rPr>
        <w:t>Reason for rejection:</w:t>
      </w:r>
    </w:p>
    <w:p w14:paraId="4128E03B" w14:textId="77777777" w:rsidR="002A2A77" w:rsidRPr="002A2A77" w:rsidRDefault="002A2A77" w:rsidP="002A2A77">
      <w:pPr>
        <w:rPr>
          <w:szCs w:val="24"/>
          <w:lang w:val="en-GB"/>
        </w:rPr>
      </w:pPr>
      <w:r w:rsidRPr="002A2A77">
        <w:rPr>
          <w:szCs w:val="24"/>
          <w:lang w:val="en-GB"/>
        </w:rPr>
        <w:t>The ET has reviewed the 4 solution options proposed below (the first 3 being solution design options proposed by SE the NMPG):</w:t>
      </w:r>
    </w:p>
    <w:p w14:paraId="582F02CF" w14:textId="77777777" w:rsidR="002A2A77" w:rsidRPr="002A2A77" w:rsidRDefault="002A2A77" w:rsidP="002A2A77">
      <w:pPr>
        <w:rPr>
          <w:szCs w:val="24"/>
          <w:lang w:val="en-GB"/>
        </w:rPr>
      </w:pPr>
      <w:r w:rsidRPr="002A2A77">
        <w:rPr>
          <w:szCs w:val="24"/>
          <w:lang w:val="en-GB"/>
        </w:rPr>
        <w:t xml:space="preserve">1. Make </w:t>
      </w:r>
      <w:proofErr w:type="spellStart"/>
      <w:r w:rsidRPr="002A2A77">
        <w:rPr>
          <w:szCs w:val="24"/>
          <w:lang w:val="en-GB"/>
        </w:rPr>
        <w:t>ShareholdingType</w:t>
      </w:r>
      <w:proofErr w:type="spellEnd"/>
      <w:r w:rsidRPr="002A2A77">
        <w:rPr>
          <w:szCs w:val="24"/>
          <w:lang w:val="en-GB"/>
        </w:rPr>
        <w:t xml:space="preserve"> Optional: Cons raised by ET members: the possible absence of the element for SRDII request (which is mandatory for SRDII) will be problematic to handle for the response receiver and SRDII traffic volume is preeminent today.</w:t>
      </w:r>
    </w:p>
    <w:p w14:paraId="1E8BB510" w14:textId="77777777" w:rsidR="002A2A77" w:rsidRPr="002A2A77" w:rsidRDefault="002A2A77" w:rsidP="002A2A77">
      <w:pPr>
        <w:rPr>
          <w:szCs w:val="24"/>
          <w:lang w:val="en-GB"/>
        </w:rPr>
      </w:pPr>
      <w:r w:rsidRPr="002A2A77">
        <w:rPr>
          <w:szCs w:val="24"/>
          <w:lang w:val="en-GB"/>
        </w:rPr>
        <w:t xml:space="preserve">2. Make </w:t>
      </w:r>
      <w:proofErr w:type="spellStart"/>
      <w:r w:rsidRPr="002A2A77">
        <w:rPr>
          <w:szCs w:val="24"/>
          <w:lang w:val="en-GB"/>
        </w:rPr>
        <w:t>ShareholdingType</w:t>
      </w:r>
      <w:proofErr w:type="spellEnd"/>
      <w:r w:rsidRPr="002A2A77">
        <w:rPr>
          <w:szCs w:val="24"/>
          <w:lang w:val="en-GB"/>
        </w:rPr>
        <w:t xml:space="preserve"> Optional and add an SRDII flag: Cons raised by ET members: See above + the presence of an SRDII indicator in responses might be confusing. This is the less </w:t>
      </w:r>
      <w:proofErr w:type="spellStart"/>
      <w:r w:rsidRPr="002A2A77">
        <w:rPr>
          <w:szCs w:val="24"/>
          <w:lang w:val="en-GB"/>
        </w:rPr>
        <w:t>favored</w:t>
      </w:r>
      <w:proofErr w:type="spellEnd"/>
      <w:r w:rsidRPr="002A2A77">
        <w:rPr>
          <w:szCs w:val="24"/>
          <w:lang w:val="en-GB"/>
        </w:rPr>
        <w:t xml:space="preserve"> solution amongst  the 3 proposed.</w:t>
      </w:r>
    </w:p>
    <w:p w14:paraId="70ADF5EF" w14:textId="77777777" w:rsidR="002A2A77" w:rsidRPr="002A2A77" w:rsidRDefault="002A2A77" w:rsidP="002A2A77">
      <w:pPr>
        <w:rPr>
          <w:szCs w:val="24"/>
          <w:lang w:val="en-GB"/>
        </w:rPr>
      </w:pPr>
      <w:r w:rsidRPr="002A2A77">
        <w:rPr>
          <w:szCs w:val="24"/>
          <w:lang w:val="en-GB"/>
        </w:rPr>
        <w:t xml:space="preserve">3. Create additional </w:t>
      </w:r>
      <w:proofErr w:type="spellStart"/>
      <w:r w:rsidRPr="002A2A77">
        <w:rPr>
          <w:szCs w:val="24"/>
          <w:lang w:val="en-GB"/>
        </w:rPr>
        <w:t>ShareholdingType</w:t>
      </w:r>
      <w:proofErr w:type="spellEnd"/>
      <w:r w:rsidRPr="002A2A77">
        <w:rPr>
          <w:szCs w:val="24"/>
          <w:lang w:val="en-GB"/>
        </w:rPr>
        <w:t xml:space="preserve"> code "NDLR": Cons raise by ET members: This code being non SRDII compliant, this could also be detrimental to the STP processing of the response message if the code is used for SRDII requests.</w:t>
      </w:r>
    </w:p>
    <w:p w14:paraId="5CC0CAD5" w14:textId="77777777" w:rsidR="002A2A77" w:rsidRPr="002A2A77" w:rsidRDefault="002A2A77" w:rsidP="002A2A77">
      <w:pPr>
        <w:rPr>
          <w:szCs w:val="24"/>
          <w:lang w:val="en-GB"/>
        </w:rPr>
      </w:pPr>
      <w:r w:rsidRPr="002A2A77">
        <w:rPr>
          <w:szCs w:val="24"/>
          <w:lang w:val="en-GB"/>
        </w:rPr>
        <w:t xml:space="preserve">4. Do nothing i.e. reject the CR as proposed by some ET members:  The workaround could be that the response messages in the context of SE requests could still include the code "Unknown" if the shareholding type must not </w:t>
      </w:r>
      <w:proofErr w:type="spellStart"/>
      <w:r w:rsidRPr="002A2A77">
        <w:rPr>
          <w:szCs w:val="24"/>
          <w:lang w:val="en-GB"/>
        </w:rPr>
        <w:t>de</w:t>
      </w:r>
      <w:proofErr w:type="spellEnd"/>
      <w:r w:rsidRPr="002A2A77">
        <w:rPr>
          <w:szCs w:val="24"/>
          <w:lang w:val="en-GB"/>
        </w:rPr>
        <w:t xml:space="preserve"> disclosed and have a local market practice accordingly.</w:t>
      </w:r>
    </w:p>
    <w:p w14:paraId="6B3234B4" w14:textId="77777777" w:rsidR="002A2A77" w:rsidRPr="002A2A77" w:rsidRDefault="002A2A77" w:rsidP="002A2A77">
      <w:pPr>
        <w:rPr>
          <w:szCs w:val="24"/>
          <w:lang w:val="en-GB"/>
        </w:rPr>
      </w:pPr>
      <w:r w:rsidRPr="002A2A77">
        <w:rPr>
          <w:szCs w:val="24"/>
          <w:lang w:val="en-GB"/>
        </w:rPr>
        <w:t xml:space="preserve">The ET resolved to get a consensus on the following choices: </w:t>
      </w:r>
    </w:p>
    <w:p w14:paraId="001CC9BE" w14:textId="77777777" w:rsidR="002A2A77" w:rsidRPr="002A2A77" w:rsidRDefault="002A2A77" w:rsidP="002A2A77">
      <w:pPr>
        <w:rPr>
          <w:szCs w:val="24"/>
          <w:lang w:val="en-GB"/>
        </w:rPr>
      </w:pPr>
      <w:r w:rsidRPr="002A2A77">
        <w:rPr>
          <w:szCs w:val="24"/>
          <w:lang w:val="en-GB"/>
        </w:rPr>
        <w:t xml:space="preserve">a) Support solution 1 above or </w:t>
      </w:r>
    </w:p>
    <w:p w14:paraId="6B74244F" w14:textId="77777777" w:rsidR="002A2A77" w:rsidRPr="002A2A77" w:rsidRDefault="002A2A77" w:rsidP="002A2A77">
      <w:pPr>
        <w:rPr>
          <w:szCs w:val="24"/>
          <w:lang w:val="en-GB"/>
        </w:rPr>
      </w:pPr>
      <w:r w:rsidRPr="002A2A77">
        <w:rPr>
          <w:szCs w:val="24"/>
          <w:lang w:val="en-GB"/>
        </w:rPr>
        <w:t>b) do nothing (solution 4 i.e. reject the CR).</w:t>
      </w:r>
    </w:p>
    <w:p w14:paraId="120AF2B4" w14:textId="61A1E3EF" w:rsidR="00C77CBB" w:rsidRDefault="002A2A77" w:rsidP="002A2A77">
      <w:pPr>
        <w:rPr>
          <w:szCs w:val="24"/>
          <w:lang w:val="en-GB"/>
        </w:rPr>
      </w:pPr>
      <w:r w:rsidRPr="002A2A77">
        <w:rPr>
          <w:szCs w:val="24"/>
          <w:lang w:val="en-GB"/>
        </w:rPr>
        <w:t>A majority of the countries/Institutions present are in favour of rejecting the CR i.e. 3 in favour of choice a) and 5 in favour of option b) and 2 abstentions.</w:t>
      </w:r>
    </w:p>
    <w:sectPr w:rsidR="00C77CBB" w:rsidSect="00A31987">
      <w:footerReference w:type="default" r:id="rId24"/>
      <w:pgSz w:w="11909" w:h="16834" w:code="9"/>
      <w:pgMar w:top="864" w:right="1138" w:bottom="720" w:left="144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0A28" w14:textId="77777777" w:rsidR="00EE2CB4" w:rsidRDefault="00EE2CB4">
      <w:r>
        <w:separator/>
      </w:r>
    </w:p>
  </w:endnote>
  <w:endnote w:type="continuationSeparator" w:id="0">
    <w:p w14:paraId="0E5B4BAF" w14:textId="77777777" w:rsidR="00EE2CB4" w:rsidRDefault="00EE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FBB3" w14:textId="1E37C102" w:rsidR="00B551F7" w:rsidRPr="00D0674F" w:rsidRDefault="00B551F7" w:rsidP="00D0674F">
    <w:pPr>
      <w:pStyle w:val="Footer"/>
      <w:tabs>
        <w:tab w:val="clear" w:pos="8640"/>
        <w:tab w:val="right" w:pos="9356"/>
      </w:tabs>
      <w:rPr>
        <w:rStyle w:val="PageNumber"/>
        <w:sz w:val="18"/>
        <w:szCs w:val="18"/>
      </w:rPr>
    </w:pPr>
    <w:r w:rsidRPr="00D0674F">
      <w:rPr>
        <w:sz w:val="18"/>
        <w:szCs w:val="18"/>
      </w:rPr>
      <w:fldChar w:fldCharType="begin"/>
    </w:r>
    <w:r w:rsidRPr="00D0674F">
      <w:rPr>
        <w:sz w:val="18"/>
        <w:szCs w:val="18"/>
      </w:rPr>
      <w:instrText xml:space="preserve"> FILENAME   \* MERGEFORMAT </w:instrText>
    </w:r>
    <w:r w:rsidRPr="00D0674F">
      <w:rPr>
        <w:sz w:val="18"/>
        <w:szCs w:val="18"/>
      </w:rPr>
      <w:fldChar w:fldCharType="separate"/>
    </w:r>
    <w:r w:rsidR="008B1DA3">
      <w:rPr>
        <w:noProof/>
        <w:sz w:val="18"/>
        <w:szCs w:val="18"/>
      </w:rPr>
      <w:t>ISO20022MCR_ShareholderIdentificationMaintenance_2023_2024_v1_3</w:t>
    </w:r>
    <w:r w:rsidRPr="00D0674F">
      <w:rPr>
        <w:noProof/>
        <w:sz w:val="18"/>
        <w:szCs w:val="18"/>
      </w:rPr>
      <w:fldChar w:fldCharType="end"/>
    </w:r>
    <w:r w:rsidRPr="00D0674F">
      <w:rPr>
        <w:sz w:val="18"/>
        <w:szCs w:val="18"/>
      </w:rPr>
      <w:t xml:space="preserve">   Produced by SWIFT/SMPG on </w:t>
    </w:r>
    <w:r w:rsidR="008B1DA3">
      <w:rPr>
        <w:sz w:val="18"/>
        <w:szCs w:val="18"/>
      </w:rPr>
      <w:t>26</w:t>
    </w:r>
    <w:r w:rsidR="00FD4E6F">
      <w:rPr>
        <w:sz w:val="18"/>
        <w:szCs w:val="18"/>
      </w:rPr>
      <w:t xml:space="preserve"> </w:t>
    </w:r>
    <w:r w:rsidR="00C7546A">
      <w:rPr>
        <w:sz w:val="18"/>
        <w:szCs w:val="18"/>
      </w:rPr>
      <w:t xml:space="preserve">September </w:t>
    </w:r>
    <w:r>
      <w:rPr>
        <w:sz w:val="18"/>
        <w:szCs w:val="18"/>
      </w:rPr>
      <w:t>202</w:t>
    </w:r>
    <w:r w:rsidR="00710769">
      <w:rPr>
        <w:sz w:val="18"/>
        <w:szCs w:val="18"/>
      </w:rPr>
      <w:t>3</w:t>
    </w:r>
    <w:r w:rsidRPr="00D0674F" w:rsidDel="00CC062F">
      <w:rPr>
        <w:sz w:val="18"/>
        <w:szCs w:val="18"/>
      </w:rPr>
      <w:t xml:space="preserve"> </w:t>
    </w:r>
    <w:r w:rsidRPr="00D0674F">
      <w:rPr>
        <w:sz w:val="18"/>
        <w:szCs w:val="18"/>
      </w:rPr>
      <w:tab/>
      <w:t xml:space="preserve">Page </w:t>
    </w:r>
    <w:r w:rsidRPr="00D0674F">
      <w:rPr>
        <w:rStyle w:val="PageNumber"/>
        <w:sz w:val="18"/>
        <w:szCs w:val="18"/>
      </w:rPr>
      <w:fldChar w:fldCharType="begin"/>
    </w:r>
    <w:r w:rsidRPr="00D0674F">
      <w:rPr>
        <w:rStyle w:val="PageNumber"/>
        <w:sz w:val="18"/>
        <w:szCs w:val="18"/>
      </w:rPr>
      <w:instrText xml:space="preserve"> PAGE </w:instrText>
    </w:r>
    <w:r w:rsidRPr="00D0674F">
      <w:rPr>
        <w:rStyle w:val="PageNumber"/>
        <w:sz w:val="18"/>
        <w:szCs w:val="18"/>
      </w:rPr>
      <w:fldChar w:fldCharType="separate"/>
    </w:r>
    <w:r w:rsidR="00275699">
      <w:rPr>
        <w:rStyle w:val="PageNumber"/>
        <w:noProof/>
        <w:sz w:val="18"/>
        <w:szCs w:val="18"/>
      </w:rPr>
      <w:t>42</w:t>
    </w:r>
    <w:r w:rsidRPr="00D0674F">
      <w:rPr>
        <w:rStyle w:val="PageNumber"/>
        <w:sz w:val="18"/>
        <w:szCs w:val="18"/>
      </w:rPr>
      <w:fldChar w:fldCharType="end"/>
    </w:r>
  </w:p>
  <w:p w14:paraId="6D94FFFB" w14:textId="77777777" w:rsidR="00B551F7" w:rsidRDefault="00B551F7">
    <w:pPr>
      <w:pStyle w:val="Footer"/>
      <w:rPr>
        <w:rStyle w:val="PageNumber"/>
      </w:rPr>
    </w:pPr>
  </w:p>
  <w:p w14:paraId="082D2710" w14:textId="77777777" w:rsidR="00B551F7" w:rsidRDefault="00B551F7"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D5F1" w14:textId="77777777" w:rsidR="00EE2CB4" w:rsidRDefault="00EE2CB4">
      <w:r>
        <w:separator/>
      </w:r>
    </w:p>
  </w:footnote>
  <w:footnote w:type="continuationSeparator" w:id="0">
    <w:p w14:paraId="68ACA1AC" w14:textId="77777777" w:rsidR="00EE2CB4" w:rsidRDefault="00EE2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593403"/>
    <w:multiLevelType w:val="hybridMultilevel"/>
    <w:tmpl w:val="BF20DAA4"/>
    <w:lvl w:ilvl="0" w:tplc="D1AE7832">
      <w:start w:val="1"/>
      <w:numFmt w:val="upperLetter"/>
      <w:pStyle w:val="Heading2"/>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E456A3"/>
    <w:multiLevelType w:val="hybridMultilevel"/>
    <w:tmpl w:val="357050D0"/>
    <w:lvl w:ilvl="0" w:tplc="195ADF4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E4233A"/>
    <w:multiLevelType w:val="hybridMultilevel"/>
    <w:tmpl w:val="D2F6B09C"/>
    <w:lvl w:ilvl="0" w:tplc="9A4AB3A2">
      <w:start w:val="1"/>
      <w:numFmt w:val="decimal"/>
      <w:lvlText w:val="%1."/>
      <w:lvlJc w:val="left"/>
      <w:pPr>
        <w:ind w:left="720" w:hanging="360"/>
      </w:pPr>
      <w:rPr>
        <w:rFonts w:hint="default"/>
        <w:b w:val="0"/>
        <w:bCs/>
      </w:rPr>
    </w:lvl>
    <w:lvl w:ilvl="1" w:tplc="E188A372">
      <w:start w:val="1"/>
      <w:numFmt w:val="lowerLetter"/>
      <w:lvlText w:val="%2."/>
      <w:lvlJc w:val="left"/>
      <w:pPr>
        <w:ind w:left="1440" w:hanging="360"/>
      </w:pPr>
      <w:rPr>
        <w:b w:val="0"/>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68604F"/>
    <w:multiLevelType w:val="hybridMultilevel"/>
    <w:tmpl w:val="EDBCE87C"/>
    <w:lvl w:ilvl="0" w:tplc="FFFFFFFF">
      <w:start w:val="1"/>
      <w:numFmt w:val="upp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DD02DB"/>
    <w:multiLevelType w:val="hybridMultilevel"/>
    <w:tmpl w:val="28F0D3DE"/>
    <w:lvl w:ilvl="0" w:tplc="FFFFFFFF">
      <w:start w:val="1"/>
      <w:numFmt w:val="upp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25D01D4"/>
    <w:multiLevelType w:val="multilevel"/>
    <w:tmpl w:val="ED601D0E"/>
    <w:lvl w:ilvl="0">
      <w:start w:val="1"/>
      <w:numFmt w:val="decimal"/>
      <w:pStyle w:val="Heading1"/>
      <w:lvlText w:val="%1"/>
      <w:lvlJc w:val="left"/>
      <w:pPr>
        <w:ind w:left="432" w:hanging="432"/>
      </w:pPr>
    </w:lvl>
    <w:lvl w:ilvl="1">
      <w:start w:val="1"/>
      <w:numFmt w:val="decimal"/>
      <w:pStyle w:val="Heading20"/>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357813"/>
    <w:multiLevelType w:val="hybridMultilevel"/>
    <w:tmpl w:val="EDBCE87C"/>
    <w:lvl w:ilvl="0" w:tplc="FFFFFFFF">
      <w:start w:val="1"/>
      <w:numFmt w:val="upp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95361">
    <w:abstractNumId w:val="2"/>
  </w:num>
  <w:num w:numId="2" w16cid:durableId="1164201442">
    <w:abstractNumId w:val="0"/>
  </w:num>
  <w:num w:numId="3" w16cid:durableId="618144039">
    <w:abstractNumId w:val="1"/>
  </w:num>
  <w:num w:numId="4" w16cid:durableId="935096599">
    <w:abstractNumId w:val="10"/>
  </w:num>
  <w:num w:numId="5" w16cid:durableId="2116168912">
    <w:abstractNumId w:val="4"/>
  </w:num>
  <w:num w:numId="6" w16cid:durableId="1952786049">
    <w:abstractNumId w:val="9"/>
  </w:num>
  <w:num w:numId="7" w16cid:durableId="1976175065">
    <w:abstractNumId w:val="3"/>
  </w:num>
  <w:num w:numId="8" w16cid:durableId="1611161482">
    <w:abstractNumId w:val="7"/>
  </w:num>
  <w:num w:numId="9" w16cid:durableId="1033577115">
    <w:abstractNumId w:val="8"/>
  </w:num>
  <w:num w:numId="10" w16cid:durableId="1388458269">
    <w:abstractNumId w:val="11"/>
  </w:num>
  <w:num w:numId="11" w16cid:durableId="1832019301">
    <w:abstractNumId w:val="5"/>
  </w:num>
  <w:num w:numId="12" w16cid:durableId="8824065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0414B"/>
    <w:rsid w:val="00005312"/>
    <w:rsid w:val="00006211"/>
    <w:rsid w:val="0000680D"/>
    <w:rsid w:val="00007EC7"/>
    <w:rsid w:val="000122EC"/>
    <w:rsid w:val="000127ED"/>
    <w:rsid w:val="00015B80"/>
    <w:rsid w:val="00016118"/>
    <w:rsid w:val="00016B44"/>
    <w:rsid w:val="000176E8"/>
    <w:rsid w:val="000179D6"/>
    <w:rsid w:val="00020186"/>
    <w:rsid w:val="00021A2F"/>
    <w:rsid w:val="00021C86"/>
    <w:rsid w:val="00021F8E"/>
    <w:rsid w:val="00022207"/>
    <w:rsid w:val="0002262A"/>
    <w:rsid w:val="000266C8"/>
    <w:rsid w:val="00026C0A"/>
    <w:rsid w:val="00030420"/>
    <w:rsid w:val="000320B2"/>
    <w:rsid w:val="0003395A"/>
    <w:rsid w:val="000343C5"/>
    <w:rsid w:val="00035872"/>
    <w:rsid w:val="000358D4"/>
    <w:rsid w:val="0003647C"/>
    <w:rsid w:val="0003652A"/>
    <w:rsid w:val="00036E98"/>
    <w:rsid w:val="000412BE"/>
    <w:rsid w:val="00041466"/>
    <w:rsid w:val="00041661"/>
    <w:rsid w:val="00041CE1"/>
    <w:rsid w:val="00042174"/>
    <w:rsid w:val="00044C7D"/>
    <w:rsid w:val="00045597"/>
    <w:rsid w:val="00046AD6"/>
    <w:rsid w:val="000501F7"/>
    <w:rsid w:val="0005123F"/>
    <w:rsid w:val="00051879"/>
    <w:rsid w:val="00053FE0"/>
    <w:rsid w:val="00054604"/>
    <w:rsid w:val="000558EF"/>
    <w:rsid w:val="000567A8"/>
    <w:rsid w:val="00056C81"/>
    <w:rsid w:val="00060732"/>
    <w:rsid w:val="000615A5"/>
    <w:rsid w:val="00064A9D"/>
    <w:rsid w:val="0006559A"/>
    <w:rsid w:val="00067A83"/>
    <w:rsid w:val="00070308"/>
    <w:rsid w:val="000710BF"/>
    <w:rsid w:val="000713D6"/>
    <w:rsid w:val="0007368D"/>
    <w:rsid w:val="00073A75"/>
    <w:rsid w:val="0007602E"/>
    <w:rsid w:val="00080D3A"/>
    <w:rsid w:val="000823AA"/>
    <w:rsid w:val="00082651"/>
    <w:rsid w:val="00082743"/>
    <w:rsid w:val="000837C7"/>
    <w:rsid w:val="00083C96"/>
    <w:rsid w:val="00084552"/>
    <w:rsid w:val="00084963"/>
    <w:rsid w:val="00086CB6"/>
    <w:rsid w:val="00091943"/>
    <w:rsid w:val="00092E0B"/>
    <w:rsid w:val="00093BE9"/>
    <w:rsid w:val="00095F05"/>
    <w:rsid w:val="00096DB3"/>
    <w:rsid w:val="000A1074"/>
    <w:rsid w:val="000A125D"/>
    <w:rsid w:val="000A18F0"/>
    <w:rsid w:val="000A20E4"/>
    <w:rsid w:val="000A2CB8"/>
    <w:rsid w:val="000A2E0E"/>
    <w:rsid w:val="000A3998"/>
    <w:rsid w:val="000A42E8"/>
    <w:rsid w:val="000A6457"/>
    <w:rsid w:val="000A6F2F"/>
    <w:rsid w:val="000A71E8"/>
    <w:rsid w:val="000A7952"/>
    <w:rsid w:val="000A7CDA"/>
    <w:rsid w:val="000B0F64"/>
    <w:rsid w:val="000B1C4D"/>
    <w:rsid w:val="000B22D7"/>
    <w:rsid w:val="000B2E7B"/>
    <w:rsid w:val="000B2ED5"/>
    <w:rsid w:val="000B4152"/>
    <w:rsid w:val="000B427E"/>
    <w:rsid w:val="000B42AE"/>
    <w:rsid w:val="000B55DA"/>
    <w:rsid w:val="000B65C7"/>
    <w:rsid w:val="000B746E"/>
    <w:rsid w:val="000C015D"/>
    <w:rsid w:val="000C14BF"/>
    <w:rsid w:val="000C4274"/>
    <w:rsid w:val="000C4B1C"/>
    <w:rsid w:val="000C7DA6"/>
    <w:rsid w:val="000D00DC"/>
    <w:rsid w:val="000D0831"/>
    <w:rsid w:val="000D1509"/>
    <w:rsid w:val="000D2778"/>
    <w:rsid w:val="000D589C"/>
    <w:rsid w:val="000D6278"/>
    <w:rsid w:val="000D68A5"/>
    <w:rsid w:val="000D7AF3"/>
    <w:rsid w:val="000E0218"/>
    <w:rsid w:val="000E0CA3"/>
    <w:rsid w:val="000E2471"/>
    <w:rsid w:val="000E2A59"/>
    <w:rsid w:val="000E3D8A"/>
    <w:rsid w:val="000E4CEE"/>
    <w:rsid w:val="000E6557"/>
    <w:rsid w:val="000F3C8B"/>
    <w:rsid w:val="000F43E3"/>
    <w:rsid w:val="000F478A"/>
    <w:rsid w:val="000F4C54"/>
    <w:rsid w:val="000F4EEF"/>
    <w:rsid w:val="000F5F9A"/>
    <w:rsid w:val="000F62F4"/>
    <w:rsid w:val="000F6D04"/>
    <w:rsid w:val="000F75CA"/>
    <w:rsid w:val="001002A0"/>
    <w:rsid w:val="00101212"/>
    <w:rsid w:val="00102A03"/>
    <w:rsid w:val="00105BD8"/>
    <w:rsid w:val="00106901"/>
    <w:rsid w:val="001120FA"/>
    <w:rsid w:val="00117677"/>
    <w:rsid w:val="001205E6"/>
    <w:rsid w:val="0012116A"/>
    <w:rsid w:val="0012179E"/>
    <w:rsid w:val="00121FC0"/>
    <w:rsid w:val="0012398D"/>
    <w:rsid w:val="00123BB4"/>
    <w:rsid w:val="0012502A"/>
    <w:rsid w:val="00125F8D"/>
    <w:rsid w:val="001304F3"/>
    <w:rsid w:val="00130FEA"/>
    <w:rsid w:val="001345B4"/>
    <w:rsid w:val="00134B5E"/>
    <w:rsid w:val="001407C9"/>
    <w:rsid w:val="0014233F"/>
    <w:rsid w:val="00142596"/>
    <w:rsid w:val="00142CB9"/>
    <w:rsid w:val="0014379C"/>
    <w:rsid w:val="00144543"/>
    <w:rsid w:val="00144B61"/>
    <w:rsid w:val="00147AC6"/>
    <w:rsid w:val="001501B6"/>
    <w:rsid w:val="001506E0"/>
    <w:rsid w:val="00151587"/>
    <w:rsid w:val="0015179D"/>
    <w:rsid w:val="00151FAD"/>
    <w:rsid w:val="00152689"/>
    <w:rsid w:val="00153ED1"/>
    <w:rsid w:val="00157A2D"/>
    <w:rsid w:val="00160431"/>
    <w:rsid w:val="001618FD"/>
    <w:rsid w:val="00166D52"/>
    <w:rsid w:val="001711D3"/>
    <w:rsid w:val="0017429D"/>
    <w:rsid w:val="00175179"/>
    <w:rsid w:val="00175DF3"/>
    <w:rsid w:val="00175E97"/>
    <w:rsid w:val="00176660"/>
    <w:rsid w:val="00180573"/>
    <w:rsid w:val="00185453"/>
    <w:rsid w:val="0018695A"/>
    <w:rsid w:val="00187601"/>
    <w:rsid w:val="00193CF8"/>
    <w:rsid w:val="0019471B"/>
    <w:rsid w:val="00194A48"/>
    <w:rsid w:val="00195DCA"/>
    <w:rsid w:val="00197D65"/>
    <w:rsid w:val="001A1022"/>
    <w:rsid w:val="001A14A8"/>
    <w:rsid w:val="001A63E9"/>
    <w:rsid w:val="001A6669"/>
    <w:rsid w:val="001B39D2"/>
    <w:rsid w:val="001B441E"/>
    <w:rsid w:val="001B6E85"/>
    <w:rsid w:val="001C05DF"/>
    <w:rsid w:val="001C0B5E"/>
    <w:rsid w:val="001C39D4"/>
    <w:rsid w:val="001C40DC"/>
    <w:rsid w:val="001C4AB3"/>
    <w:rsid w:val="001C71D0"/>
    <w:rsid w:val="001C72EE"/>
    <w:rsid w:val="001C7B1C"/>
    <w:rsid w:val="001C7C4F"/>
    <w:rsid w:val="001D08A5"/>
    <w:rsid w:val="001D0D1B"/>
    <w:rsid w:val="001D176B"/>
    <w:rsid w:val="001D20B3"/>
    <w:rsid w:val="001D3024"/>
    <w:rsid w:val="001D6ED4"/>
    <w:rsid w:val="001D76F8"/>
    <w:rsid w:val="001D7A19"/>
    <w:rsid w:val="001E00BE"/>
    <w:rsid w:val="001E061B"/>
    <w:rsid w:val="001E0B94"/>
    <w:rsid w:val="001E105C"/>
    <w:rsid w:val="001E287E"/>
    <w:rsid w:val="001E2B1C"/>
    <w:rsid w:val="001E3753"/>
    <w:rsid w:val="001E3A3B"/>
    <w:rsid w:val="001E3BCF"/>
    <w:rsid w:val="001E50E6"/>
    <w:rsid w:val="001E5E99"/>
    <w:rsid w:val="001E6313"/>
    <w:rsid w:val="001E6B5F"/>
    <w:rsid w:val="001E7570"/>
    <w:rsid w:val="001F03C1"/>
    <w:rsid w:val="001F1EC0"/>
    <w:rsid w:val="001F243F"/>
    <w:rsid w:val="001F2A4D"/>
    <w:rsid w:val="001F6996"/>
    <w:rsid w:val="0020185B"/>
    <w:rsid w:val="00201E33"/>
    <w:rsid w:val="00202286"/>
    <w:rsid w:val="00202FE3"/>
    <w:rsid w:val="00203878"/>
    <w:rsid w:val="00205235"/>
    <w:rsid w:val="00205FF2"/>
    <w:rsid w:val="00206C1C"/>
    <w:rsid w:val="00206F91"/>
    <w:rsid w:val="0020753E"/>
    <w:rsid w:val="002135B9"/>
    <w:rsid w:val="002138E6"/>
    <w:rsid w:val="00215939"/>
    <w:rsid w:val="00216DED"/>
    <w:rsid w:val="00217122"/>
    <w:rsid w:val="0021715E"/>
    <w:rsid w:val="00220CE6"/>
    <w:rsid w:val="00223C68"/>
    <w:rsid w:val="00225243"/>
    <w:rsid w:val="00225993"/>
    <w:rsid w:val="002259EC"/>
    <w:rsid w:val="00225AA9"/>
    <w:rsid w:val="00226ABC"/>
    <w:rsid w:val="002275FE"/>
    <w:rsid w:val="0023002A"/>
    <w:rsid w:val="00230574"/>
    <w:rsid w:val="00233731"/>
    <w:rsid w:val="00236E9C"/>
    <w:rsid w:val="00244A99"/>
    <w:rsid w:val="00245720"/>
    <w:rsid w:val="00246C65"/>
    <w:rsid w:val="002472D9"/>
    <w:rsid w:val="002509A2"/>
    <w:rsid w:val="00250EC1"/>
    <w:rsid w:val="0025356C"/>
    <w:rsid w:val="00253595"/>
    <w:rsid w:val="002560A0"/>
    <w:rsid w:val="002575EC"/>
    <w:rsid w:val="00262A7D"/>
    <w:rsid w:val="00263548"/>
    <w:rsid w:val="0026421D"/>
    <w:rsid w:val="002646AD"/>
    <w:rsid w:val="00264A43"/>
    <w:rsid w:val="0026590B"/>
    <w:rsid w:val="00265D28"/>
    <w:rsid w:val="00267264"/>
    <w:rsid w:val="002673A0"/>
    <w:rsid w:val="002678A5"/>
    <w:rsid w:val="0027015A"/>
    <w:rsid w:val="00270A63"/>
    <w:rsid w:val="002711E6"/>
    <w:rsid w:val="002715AB"/>
    <w:rsid w:val="002726F7"/>
    <w:rsid w:val="002728EF"/>
    <w:rsid w:val="00272F67"/>
    <w:rsid w:val="00274018"/>
    <w:rsid w:val="00274405"/>
    <w:rsid w:val="00274487"/>
    <w:rsid w:val="00275699"/>
    <w:rsid w:val="00277975"/>
    <w:rsid w:val="00281089"/>
    <w:rsid w:val="00281E67"/>
    <w:rsid w:val="00282F25"/>
    <w:rsid w:val="00282FEB"/>
    <w:rsid w:val="00282FED"/>
    <w:rsid w:val="002851C1"/>
    <w:rsid w:val="00287BA4"/>
    <w:rsid w:val="002904C8"/>
    <w:rsid w:val="00290A18"/>
    <w:rsid w:val="002927E2"/>
    <w:rsid w:val="00292994"/>
    <w:rsid w:val="00294FE2"/>
    <w:rsid w:val="00296EFD"/>
    <w:rsid w:val="002A069B"/>
    <w:rsid w:val="002A113E"/>
    <w:rsid w:val="002A1305"/>
    <w:rsid w:val="002A15B1"/>
    <w:rsid w:val="002A1746"/>
    <w:rsid w:val="002A2A77"/>
    <w:rsid w:val="002A4D84"/>
    <w:rsid w:val="002B2AA7"/>
    <w:rsid w:val="002B303E"/>
    <w:rsid w:val="002B338C"/>
    <w:rsid w:val="002B38D6"/>
    <w:rsid w:val="002B627A"/>
    <w:rsid w:val="002B7117"/>
    <w:rsid w:val="002C1E3F"/>
    <w:rsid w:val="002C1E5B"/>
    <w:rsid w:val="002C50F6"/>
    <w:rsid w:val="002C5ED5"/>
    <w:rsid w:val="002C7759"/>
    <w:rsid w:val="002D17F7"/>
    <w:rsid w:val="002D2AB4"/>
    <w:rsid w:val="002D4C49"/>
    <w:rsid w:val="002D549A"/>
    <w:rsid w:val="002E115E"/>
    <w:rsid w:val="002E30E7"/>
    <w:rsid w:val="002E3ECD"/>
    <w:rsid w:val="002E6B60"/>
    <w:rsid w:val="002F2D27"/>
    <w:rsid w:val="002F4E8F"/>
    <w:rsid w:val="002F6726"/>
    <w:rsid w:val="002F6DB8"/>
    <w:rsid w:val="002F6EDE"/>
    <w:rsid w:val="002F7B7C"/>
    <w:rsid w:val="003006F2"/>
    <w:rsid w:val="00300A99"/>
    <w:rsid w:val="00301AC5"/>
    <w:rsid w:val="0030261D"/>
    <w:rsid w:val="003029C0"/>
    <w:rsid w:val="00302DCD"/>
    <w:rsid w:val="00303337"/>
    <w:rsid w:val="00303E94"/>
    <w:rsid w:val="00304151"/>
    <w:rsid w:val="00304CC1"/>
    <w:rsid w:val="00304EEC"/>
    <w:rsid w:val="0031028E"/>
    <w:rsid w:val="0031029F"/>
    <w:rsid w:val="00310829"/>
    <w:rsid w:val="003132A4"/>
    <w:rsid w:val="00314200"/>
    <w:rsid w:val="00314BCD"/>
    <w:rsid w:val="00315D5C"/>
    <w:rsid w:val="00315D88"/>
    <w:rsid w:val="00316B53"/>
    <w:rsid w:val="00316F04"/>
    <w:rsid w:val="00320A89"/>
    <w:rsid w:val="0032331E"/>
    <w:rsid w:val="00324C6F"/>
    <w:rsid w:val="00330B79"/>
    <w:rsid w:val="00331B74"/>
    <w:rsid w:val="00332239"/>
    <w:rsid w:val="0033432B"/>
    <w:rsid w:val="0033574A"/>
    <w:rsid w:val="00336209"/>
    <w:rsid w:val="00336ED6"/>
    <w:rsid w:val="00336F6A"/>
    <w:rsid w:val="003404B5"/>
    <w:rsid w:val="003408DA"/>
    <w:rsid w:val="00341A84"/>
    <w:rsid w:val="00341DAF"/>
    <w:rsid w:val="00341FB7"/>
    <w:rsid w:val="00343BD5"/>
    <w:rsid w:val="00346039"/>
    <w:rsid w:val="0034647E"/>
    <w:rsid w:val="0035042B"/>
    <w:rsid w:val="0035144F"/>
    <w:rsid w:val="0035165A"/>
    <w:rsid w:val="00352803"/>
    <w:rsid w:val="00360118"/>
    <w:rsid w:val="00360300"/>
    <w:rsid w:val="003615DB"/>
    <w:rsid w:val="00361A21"/>
    <w:rsid w:val="00364908"/>
    <w:rsid w:val="00374281"/>
    <w:rsid w:val="00375BD0"/>
    <w:rsid w:val="00376003"/>
    <w:rsid w:val="0037782C"/>
    <w:rsid w:val="00377919"/>
    <w:rsid w:val="003806D6"/>
    <w:rsid w:val="00380928"/>
    <w:rsid w:val="00380CEF"/>
    <w:rsid w:val="00382650"/>
    <w:rsid w:val="003826A0"/>
    <w:rsid w:val="00382ED8"/>
    <w:rsid w:val="00383D28"/>
    <w:rsid w:val="003844DC"/>
    <w:rsid w:val="003850BA"/>
    <w:rsid w:val="00386B78"/>
    <w:rsid w:val="003871D4"/>
    <w:rsid w:val="00392430"/>
    <w:rsid w:val="00392D17"/>
    <w:rsid w:val="00392E7C"/>
    <w:rsid w:val="003936FB"/>
    <w:rsid w:val="00394E3E"/>
    <w:rsid w:val="00395C30"/>
    <w:rsid w:val="003A141A"/>
    <w:rsid w:val="003A2EE5"/>
    <w:rsid w:val="003A3BE1"/>
    <w:rsid w:val="003A3CBC"/>
    <w:rsid w:val="003A3D7D"/>
    <w:rsid w:val="003A4653"/>
    <w:rsid w:val="003A6B16"/>
    <w:rsid w:val="003A6F4D"/>
    <w:rsid w:val="003B0540"/>
    <w:rsid w:val="003B1965"/>
    <w:rsid w:val="003B2B87"/>
    <w:rsid w:val="003B3554"/>
    <w:rsid w:val="003B4624"/>
    <w:rsid w:val="003B531B"/>
    <w:rsid w:val="003B7F72"/>
    <w:rsid w:val="003C0213"/>
    <w:rsid w:val="003C0267"/>
    <w:rsid w:val="003C0353"/>
    <w:rsid w:val="003C0D0C"/>
    <w:rsid w:val="003C0E79"/>
    <w:rsid w:val="003C3840"/>
    <w:rsid w:val="003C43AF"/>
    <w:rsid w:val="003C44D6"/>
    <w:rsid w:val="003C4C08"/>
    <w:rsid w:val="003C6418"/>
    <w:rsid w:val="003C7442"/>
    <w:rsid w:val="003D1C8D"/>
    <w:rsid w:val="003D37C2"/>
    <w:rsid w:val="003D56E3"/>
    <w:rsid w:val="003D5859"/>
    <w:rsid w:val="003D6BCF"/>
    <w:rsid w:val="003D70E7"/>
    <w:rsid w:val="003E0A80"/>
    <w:rsid w:val="003E1A30"/>
    <w:rsid w:val="003E2FEB"/>
    <w:rsid w:val="003E463B"/>
    <w:rsid w:val="003E56B5"/>
    <w:rsid w:val="003E59BF"/>
    <w:rsid w:val="003E67E5"/>
    <w:rsid w:val="003E719A"/>
    <w:rsid w:val="003E7A09"/>
    <w:rsid w:val="003F1CF8"/>
    <w:rsid w:val="003F33B1"/>
    <w:rsid w:val="003F46AA"/>
    <w:rsid w:val="003F547E"/>
    <w:rsid w:val="003F56DF"/>
    <w:rsid w:val="003F57CE"/>
    <w:rsid w:val="003F6491"/>
    <w:rsid w:val="003F6A83"/>
    <w:rsid w:val="003F6B05"/>
    <w:rsid w:val="00400A56"/>
    <w:rsid w:val="00401998"/>
    <w:rsid w:val="00402013"/>
    <w:rsid w:val="004061B4"/>
    <w:rsid w:val="00406FBB"/>
    <w:rsid w:val="00407E32"/>
    <w:rsid w:val="00415412"/>
    <w:rsid w:val="00420A3C"/>
    <w:rsid w:val="00421EA6"/>
    <w:rsid w:val="00422427"/>
    <w:rsid w:val="00422B64"/>
    <w:rsid w:val="004269DA"/>
    <w:rsid w:val="00426E8F"/>
    <w:rsid w:val="004276E6"/>
    <w:rsid w:val="00427966"/>
    <w:rsid w:val="00431428"/>
    <w:rsid w:val="00431F26"/>
    <w:rsid w:val="0043373D"/>
    <w:rsid w:val="00433AB0"/>
    <w:rsid w:val="00433BB8"/>
    <w:rsid w:val="0043410C"/>
    <w:rsid w:val="0044102D"/>
    <w:rsid w:val="00441890"/>
    <w:rsid w:val="00442666"/>
    <w:rsid w:val="0044325D"/>
    <w:rsid w:val="00443C8F"/>
    <w:rsid w:val="00443EBB"/>
    <w:rsid w:val="0044405C"/>
    <w:rsid w:val="004455B1"/>
    <w:rsid w:val="00445E7F"/>
    <w:rsid w:val="00446456"/>
    <w:rsid w:val="00446B25"/>
    <w:rsid w:val="004475F9"/>
    <w:rsid w:val="004504C7"/>
    <w:rsid w:val="00450CF4"/>
    <w:rsid w:val="00451986"/>
    <w:rsid w:val="00452198"/>
    <w:rsid w:val="00454D5A"/>
    <w:rsid w:val="004577CA"/>
    <w:rsid w:val="00460134"/>
    <w:rsid w:val="00462051"/>
    <w:rsid w:val="00462788"/>
    <w:rsid w:val="004636A1"/>
    <w:rsid w:val="00463B76"/>
    <w:rsid w:val="00465900"/>
    <w:rsid w:val="004674AF"/>
    <w:rsid w:val="00467D12"/>
    <w:rsid w:val="00467D1C"/>
    <w:rsid w:val="00467D9D"/>
    <w:rsid w:val="00470740"/>
    <w:rsid w:val="00475788"/>
    <w:rsid w:val="00475EAA"/>
    <w:rsid w:val="004801F2"/>
    <w:rsid w:val="00484EA0"/>
    <w:rsid w:val="004868D5"/>
    <w:rsid w:val="00492AD7"/>
    <w:rsid w:val="00496458"/>
    <w:rsid w:val="00496D97"/>
    <w:rsid w:val="00497AC8"/>
    <w:rsid w:val="004A0A70"/>
    <w:rsid w:val="004A4711"/>
    <w:rsid w:val="004A4AB3"/>
    <w:rsid w:val="004A55EA"/>
    <w:rsid w:val="004A58E1"/>
    <w:rsid w:val="004A5ED6"/>
    <w:rsid w:val="004A61F0"/>
    <w:rsid w:val="004A65DE"/>
    <w:rsid w:val="004A665E"/>
    <w:rsid w:val="004A6BCE"/>
    <w:rsid w:val="004A7780"/>
    <w:rsid w:val="004A77FE"/>
    <w:rsid w:val="004A7C15"/>
    <w:rsid w:val="004B152D"/>
    <w:rsid w:val="004B1B0C"/>
    <w:rsid w:val="004B2323"/>
    <w:rsid w:val="004B2721"/>
    <w:rsid w:val="004B3072"/>
    <w:rsid w:val="004B355D"/>
    <w:rsid w:val="004B3970"/>
    <w:rsid w:val="004B48EF"/>
    <w:rsid w:val="004B4A46"/>
    <w:rsid w:val="004B5A22"/>
    <w:rsid w:val="004B6AFA"/>
    <w:rsid w:val="004C022E"/>
    <w:rsid w:val="004C12A3"/>
    <w:rsid w:val="004C214B"/>
    <w:rsid w:val="004C25DB"/>
    <w:rsid w:val="004C2B5A"/>
    <w:rsid w:val="004C2BF4"/>
    <w:rsid w:val="004C2C03"/>
    <w:rsid w:val="004C4F0F"/>
    <w:rsid w:val="004C56D3"/>
    <w:rsid w:val="004C6251"/>
    <w:rsid w:val="004C627C"/>
    <w:rsid w:val="004C6B18"/>
    <w:rsid w:val="004C780F"/>
    <w:rsid w:val="004D0B3C"/>
    <w:rsid w:val="004D1AF8"/>
    <w:rsid w:val="004D28E5"/>
    <w:rsid w:val="004D2AC1"/>
    <w:rsid w:val="004D345D"/>
    <w:rsid w:val="004D35BE"/>
    <w:rsid w:val="004D471E"/>
    <w:rsid w:val="004D4D6F"/>
    <w:rsid w:val="004E00CB"/>
    <w:rsid w:val="004E04BE"/>
    <w:rsid w:val="004E1F21"/>
    <w:rsid w:val="004E2C9A"/>
    <w:rsid w:val="004E3349"/>
    <w:rsid w:val="004E5E5F"/>
    <w:rsid w:val="004E7CBF"/>
    <w:rsid w:val="004F0578"/>
    <w:rsid w:val="004F2527"/>
    <w:rsid w:val="004F28AA"/>
    <w:rsid w:val="004F3EA2"/>
    <w:rsid w:val="004F4BF6"/>
    <w:rsid w:val="004F58C5"/>
    <w:rsid w:val="004F61D5"/>
    <w:rsid w:val="004F6397"/>
    <w:rsid w:val="004F7365"/>
    <w:rsid w:val="005008D8"/>
    <w:rsid w:val="00500DC0"/>
    <w:rsid w:val="00501264"/>
    <w:rsid w:val="0050171A"/>
    <w:rsid w:val="00501D17"/>
    <w:rsid w:val="00504D4D"/>
    <w:rsid w:val="00505726"/>
    <w:rsid w:val="00507436"/>
    <w:rsid w:val="00510B50"/>
    <w:rsid w:val="00510D75"/>
    <w:rsid w:val="0051135E"/>
    <w:rsid w:val="005116D8"/>
    <w:rsid w:val="005122F2"/>
    <w:rsid w:val="00512EFA"/>
    <w:rsid w:val="00514734"/>
    <w:rsid w:val="00515595"/>
    <w:rsid w:val="0051627E"/>
    <w:rsid w:val="00516DC0"/>
    <w:rsid w:val="0051757D"/>
    <w:rsid w:val="00517799"/>
    <w:rsid w:val="005213C3"/>
    <w:rsid w:val="0052177A"/>
    <w:rsid w:val="00522257"/>
    <w:rsid w:val="005228F8"/>
    <w:rsid w:val="00524025"/>
    <w:rsid w:val="005246BE"/>
    <w:rsid w:val="00527786"/>
    <w:rsid w:val="00530870"/>
    <w:rsid w:val="00530AA8"/>
    <w:rsid w:val="00533057"/>
    <w:rsid w:val="00533645"/>
    <w:rsid w:val="005344C2"/>
    <w:rsid w:val="00535C5B"/>
    <w:rsid w:val="005371B4"/>
    <w:rsid w:val="005404DC"/>
    <w:rsid w:val="005423BF"/>
    <w:rsid w:val="00542AD2"/>
    <w:rsid w:val="00542D1F"/>
    <w:rsid w:val="005431B8"/>
    <w:rsid w:val="005442FC"/>
    <w:rsid w:val="00547529"/>
    <w:rsid w:val="00547B69"/>
    <w:rsid w:val="005505EC"/>
    <w:rsid w:val="005514CD"/>
    <w:rsid w:val="00551996"/>
    <w:rsid w:val="00553053"/>
    <w:rsid w:val="0055564D"/>
    <w:rsid w:val="005603A9"/>
    <w:rsid w:val="005603B5"/>
    <w:rsid w:val="005623EA"/>
    <w:rsid w:val="0056271E"/>
    <w:rsid w:val="00563FFF"/>
    <w:rsid w:val="005677B8"/>
    <w:rsid w:val="005710D6"/>
    <w:rsid w:val="00571136"/>
    <w:rsid w:val="005739A0"/>
    <w:rsid w:val="005753B5"/>
    <w:rsid w:val="0057568F"/>
    <w:rsid w:val="005767C1"/>
    <w:rsid w:val="00577BCC"/>
    <w:rsid w:val="005810CA"/>
    <w:rsid w:val="00581C24"/>
    <w:rsid w:val="0058283E"/>
    <w:rsid w:val="00583769"/>
    <w:rsid w:val="0058414D"/>
    <w:rsid w:val="00584190"/>
    <w:rsid w:val="00584539"/>
    <w:rsid w:val="00587831"/>
    <w:rsid w:val="0059290C"/>
    <w:rsid w:val="0059358D"/>
    <w:rsid w:val="00595FDF"/>
    <w:rsid w:val="005960E2"/>
    <w:rsid w:val="00596453"/>
    <w:rsid w:val="0059779F"/>
    <w:rsid w:val="00597815"/>
    <w:rsid w:val="005A16B9"/>
    <w:rsid w:val="005A1BE0"/>
    <w:rsid w:val="005A2694"/>
    <w:rsid w:val="005A579E"/>
    <w:rsid w:val="005A75A0"/>
    <w:rsid w:val="005A7F37"/>
    <w:rsid w:val="005B174E"/>
    <w:rsid w:val="005B3502"/>
    <w:rsid w:val="005B3564"/>
    <w:rsid w:val="005B37D7"/>
    <w:rsid w:val="005B3B2F"/>
    <w:rsid w:val="005B602E"/>
    <w:rsid w:val="005B743F"/>
    <w:rsid w:val="005C236A"/>
    <w:rsid w:val="005C2E84"/>
    <w:rsid w:val="005C4C5F"/>
    <w:rsid w:val="005C58A1"/>
    <w:rsid w:val="005C5C35"/>
    <w:rsid w:val="005D00CE"/>
    <w:rsid w:val="005D06FE"/>
    <w:rsid w:val="005D2A5B"/>
    <w:rsid w:val="005D363A"/>
    <w:rsid w:val="005D4FE4"/>
    <w:rsid w:val="005D551E"/>
    <w:rsid w:val="005D5A1C"/>
    <w:rsid w:val="005D63EB"/>
    <w:rsid w:val="005D686B"/>
    <w:rsid w:val="005D6A71"/>
    <w:rsid w:val="005D6DBB"/>
    <w:rsid w:val="005D6F9F"/>
    <w:rsid w:val="005D7DF5"/>
    <w:rsid w:val="005E1210"/>
    <w:rsid w:val="005E2379"/>
    <w:rsid w:val="005E2792"/>
    <w:rsid w:val="005E28A1"/>
    <w:rsid w:val="005E3784"/>
    <w:rsid w:val="005E46E4"/>
    <w:rsid w:val="005E6E4B"/>
    <w:rsid w:val="005E7469"/>
    <w:rsid w:val="005E7C9B"/>
    <w:rsid w:val="005F05DB"/>
    <w:rsid w:val="005F44DA"/>
    <w:rsid w:val="005F63CB"/>
    <w:rsid w:val="005F79D1"/>
    <w:rsid w:val="005F7D13"/>
    <w:rsid w:val="0060007C"/>
    <w:rsid w:val="00600DE4"/>
    <w:rsid w:val="0060429A"/>
    <w:rsid w:val="006043A9"/>
    <w:rsid w:val="00605C53"/>
    <w:rsid w:val="00606472"/>
    <w:rsid w:val="006071B4"/>
    <w:rsid w:val="00610B1B"/>
    <w:rsid w:val="00610F9A"/>
    <w:rsid w:val="00611850"/>
    <w:rsid w:val="006127CF"/>
    <w:rsid w:val="006158F6"/>
    <w:rsid w:val="00617076"/>
    <w:rsid w:val="00622BA1"/>
    <w:rsid w:val="00622D01"/>
    <w:rsid w:val="00623B69"/>
    <w:rsid w:val="00627137"/>
    <w:rsid w:val="00627F84"/>
    <w:rsid w:val="00631A43"/>
    <w:rsid w:val="006343A6"/>
    <w:rsid w:val="006368E2"/>
    <w:rsid w:val="00636F82"/>
    <w:rsid w:val="0063740D"/>
    <w:rsid w:val="00637604"/>
    <w:rsid w:val="00641358"/>
    <w:rsid w:val="0064137F"/>
    <w:rsid w:val="00643736"/>
    <w:rsid w:val="00643A60"/>
    <w:rsid w:val="006448F1"/>
    <w:rsid w:val="00646F14"/>
    <w:rsid w:val="006475C2"/>
    <w:rsid w:val="006475EF"/>
    <w:rsid w:val="0065388E"/>
    <w:rsid w:val="0065417B"/>
    <w:rsid w:val="00654416"/>
    <w:rsid w:val="00654595"/>
    <w:rsid w:val="006549E3"/>
    <w:rsid w:val="00656FBE"/>
    <w:rsid w:val="00660055"/>
    <w:rsid w:val="0066317F"/>
    <w:rsid w:val="006631EA"/>
    <w:rsid w:val="006640A6"/>
    <w:rsid w:val="00664362"/>
    <w:rsid w:val="006643DC"/>
    <w:rsid w:val="0066554A"/>
    <w:rsid w:val="00665C95"/>
    <w:rsid w:val="0066610D"/>
    <w:rsid w:val="00666E32"/>
    <w:rsid w:val="006678ED"/>
    <w:rsid w:val="00670013"/>
    <w:rsid w:val="0067067F"/>
    <w:rsid w:val="00670688"/>
    <w:rsid w:val="00670964"/>
    <w:rsid w:val="006734C9"/>
    <w:rsid w:val="00673B3B"/>
    <w:rsid w:val="00674892"/>
    <w:rsid w:val="00675630"/>
    <w:rsid w:val="006829EE"/>
    <w:rsid w:val="00682F56"/>
    <w:rsid w:val="006871E3"/>
    <w:rsid w:val="00690135"/>
    <w:rsid w:val="0069065C"/>
    <w:rsid w:val="00690A62"/>
    <w:rsid w:val="00693B54"/>
    <w:rsid w:val="00695338"/>
    <w:rsid w:val="00696838"/>
    <w:rsid w:val="00696A0C"/>
    <w:rsid w:val="00697BCE"/>
    <w:rsid w:val="006A0C5C"/>
    <w:rsid w:val="006A4BF0"/>
    <w:rsid w:val="006A500B"/>
    <w:rsid w:val="006A51E1"/>
    <w:rsid w:val="006A6234"/>
    <w:rsid w:val="006A6250"/>
    <w:rsid w:val="006A667E"/>
    <w:rsid w:val="006A7935"/>
    <w:rsid w:val="006A7B96"/>
    <w:rsid w:val="006B110D"/>
    <w:rsid w:val="006B20DC"/>
    <w:rsid w:val="006B3BBA"/>
    <w:rsid w:val="006B3DFE"/>
    <w:rsid w:val="006B409B"/>
    <w:rsid w:val="006B4757"/>
    <w:rsid w:val="006B4D27"/>
    <w:rsid w:val="006B5149"/>
    <w:rsid w:val="006B6ADD"/>
    <w:rsid w:val="006B7370"/>
    <w:rsid w:val="006C192F"/>
    <w:rsid w:val="006C279A"/>
    <w:rsid w:val="006C514E"/>
    <w:rsid w:val="006C691D"/>
    <w:rsid w:val="006C7817"/>
    <w:rsid w:val="006D162F"/>
    <w:rsid w:val="006D1984"/>
    <w:rsid w:val="006D25B7"/>
    <w:rsid w:val="006D441B"/>
    <w:rsid w:val="006D55C2"/>
    <w:rsid w:val="006D6D5A"/>
    <w:rsid w:val="006D7DB6"/>
    <w:rsid w:val="006D7FF8"/>
    <w:rsid w:val="006E0E6A"/>
    <w:rsid w:val="006E36E8"/>
    <w:rsid w:val="006E41AE"/>
    <w:rsid w:val="006E4E39"/>
    <w:rsid w:val="006E62D2"/>
    <w:rsid w:val="006E6510"/>
    <w:rsid w:val="006E73F1"/>
    <w:rsid w:val="006E7A71"/>
    <w:rsid w:val="006E7C12"/>
    <w:rsid w:val="006F1D2E"/>
    <w:rsid w:val="006F4309"/>
    <w:rsid w:val="006F528A"/>
    <w:rsid w:val="006F6AF4"/>
    <w:rsid w:val="006F7AE1"/>
    <w:rsid w:val="00700FE3"/>
    <w:rsid w:val="007010BB"/>
    <w:rsid w:val="00702093"/>
    <w:rsid w:val="0070242D"/>
    <w:rsid w:val="007046F8"/>
    <w:rsid w:val="00704FEF"/>
    <w:rsid w:val="00705CE9"/>
    <w:rsid w:val="007069C8"/>
    <w:rsid w:val="00707361"/>
    <w:rsid w:val="00710769"/>
    <w:rsid w:val="00715F73"/>
    <w:rsid w:val="00722538"/>
    <w:rsid w:val="00722B5A"/>
    <w:rsid w:val="00722E3F"/>
    <w:rsid w:val="00723DE0"/>
    <w:rsid w:val="007246D3"/>
    <w:rsid w:val="00724F6A"/>
    <w:rsid w:val="00725F85"/>
    <w:rsid w:val="00726080"/>
    <w:rsid w:val="0072611D"/>
    <w:rsid w:val="0072778E"/>
    <w:rsid w:val="007306AC"/>
    <w:rsid w:val="007322E3"/>
    <w:rsid w:val="00732595"/>
    <w:rsid w:val="00743342"/>
    <w:rsid w:val="0074349F"/>
    <w:rsid w:val="00743932"/>
    <w:rsid w:val="0074401D"/>
    <w:rsid w:val="00744947"/>
    <w:rsid w:val="00746089"/>
    <w:rsid w:val="00747333"/>
    <w:rsid w:val="00747F83"/>
    <w:rsid w:val="00750E8A"/>
    <w:rsid w:val="0075226B"/>
    <w:rsid w:val="00752C98"/>
    <w:rsid w:val="00752E16"/>
    <w:rsid w:val="007536CF"/>
    <w:rsid w:val="0075466C"/>
    <w:rsid w:val="0075530E"/>
    <w:rsid w:val="00756279"/>
    <w:rsid w:val="007569A7"/>
    <w:rsid w:val="0075726C"/>
    <w:rsid w:val="0076048A"/>
    <w:rsid w:val="007609E6"/>
    <w:rsid w:val="0076520D"/>
    <w:rsid w:val="00765F64"/>
    <w:rsid w:val="00766D7B"/>
    <w:rsid w:val="007705BD"/>
    <w:rsid w:val="007713EC"/>
    <w:rsid w:val="00771507"/>
    <w:rsid w:val="0077363A"/>
    <w:rsid w:val="00773EE1"/>
    <w:rsid w:val="00774921"/>
    <w:rsid w:val="007756A1"/>
    <w:rsid w:val="00775D7A"/>
    <w:rsid w:val="00776684"/>
    <w:rsid w:val="00781EB1"/>
    <w:rsid w:val="00782431"/>
    <w:rsid w:val="007828B0"/>
    <w:rsid w:val="007828BA"/>
    <w:rsid w:val="00783891"/>
    <w:rsid w:val="00783D0B"/>
    <w:rsid w:val="007847DC"/>
    <w:rsid w:val="00787EC5"/>
    <w:rsid w:val="00790183"/>
    <w:rsid w:val="007916CA"/>
    <w:rsid w:val="00791EF6"/>
    <w:rsid w:val="00793C37"/>
    <w:rsid w:val="007949EA"/>
    <w:rsid w:val="00796910"/>
    <w:rsid w:val="007A098B"/>
    <w:rsid w:val="007A30A6"/>
    <w:rsid w:val="007A3A1F"/>
    <w:rsid w:val="007A3B3E"/>
    <w:rsid w:val="007A6B2E"/>
    <w:rsid w:val="007B0422"/>
    <w:rsid w:val="007B11BD"/>
    <w:rsid w:val="007B3D09"/>
    <w:rsid w:val="007B3EEA"/>
    <w:rsid w:val="007B3FD8"/>
    <w:rsid w:val="007B3FDE"/>
    <w:rsid w:val="007B4DDD"/>
    <w:rsid w:val="007B5513"/>
    <w:rsid w:val="007B6D0C"/>
    <w:rsid w:val="007B7017"/>
    <w:rsid w:val="007B7AA2"/>
    <w:rsid w:val="007C0777"/>
    <w:rsid w:val="007C3320"/>
    <w:rsid w:val="007C3414"/>
    <w:rsid w:val="007C4A72"/>
    <w:rsid w:val="007C514D"/>
    <w:rsid w:val="007C57DF"/>
    <w:rsid w:val="007C6935"/>
    <w:rsid w:val="007C7CD2"/>
    <w:rsid w:val="007D1B1E"/>
    <w:rsid w:val="007D2499"/>
    <w:rsid w:val="007D32D7"/>
    <w:rsid w:val="007D3C24"/>
    <w:rsid w:val="007D3CCD"/>
    <w:rsid w:val="007D4BFF"/>
    <w:rsid w:val="007D5BD8"/>
    <w:rsid w:val="007D69B5"/>
    <w:rsid w:val="007D6A9F"/>
    <w:rsid w:val="007E0C90"/>
    <w:rsid w:val="007E3A8C"/>
    <w:rsid w:val="007E3CC0"/>
    <w:rsid w:val="007E3DFB"/>
    <w:rsid w:val="007E64D9"/>
    <w:rsid w:val="007E6F16"/>
    <w:rsid w:val="007E754D"/>
    <w:rsid w:val="007F26F5"/>
    <w:rsid w:val="007F2E8A"/>
    <w:rsid w:val="007F3C5A"/>
    <w:rsid w:val="007F4443"/>
    <w:rsid w:val="007F47BA"/>
    <w:rsid w:val="007F4813"/>
    <w:rsid w:val="007F5A4E"/>
    <w:rsid w:val="007F6A8C"/>
    <w:rsid w:val="007F72C4"/>
    <w:rsid w:val="0080198E"/>
    <w:rsid w:val="00804A11"/>
    <w:rsid w:val="00806A92"/>
    <w:rsid w:val="00807BAF"/>
    <w:rsid w:val="008112BE"/>
    <w:rsid w:val="0081197F"/>
    <w:rsid w:val="0081231E"/>
    <w:rsid w:val="00812324"/>
    <w:rsid w:val="0081240A"/>
    <w:rsid w:val="008130BB"/>
    <w:rsid w:val="00813FEF"/>
    <w:rsid w:val="00814663"/>
    <w:rsid w:val="0081660C"/>
    <w:rsid w:val="00820EFA"/>
    <w:rsid w:val="00821D24"/>
    <w:rsid w:val="008223DF"/>
    <w:rsid w:val="008237C8"/>
    <w:rsid w:val="00824BC4"/>
    <w:rsid w:val="008259E2"/>
    <w:rsid w:val="00825AE9"/>
    <w:rsid w:val="00826086"/>
    <w:rsid w:val="0082629E"/>
    <w:rsid w:val="00826DA1"/>
    <w:rsid w:val="008270CD"/>
    <w:rsid w:val="008270DF"/>
    <w:rsid w:val="00827363"/>
    <w:rsid w:val="00830651"/>
    <w:rsid w:val="00830D8A"/>
    <w:rsid w:val="0083174C"/>
    <w:rsid w:val="00831EEC"/>
    <w:rsid w:val="00832925"/>
    <w:rsid w:val="00832E2D"/>
    <w:rsid w:val="00834953"/>
    <w:rsid w:val="00834F2B"/>
    <w:rsid w:val="0083552F"/>
    <w:rsid w:val="00837E71"/>
    <w:rsid w:val="008400B0"/>
    <w:rsid w:val="00841F75"/>
    <w:rsid w:val="0084244C"/>
    <w:rsid w:val="00842467"/>
    <w:rsid w:val="00842B77"/>
    <w:rsid w:val="00843FE8"/>
    <w:rsid w:val="00844475"/>
    <w:rsid w:val="00844F13"/>
    <w:rsid w:val="0084618C"/>
    <w:rsid w:val="008468B9"/>
    <w:rsid w:val="00846B39"/>
    <w:rsid w:val="00853BE8"/>
    <w:rsid w:val="008548B1"/>
    <w:rsid w:val="0085580C"/>
    <w:rsid w:val="00855D24"/>
    <w:rsid w:val="00857993"/>
    <w:rsid w:val="00861DA2"/>
    <w:rsid w:val="00863DA1"/>
    <w:rsid w:val="008656A6"/>
    <w:rsid w:val="00865C2F"/>
    <w:rsid w:val="008673ED"/>
    <w:rsid w:val="008708A2"/>
    <w:rsid w:val="00871498"/>
    <w:rsid w:val="00872623"/>
    <w:rsid w:val="00873287"/>
    <w:rsid w:val="0087422A"/>
    <w:rsid w:val="00874A6C"/>
    <w:rsid w:val="00874D37"/>
    <w:rsid w:val="00874E2C"/>
    <w:rsid w:val="00875210"/>
    <w:rsid w:val="00875C44"/>
    <w:rsid w:val="008767EF"/>
    <w:rsid w:val="00883F2E"/>
    <w:rsid w:val="008869D6"/>
    <w:rsid w:val="00886A16"/>
    <w:rsid w:val="00887C5D"/>
    <w:rsid w:val="008915F2"/>
    <w:rsid w:val="0089503E"/>
    <w:rsid w:val="00895562"/>
    <w:rsid w:val="00895C1A"/>
    <w:rsid w:val="008963EE"/>
    <w:rsid w:val="00896B81"/>
    <w:rsid w:val="008A0089"/>
    <w:rsid w:val="008A0BFA"/>
    <w:rsid w:val="008A2E31"/>
    <w:rsid w:val="008A33CC"/>
    <w:rsid w:val="008A3636"/>
    <w:rsid w:val="008A3FD5"/>
    <w:rsid w:val="008A7F65"/>
    <w:rsid w:val="008B1DA3"/>
    <w:rsid w:val="008B2B9C"/>
    <w:rsid w:val="008B3126"/>
    <w:rsid w:val="008B4829"/>
    <w:rsid w:val="008B631D"/>
    <w:rsid w:val="008B67DD"/>
    <w:rsid w:val="008B6821"/>
    <w:rsid w:val="008B73AC"/>
    <w:rsid w:val="008C4E70"/>
    <w:rsid w:val="008C6D72"/>
    <w:rsid w:val="008D0C82"/>
    <w:rsid w:val="008D2309"/>
    <w:rsid w:val="008D23B6"/>
    <w:rsid w:val="008D2D69"/>
    <w:rsid w:val="008D3A61"/>
    <w:rsid w:val="008D48B0"/>
    <w:rsid w:val="008D4A8D"/>
    <w:rsid w:val="008D4CD0"/>
    <w:rsid w:val="008D4EF6"/>
    <w:rsid w:val="008D5333"/>
    <w:rsid w:val="008D6697"/>
    <w:rsid w:val="008D78D3"/>
    <w:rsid w:val="008E2F84"/>
    <w:rsid w:val="008E486A"/>
    <w:rsid w:val="008E506B"/>
    <w:rsid w:val="008E572F"/>
    <w:rsid w:val="008E58B7"/>
    <w:rsid w:val="008E5DD2"/>
    <w:rsid w:val="008E67F4"/>
    <w:rsid w:val="008E6FED"/>
    <w:rsid w:val="008E71C4"/>
    <w:rsid w:val="008E7856"/>
    <w:rsid w:val="008F31C3"/>
    <w:rsid w:val="008F6D11"/>
    <w:rsid w:val="008F6E0E"/>
    <w:rsid w:val="0090538C"/>
    <w:rsid w:val="00905D6C"/>
    <w:rsid w:val="00906BDF"/>
    <w:rsid w:val="00906C6A"/>
    <w:rsid w:val="00912353"/>
    <w:rsid w:val="009131D0"/>
    <w:rsid w:val="00914273"/>
    <w:rsid w:val="0092034A"/>
    <w:rsid w:val="0092469B"/>
    <w:rsid w:val="00925180"/>
    <w:rsid w:val="009251EC"/>
    <w:rsid w:val="00926030"/>
    <w:rsid w:val="00927202"/>
    <w:rsid w:val="00927386"/>
    <w:rsid w:val="00927618"/>
    <w:rsid w:val="009279BF"/>
    <w:rsid w:val="00931F96"/>
    <w:rsid w:val="0093403F"/>
    <w:rsid w:val="00935555"/>
    <w:rsid w:val="00937D26"/>
    <w:rsid w:val="009407B3"/>
    <w:rsid w:val="00941417"/>
    <w:rsid w:val="009434BE"/>
    <w:rsid w:val="00943BD6"/>
    <w:rsid w:val="0094606E"/>
    <w:rsid w:val="009465F2"/>
    <w:rsid w:val="00946A13"/>
    <w:rsid w:val="009511B3"/>
    <w:rsid w:val="00951556"/>
    <w:rsid w:val="00951C86"/>
    <w:rsid w:val="0095572D"/>
    <w:rsid w:val="00956043"/>
    <w:rsid w:val="00956D7A"/>
    <w:rsid w:val="0096165D"/>
    <w:rsid w:val="009633C4"/>
    <w:rsid w:val="009637FA"/>
    <w:rsid w:val="009644FD"/>
    <w:rsid w:val="0096578D"/>
    <w:rsid w:val="0096606D"/>
    <w:rsid w:val="0097099D"/>
    <w:rsid w:val="00971E89"/>
    <w:rsid w:val="009722AB"/>
    <w:rsid w:val="00975CEC"/>
    <w:rsid w:val="00976177"/>
    <w:rsid w:val="00976EDD"/>
    <w:rsid w:val="009778CD"/>
    <w:rsid w:val="0098050E"/>
    <w:rsid w:val="00981336"/>
    <w:rsid w:val="00981BE1"/>
    <w:rsid w:val="009839B0"/>
    <w:rsid w:val="00983BC2"/>
    <w:rsid w:val="00983CAA"/>
    <w:rsid w:val="009852C0"/>
    <w:rsid w:val="0098670B"/>
    <w:rsid w:val="00990127"/>
    <w:rsid w:val="0099063A"/>
    <w:rsid w:val="009931A0"/>
    <w:rsid w:val="009934D5"/>
    <w:rsid w:val="0099389D"/>
    <w:rsid w:val="00994DAA"/>
    <w:rsid w:val="009954F8"/>
    <w:rsid w:val="00996302"/>
    <w:rsid w:val="009967C3"/>
    <w:rsid w:val="00997868"/>
    <w:rsid w:val="009A0FD6"/>
    <w:rsid w:val="009A23FB"/>
    <w:rsid w:val="009A68D3"/>
    <w:rsid w:val="009A7AB6"/>
    <w:rsid w:val="009B0ACD"/>
    <w:rsid w:val="009B1C2F"/>
    <w:rsid w:val="009B26A1"/>
    <w:rsid w:val="009B274C"/>
    <w:rsid w:val="009B43A5"/>
    <w:rsid w:val="009B4622"/>
    <w:rsid w:val="009B6CA2"/>
    <w:rsid w:val="009C13EB"/>
    <w:rsid w:val="009C1445"/>
    <w:rsid w:val="009C1AB5"/>
    <w:rsid w:val="009C2BCA"/>
    <w:rsid w:val="009C3BB6"/>
    <w:rsid w:val="009C402F"/>
    <w:rsid w:val="009C4C1F"/>
    <w:rsid w:val="009C5096"/>
    <w:rsid w:val="009C6CCF"/>
    <w:rsid w:val="009C7C2F"/>
    <w:rsid w:val="009D00B8"/>
    <w:rsid w:val="009D09D1"/>
    <w:rsid w:val="009D0CCC"/>
    <w:rsid w:val="009D1E29"/>
    <w:rsid w:val="009D637A"/>
    <w:rsid w:val="009D7024"/>
    <w:rsid w:val="009D7EA5"/>
    <w:rsid w:val="009E42A2"/>
    <w:rsid w:val="009E42CF"/>
    <w:rsid w:val="009E5A99"/>
    <w:rsid w:val="009E5C7E"/>
    <w:rsid w:val="009E608E"/>
    <w:rsid w:val="009F1B05"/>
    <w:rsid w:val="009F4389"/>
    <w:rsid w:val="009F59C4"/>
    <w:rsid w:val="009F6C4A"/>
    <w:rsid w:val="009F6D63"/>
    <w:rsid w:val="00A003B7"/>
    <w:rsid w:val="00A01575"/>
    <w:rsid w:val="00A01649"/>
    <w:rsid w:val="00A03C89"/>
    <w:rsid w:val="00A055A8"/>
    <w:rsid w:val="00A06798"/>
    <w:rsid w:val="00A06D44"/>
    <w:rsid w:val="00A14220"/>
    <w:rsid w:val="00A1797C"/>
    <w:rsid w:val="00A17F05"/>
    <w:rsid w:val="00A2060C"/>
    <w:rsid w:val="00A21297"/>
    <w:rsid w:val="00A2167A"/>
    <w:rsid w:val="00A21B8D"/>
    <w:rsid w:val="00A22CD4"/>
    <w:rsid w:val="00A23817"/>
    <w:rsid w:val="00A25B84"/>
    <w:rsid w:val="00A26F14"/>
    <w:rsid w:val="00A26FCB"/>
    <w:rsid w:val="00A31987"/>
    <w:rsid w:val="00A325CC"/>
    <w:rsid w:val="00A3510E"/>
    <w:rsid w:val="00A35641"/>
    <w:rsid w:val="00A36FCF"/>
    <w:rsid w:val="00A40FA6"/>
    <w:rsid w:val="00A41868"/>
    <w:rsid w:val="00A41C28"/>
    <w:rsid w:val="00A421D9"/>
    <w:rsid w:val="00A43A7D"/>
    <w:rsid w:val="00A43D6F"/>
    <w:rsid w:val="00A4426B"/>
    <w:rsid w:val="00A44CF9"/>
    <w:rsid w:val="00A44E21"/>
    <w:rsid w:val="00A46877"/>
    <w:rsid w:val="00A47A50"/>
    <w:rsid w:val="00A47C6F"/>
    <w:rsid w:val="00A5045F"/>
    <w:rsid w:val="00A52214"/>
    <w:rsid w:val="00A53105"/>
    <w:rsid w:val="00A53379"/>
    <w:rsid w:val="00A54473"/>
    <w:rsid w:val="00A545F8"/>
    <w:rsid w:val="00A5492F"/>
    <w:rsid w:val="00A57063"/>
    <w:rsid w:val="00A605EF"/>
    <w:rsid w:val="00A60708"/>
    <w:rsid w:val="00A60DC3"/>
    <w:rsid w:val="00A62CC1"/>
    <w:rsid w:val="00A63038"/>
    <w:rsid w:val="00A633CF"/>
    <w:rsid w:val="00A6399C"/>
    <w:rsid w:val="00A64803"/>
    <w:rsid w:val="00A673E7"/>
    <w:rsid w:val="00A674FE"/>
    <w:rsid w:val="00A7119A"/>
    <w:rsid w:val="00A713DA"/>
    <w:rsid w:val="00A75939"/>
    <w:rsid w:val="00A76A8F"/>
    <w:rsid w:val="00A77BFC"/>
    <w:rsid w:val="00A8054F"/>
    <w:rsid w:val="00A80A1D"/>
    <w:rsid w:val="00A80D19"/>
    <w:rsid w:val="00A81D59"/>
    <w:rsid w:val="00A82A70"/>
    <w:rsid w:val="00A8347F"/>
    <w:rsid w:val="00A84E3C"/>
    <w:rsid w:val="00A91B8C"/>
    <w:rsid w:val="00A91C2B"/>
    <w:rsid w:val="00A91F56"/>
    <w:rsid w:val="00A92E58"/>
    <w:rsid w:val="00A9371E"/>
    <w:rsid w:val="00A95AD2"/>
    <w:rsid w:val="00A95DC1"/>
    <w:rsid w:val="00A96552"/>
    <w:rsid w:val="00A96E43"/>
    <w:rsid w:val="00AA07E6"/>
    <w:rsid w:val="00AA1354"/>
    <w:rsid w:val="00AA5F81"/>
    <w:rsid w:val="00AA6929"/>
    <w:rsid w:val="00AA72F1"/>
    <w:rsid w:val="00AA79CD"/>
    <w:rsid w:val="00AB0423"/>
    <w:rsid w:val="00AB348C"/>
    <w:rsid w:val="00AB3D20"/>
    <w:rsid w:val="00AB49EF"/>
    <w:rsid w:val="00AB5857"/>
    <w:rsid w:val="00AB6351"/>
    <w:rsid w:val="00AB6949"/>
    <w:rsid w:val="00AB6E0C"/>
    <w:rsid w:val="00AB7D67"/>
    <w:rsid w:val="00AC167C"/>
    <w:rsid w:val="00AC1878"/>
    <w:rsid w:val="00AC196A"/>
    <w:rsid w:val="00AC1E97"/>
    <w:rsid w:val="00AC1EC0"/>
    <w:rsid w:val="00AC2BAD"/>
    <w:rsid w:val="00AC37F1"/>
    <w:rsid w:val="00AC40FF"/>
    <w:rsid w:val="00AC4629"/>
    <w:rsid w:val="00AC4896"/>
    <w:rsid w:val="00AC518F"/>
    <w:rsid w:val="00AC6F9B"/>
    <w:rsid w:val="00AC7301"/>
    <w:rsid w:val="00AC7B12"/>
    <w:rsid w:val="00AD1CA3"/>
    <w:rsid w:val="00AD2A0F"/>
    <w:rsid w:val="00AD3A1C"/>
    <w:rsid w:val="00AD436E"/>
    <w:rsid w:val="00AD4B99"/>
    <w:rsid w:val="00AD4D8D"/>
    <w:rsid w:val="00AE0A90"/>
    <w:rsid w:val="00AE10BD"/>
    <w:rsid w:val="00AE20BD"/>
    <w:rsid w:val="00AE22F7"/>
    <w:rsid w:val="00AE25E8"/>
    <w:rsid w:val="00AE2D94"/>
    <w:rsid w:val="00AE3612"/>
    <w:rsid w:val="00AE387E"/>
    <w:rsid w:val="00AE3BAF"/>
    <w:rsid w:val="00AE5F1D"/>
    <w:rsid w:val="00AE6B27"/>
    <w:rsid w:val="00AE6D8E"/>
    <w:rsid w:val="00AE7DD0"/>
    <w:rsid w:val="00AF0893"/>
    <w:rsid w:val="00AF09E1"/>
    <w:rsid w:val="00AF11D1"/>
    <w:rsid w:val="00AF250C"/>
    <w:rsid w:val="00AF2725"/>
    <w:rsid w:val="00AF2EBF"/>
    <w:rsid w:val="00AF5455"/>
    <w:rsid w:val="00AF5F25"/>
    <w:rsid w:val="00AF6A5D"/>
    <w:rsid w:val="00AF7B86"/>
    <w:rsid w:val="00B0002B"/>
    <w:rsid w:val="00B01085"/>
    <w:rsid w:val="00B01C34"/>
    <w:rsid w:val="00B02B67"/>
    <w:rsid w:val="00B0671B"/>
    <w:rsid w:val="00B067E1"/>
    <w:rsid w:val="00B06AA9"/>
    <w:rsid w:val="00B06CA8"/>
    <w:rsid w:val="00B06FB9"/>
    <w:rsid w:val="00B10891"/>
    <w:rsid w:val="00B11901"/>
    <w:rsid w:val="00B11AC0"/>
    <w:rsid w:val="00B12A4A"/>
    <w:rsid w:val="00B13131"/>
    <w:rsid w:val="00B13E98"/>
    <w:rsid w:val="00B13FC9"/>
    <w:rsid w:val="00B16786"/>
    <w:rsid w:val="00B17D9C"/>
    <w:rsid w:val="00B21226"/>
    <w:rsid w:val="00B21761"/>
    <w:rsid w:val="00B23CF9"/>
    <w:rsid w:val="00B24622"/>
    <w:rsid w:val="00B26245"/>
    <w:rsid w:val="00B262D3"/>
    <w:rsid w:val="00B3038D"/>
    <w:rsid w:val="00B32412"/>
    <w:rsid w:val="00B332D5"/>
    <w:rsid w:val="00B338F1"/>
    <w:rsid w:val="00B35C71"/>
    <w:rsid w:val="00B35DBE"/>
    <w:rsid w:val="00B36867"/>
    <w:rsid w:val="00B373DB"/>
    <w:rsid w:val="00B37DF5"/>
    <w:rsid w:val="00B40AEB"/>
    <w:rsid w:val="00B40C42"/>
    <w:rsid w:val="00B42239"/>
    <w:rsid w:val="00B44B47"/>
    <w:rsid w:val="00B44DEE"/>
    <w:rsid w:val="00B45490"/>
    <w:rsid w:val="00B45E82"/>
    <w:rsid w:val="00B4695B"/>
    <w:rsid w:val="00B47155"/>
    <w:rsid w:val="00B51275"/>
    <w:rsid w:val="00B51A00"/>
    <w:rsid w:val="00B52261"/>
    <w:rsid w:val="00B53669"/>
    <w:rsid w:val="00B53808"/>
    <w:rsid w:val="00B551F7"/>
    <w:rsid w:val="00B5520C"/>
    <w:rsid w:val="00B55BF8"/>
    <w:rsid w:val="00B577A1"/>
    <w:rsid w:val="00B57D3A"/>
    <w:rsid w:val="00B6142C"/>
    <w:rsid w:val="00B61ABA"/>
    <w:rsid w:val="00B648D7"/>
    <w:rsid w:val="00B6518A"/>
    <w:rsid w:val="00B6536E"/>
    <w:rsid w:val="00B6681A"/>
    <w:rsid w:val="00B66C5F"/>
    <w:rsid w:val="00B674F2"/>
    <w:rsid w:val="00B679B1"/>
    <w:rsid w:val="00B70002"/>
    <w:rsid w:val="00B7061F"/>
    <w:rsid w:val="00B7096D"/>
    <w:rsid w:val="00B70B84"/>
    <w:rsid w:val="00B75265"/>
    <w:rsid w:val="00B775CE"/>
    <w:rsid w:val="00B805B5"/>
    <w:rsid w:val="00B81132"/>
    <w:rsid w:val="00B81680"/>
    <w:rsid w:val="00B8336E"/>
    <w:rsid w:val="00B833DE"/>
    <w:rsid w:val="00B83C85"/>
    <w:rsid w:val="00B854FF"/>
    <w:rsid w:val="00B857E0"/>
    <w:rsid w:val="00B859FE"/>
    <w:rsid w:val="00B865DB"/>
    <w:rsid w:val="00B86FE9"/>
    <w:rsid w:val="00B87DDB"/>
    <w:rsid w:val="00B90891"/>
    <w:rsid w:val="00B90CED"/>
    <w:rsid w:val="00B91702"/>
    <w:rsid w:val="00B91A29"/>
    <w:rsid w:val="00B91EA7"/>
    <w:rsid w:val="00B921E0"/>
    <w:rsid w:val="00B92B0F"/>
    <w:rsid w:val="00B93608"/>
    <w:rsid w:val="00B9410B"/>
    <w:rsid w:val="00B943C8"/>
    <w:rsid w:val="00B944BB"/>
    <w:rsid w:val="00B95CFE"/>
    <w:rsid w:val="00B96027"/>
    <w:rsid w:val="00BA08DF"/>
    <w:rsid w:val="00BA0B00"/>
    <w:rsid w:val="00BA1600"/>
    <w:rsid w:val="00BA1A9C"/>
    <w:rsid w:val="00BA279B"/>
    <w:rsid w:val="00BA344D"/>
    <w:rsid w:val="00BA3CA7"/>
    <w:rsid w:val="00BA4C97"/>
    <w:rsid w:val="00BA4F52"/>
    <w:rsid w:val="00BA611B"/>
    <w:rsid w:val="00BB0F43"/>
    <w:rsid w:val="00BB0F5D"/>
    <w:rsid w:val="00BB2242"/>
    <w:rsid w:val="00BB5EB4"/>
    <w:rsid w:val="00BB707E"/>
    <w:rsid w:val="00BB7299"/>
    <w:rsid w:val="00BB7F97"/>
    <w:rsid w:val="00BC30B7"/>
    <w:rsid w:val="00BC4D68"/>
    <w:rsid w:val="00BC7059"/>
    <w:rsid w:val="00BC78CD"/>
    <w:rsid w:val="00BC7BE8"/>
    <w:rsid w:val="00BC7F4E"/>
    <w:rsid w:val="00BD1466"/>
    <w:rsid w:val="00BD1AF4"/>
    <w:rsid w:val="00BD4C10"/>
    <w:rsid w:val="00BD6786"/>
    <w:rsid w:val="00BE0F00"/>
    <w:rsid w:val="00BE117F"/>
    <w:rsid w:val="00BE16A6"/>
    <w:rsid w:val="00BE69D6"/>
    <w:rsid w:val="00BE6DFB"/>
    <w:rsid w:val="00BE7051"/>
    <w:rsid w:val="00BF0C59"/>
    <w:rsid w:val="00BF1C5B"/>
    <w:rsid w:val="00BF327F"/>
    <w:rsid w:val="00BF45B8"/>
    <w:rsid w:val="00BF465F"/>
    <w:rsid w:val="00BF5166"/>
    <w:rsid w:val="00C006CD"/>
    <w:rsid w:val="00C011E3"/>
    <w:rsid w:val="00C05A04"/>
    <w:rsid w:val="00C05F83"/>
    <w:rsid w:val="00C06496"/>
    <w:rsid w:val="00C0651E"/>
    <w:rsid w:val="00C0655E"/>
    <w:rsid w:val="00C06690"/>
    <w:rsid w:val="00C0768F"/>
    <w:rsid w:val="00C11B1F"/>
    <w:rsid w:val="00C121B0"/>
    <w:rsid w:val="00C122AE"/>
    <w:rsid w:val="00C131FB"/>
    <w:rsid w:val="00C148AF"/>
    <w:rsid w:val="00C156B7"/>
    <w:rsid w:val="00C15E3B"/>
    <w:rsid w:val="00C163CA"/>
    <w:rsid w:val="00C16E31"/>
    <w:rsid w:val="00C17665"/>
    <w:rsid w:val="00C17E8F"/>
    <w:rsid w:val="00C2036F"/>
    <w:rsid w:val="00C20399"/>
    <w:rsid w:val="00C226BB"/>
    <w:rsid w:val="00C23651"/>
    <w:rsid w:val="00C23964"/>
    <w:rsid w:val="00C24F4F"/>
    <w:rsid w:val="00C25CB8"/>
    <w:rsid w:val="00C2603D"/>
    <w:rsid w:val="00C277E8"/>
    <w:rsid w:val="00C30425"/>
    <w:rsid w:val="00C32DF8"/>
    <w:rsid w:val="00C3532F"/>
    <w:rsid w:val="00C37D3B"/>
    <w:rsid w:val="00C42831"/>
    <w:rsid w:val="00C428DE"/>
    <w:rsid w:val="00C453AA"/>
    <w:rsid w:val="00C455B7"/>
    <w:rsid w:val="00C46C37"/>
    <w:rsid w:val="00C46C5A"/>
    <w:rsid w:val="00C476BB"/>
    <w:rsid w:val="00C47C89"/>
    <w:rsid w:val="00C47CED"/>
    <w:rsid w:val="00C47D0B"/>
    <w:rsid w:val="00C47F1B"/>
    <w:rsid w:val="00C5002F"/>
    <w:rsid w:val="00C518A6"/>
    <w:rsid w:val="00C51C17"/>
    <w:rsid w:val="00C524D4"/>
    <w:rsid w:val="00C543EC"/>
    <w:rsid w:val="00C56833"/>
    <w:rsid w:val="00C615EA"/>
    <w:rsid w:val="00C62A23"/>
    <w:rsid w:val="00C64925"/>
    <w:rsid w:val="00C651AC"/>
    <w:rsid w:val="00C656B1"/>
    <w:rsid w:val="00C65A5D"/>
    <w:rsid w:val="00C66309"/>
    <w:rsid w:val="00C70B6B"/>
    <w:rsid w:val="00C73867"/>
    <w:rsid w:val="00C74053"/>
    <w:rsid w:val="00C7546A"/>
    <w:rsid w:val="00C758DB"/>
    <w:rsid w:val="00C75989"/>
    <w:rsid w:val="00C77093"/>
    <w:rsid w:val="00C77809"/>
    <w:rsid w:val="00C77CBB"/>
    <w:rsid w:val="00C805C9"/>
    <w:rsid w:val="00C80E7B"/>
    <w:rsid w:val="00C82AAA"/>
    <w:rsid w:val="00C834AF"/>
    <w:rsid w:val="00C861B0"/>
    <w:rsid w:val="00C87E5C"/>
    <w:rsid w:val="00C91688"/>
    <w:rsid w:val="00C91C8D"/>
    <w:rsid w:val="00C91D38"/>
    <w:rsid w:val="00C92DD4"/>
    <w:rsid w:val="00C92DE3"/>
    <w:rsid w:val="00C93365"/>
    <w:rsid w:val="00C9461E"/>
    <w:rsid w:val="00C95BFB"/>
    <w:rsid w:val="00C964B9"/>
    <w:rsid w:val="00C96C18"/>
    <w:rsid w:val="00C96DF1"/>
    <w:rsid w:val="00CA0E30"/>
    <w:rsid w:val="00CA1932"/>
    <w:rsid w:val="00CA2ECE"/>
    <w:rsid w:val="00CA3425"/>
    <w:rsid w:val="00CA7BF1"/>
    <w:rsid w:val="00CB0ED5"/>
    <w:rsid w:val="00CB24A3"/>
    <w:rsid w:val="00CB2DCB"/>
    <w:rsid w:val="00CB2E30"/>
    <w:rsid w:val="00CB451D"/>
    <w:rsid w:val="00CB4CE7"/>
    <w:rsid w:val="00CB73DC"/>
    <w:rsid w:val="00CB7C2C"/>
    <w:rsid w:val="00CB7EC7"/>
    <w:rsid w:val="00CC062F"/>
    <w:rsid w:val="00CC1138"/>
    <w:rsid w:val="00CC1A70"/>
    <w:rsid w:val="00CC2F84"/>
    <w:rsid w:val="00CC39CD"/>
    <w:rsid w:val="00CC4285"/>
    <w:rsid w:val="00CC459D"/>
    <w:rsid w:val="00CC463E"/>
    <w:rsid w:val="00CC7A80"/>
    <w:rsid w:val="00CC7EB0"/>
    <w:rsid w:val="00CD0745"/>
    <w:rsid w:val="00CD1199"/>
    <w:rsid w:val="00CD1B0A"/>
    <w:rsid w:val="00CD3C90"/>
    <w:rsid w:val="00CE00DF"/>
    <w:rsid w:val="00CE23C6"/>
    <w:rsid w:val="00CE2F38"/>
    <w:rsid w:val="00CE402A"/>
    <w:rsid w:val="00CF0774"/>
    <w:rsid w:val="00CF1922"/>
    <w:rsid w:val="00CF1AD1"/>
    <w:rsid w:val="00CF2A91"/>
    <w:rsid w:val="00CF3866"/>
    <w:rsid w:val="00D01466"/>
    <w:rsid w:val="00D032ED"/>
    <w:rsid w:val="00D044B4"/>
    <w:rsid w:val="00D0564F"/>
    <w:rsid w:val="00D0674F"/>
    <w:rsid w:val="00D06A35"/>
    <w:rsid w:val="00D07C7A"/>
    <w:rsid w:val="00D104B0"/>
    <w:rsid w:val="00D11305"/>
    <w:rsid w:val="00D123C1"/>
    <w:rsid w:val="00D12D3F"/>
    <w:rsid w:val="00D17A79"/>
    <w:rsid w:val="00D20A99"/>
    <w:rsid w:val="00D21507"/>
    <w:rsid w:val="00D224A5"/>
    <w:rsid w:val="00D234FD"/>
    <w:rsid w:val="00D25DC0"/>
    <w:rsid w:val="00D30718"/>
    <w:rsid w:val="00D30F97"/>
    <w:rsid w:val="00D31826"/>
    <w:rsid w:val="00D318DB"/>
    <w:rsid w:val="00D323C7"/>
    <w:rsid w:val="00D3399F"/>
    <w:rsid w:val="00D33FE7"/>
    <w:rsid w:val="00D341C9"/>
    <w:rsid w:val="00D34CE0"/>
    <w:rsid w:val="00D3547E"/>
    <w:rsid w:val="00D358F5"/>
    <w:rsid w:val="00D359FF"/>
    <w:rsid w:val="00D37325"/>
    <w:rsid w:val="00D44DE7"/>
    <w:rsid w:val="00D50C4F"/>
    <w:rsid w:val="00D50C5A"/>
    <w:rsid w:val="00D51B61"/>
    <w:rsid w:val="00D52D04"/>
    <w:rsid w:val="00D54E7C"/>
    <w:rsid w:val="00D554FC"/>
    <w:rsid w:val="00D55653"/>
    <w:rsid w:val="00D56571"/>
    <w:rsid w:val="00D57AD6"/>
    <w:rsid w:val="00D60F8A"/>
    <w:rsid w:val="00D63730"/>
    <w:rsid w:val="00D642AB"/>
    <w:rsid w:val="00D6469A"/>
    <w:rsid w:val="00D64E11"/>
    <w:rsid w:val="00D66AD6"/>
    <w:rsid w:val="00D67DE0"/>
    <w:rsid w:val="00D7136B"/>
    <w:rsid w:val="00D72D9C"/>
    <w:rsid w:val="00D74F66"/>
    <w:rsid w:val="00D76AEE"/>
    <w:rsid w:val="00D76E37"/>
    <w:rsid w:val="00D846B5"/>
    <w:rsid w:val="00D84913"/>
    <w:rsid w:val="00D851F5"/>
    <w:rsid w:val="00D85481"/>
    <w:rsid w:val="00D85793"/>
    <w:rsid w:val="00D86EBA"/>
    <w:rsid w:val="00D9109C"/>
    <w:rsid w:val="00D9338F"/>
    <w:rsid w:val="00D954CC"/>
    <w:rsid w:val="00D956E6"/>
    <w:rsid w:val="00D9582C"/>
    <w:rsid w:val="00D959C1"/>
    <w:rsid w:val="00DA043A"/>
    <w:rsid w:val="00DA0D99"/>
    <w:rsid w:val="00DA116C"/>
    <w:rsid w:val="00DA22C9"/>
    <w:rsid w:val="00DA22D5"/>
    <w:rsid w:val="00DA49DE"/>
    <w:rsid w:val="00DA4B60"/>
    <w:rsid w:val="00DA5184"/>
    <w:rsid w:val="00DB419A"/>
    <w:rsid w:val="00DB553E"/>
    <w:rsid w:val="00DB5AF2"/>
    <w:rsid w:val="00DB5F6A"/>
    <w:rsid w:val="00DC195F"/>
    <w:rsid w:val="00DC2ACC"/>
    <w:rsid w:val="00DC68D5"/>
    <w:rsid w:val="00DC7495"/>
    <w:rsid w:val="00DD0404"/>
    <w:rsid w:val="00DD277D"/>
    <w:rsid w:val="00DD2D69"/>
    <w:rsid w:val="00DD2F7D"/>
    <w:rsid w:val="00DD37B4"/>
    <w:rsid w:val="00DD66C5"/>
    <w:rsid w:val="00DE11CC"/>
    <w:rsid w:val="00DE199E"/>
    <w:rsid w:val="00DE1D82"/>
    <w:rsid w:val="00DE210C"/>
    <w:rsid w:val="00DE2A2F"/>
    <w:rsid w:val="00DE32DD"/>
    <w:rsid w:val="00DE3645"/>
    <w:rsid w:val="00DE4FF4"/>
    <w:rsid w:val="00DE652E"/>
    <w:rsid w:val="00DE67F2"/>
    <w:rsid w:val="00DE7F14"/>
    <w:rsid w:val="00DF1608"/>
    <w:rsid w:val="00DF200F"/>
    <w:rsid w:val="00DF25C6"/>
    <w:rsid w:val="00DF416A"/>
    <w:rsid w:val="00DF644E"/>
    <w:rsid w:val="00E01E31"/>
    <w:rsid w:val="00E03744"/>
    <w:rsid w:val="00E05799"/>
    <w:rsid w:val="00E06C73"/>
    <w:rsid w:val="00E06C80"/>
    <w:rsid w:val="00E07650"/>
    <w:rsid w:val="00E07B9F"/>
    <w:rsid w:val="00E1055A"/>
    <w:rsid w:val="00E11AC3"/>
    <w:rsid w:val="00E11D29"/>
    <w:rsid w:val="00E14240"/>
    <w:rsid w:val="00E15627"/>
    <w:rsid w:val="00E1588B"/>
    <w:rsid w:val="00E15B42"/>
    <w:rsid w:val="00E163D1"/>
    <w:rsid w:val="00E24CBF"/>
    <w:rsid w:val="00E25F5D"/>
    <w:rsid w:val="00E27CDE"/>
    <w:rsid w:val="00E3078D"/>
    <w:rsid w:val="00E32429"/>
    <w:rsid w:val="00E32885"/>
    <w:rsid w:val="00E33074"/>
    <w:rsid w:val="00E33DF3"/>
    <w:rsid w:val="00E34814"/>
    <w:rsid w:val="00E35BC2"/>
    <w:rsid w:val="00E36162"/>
    <w:rsid w:val="00E36556"/>
    <w:rsid w:val="00E41743"/>
    <w:rsid w:val="00E419E2"/>
    <w:rsid w:val="00E423FD"/>
    <w:rsid w:val="00E425FB"/>
    <w:rsid w:val="00E44B7B"/>
    <w:rsid w:val="00E4620D"/>
    <w:rsid w:val="00E465C7"/>
    <w:rsid w:val="00E506BD"/>
    <w:rsid w:val="00E5111B"/>
    <w:rsid w:val="00E51E7D"/>
    <w:rsid w:val="00E5565A"/>
    <w:rsid w:val="00E5592A"/>
    <w:rsid w:val="00E60C13"/>
    <w:rsid w:val="00E6397D"/>
    <w:rsid w:val="00E63C45"/>
    <w:rsid w:val="00E676E3"/>
    <w:rsid w:val="00E67884"/>
    <w:rsid w:val="00E70706"/>
    <w:rsid w:val="00E7161D"/>
    <w:rsid w:val="00E71D8D"/>
    <w:rsid w:val="00E735CE"/>
    <w:rsid w:val="00E73A49"/>
    <w:rsid w:val="00E7405D"/>
    <w:rsid w:val="00E74E7D"/>
    <w:rsid w:val="00E7537D"/>
    <w:rsid w:val="00E76106"/>
    <w:rsid w:val="00E8203F"/>
    <w:rsid w:val="00E823D9"/>
    <w:rsid w:val="00E8261F"/>
    <w:rsid w:val="00E82FD3"/>
    <w:rsid w:val="00E845AB"/>
    <w:rsid w:val="00E8579D"/>
    <w:rsid w:val="00E86B18"/>
    <w:rsid w:val="00E87541"/>
    <w:rsid w:val="00E87846"/>
    <w:rsid w:val="00E914E8"/>
    <w:rsid w:val="00E91778"/>
    <w:rsid w:val="00E917E1"/>
    <w:rsid w:val="00E921C2"/>
    <w:rsid w:val="00E930B6"/>
    <w:rsid w:val="00E940F3"/>
    <w:rsid w:val="00E94E70"/>
    <w:rsid w:val="00E96FCA"/>
    <w:rsid w:val="00EA05D5"/>
    <w:rsid w:val="00EA0EBE"/>
    <w:rsid w:val="00EA1531"/>
    <w:rsid w:val="00EA1D1D"/>
    <w:rsid w:val="00EA246B"/>
    <w:rsid w:val="00EA2D5E"/>
    <w:rsid w:val="00EA3454"/>
    <w:rsid w:val="00EA5CF0"/>
    <w:rsid w:val="00EB2786"/>
    <w:rsid w:val="00EB2A2E"/>
    <w:rsid w:val="00EB4464"/>
    <w:rsid w:val="00EB5B84"/>
    <w:rsid w:val="00EB6F7D"/>
    <w:rsid w:val="00EC03B5"/>
    <w:rsid w:val="00EC199C"/>
    <w:rsid w:val="00EC325B"/>
    <w:rsid w:val="00EC69F1"/>
    <w:rsid w:val="00ED0E1D"/>
    <w:rsid w:val="00ED1F84"/>
    <w:rsid w:val="00ED1FC8"/>
    <w:rsid w:val="00ED2136"/>
    <w:rsid w:val="00ED43BB"/>
    <w:rsid w:val="00ED4BA0"/>
    <w:rsid w:val="00ED56E3"/>
    <w:rsid w:val="00EE0B84"/>
    <w:rsid w:val="00EE2899"/>
    <w:rsid w:val="00EE2C02"/>
    <w:rsid w:val="00EE2CB4"/>
    <w:rsid w:val="00EE2D60"/>
    <w:rsid w:val="00EE353C"/>
    <w:rsid w:val="00EE5EF4"/>
    <w:rsid w:val="00EE76FE"/>
    <w:rsid w:val="00EF069F"/>
    <w:rsid w:val="00EF0E00"/>
    <w:rsid w:val="00EF13FA"/>
    <w:rsid w:val="00EF1E93"/>
    <w:rsid w:val="00EF37E3"/>
    <w:rsid w:val="00EF3965"/>
    <w:rsid w:val="00EF3972"/>
    <w:rsid w:val="00EF3D9B"/>
    <w:rsid w:val="00EF3F75"/>
    <w:rsid w:val="00EF46DE"/>
    <w:rsid w:val="00EF4C0C"/>
    <w:rsid w:val="00EF6661"/>
    <w:rsid w:val="00EF6DA9"/>
    <w:rsid w:val="00F01CBC"/>
    <w:rsid w:val="00F02777"/>
    <w:rsid w:val="00F04DA6"/>
    <w:rsid w:val="00F06EB4"/>
    <w:rsid w:val="00F12260"/>
    <w:rsid w:val="00F12777"/>
    <w:rsid w:val="00F12B37"/>
    <w:rsid w:val="00F133CF"/>
    <w:rsid w:val="00F14817"/>
    <w:rsid w:val="00F15832"/>
    <w:rsid w:val="00F15C6D"/>
    <w:rsid w:val="00F167D8"/>
    <w:rsid w:val="00F17A68"/>
    <w:rsid w:val="00F17B28"/>
    <w:rsid w:val="00F212B1"/>
    <w:rsid w:val="00F21932"/>
    <w:rsid w:val="00F21F89"/>
    <w:rsid w:val="00F24099"/>
    <w:rsid w:val="00F25441"/>
    <w:rsid w:val="00F26BE1"/>
    <w:rsid w:val="00F27684"/>
    <w:rsid w:val="00F30F98"/>
    <w:rsid w:val="00F31C7E"/>
    <w:rsid w:val="00F31FD6"/>
    <w:rsid w:val="00F33181"/>
    <w:rsid w:val="00F33643"/>
    <w:rsid w:val="00F33EAC"/>
    <w:rsid w:val="00F34613"/>
    <w:rsid w:val="00F40AD4"/>
    <w:rsid w:val="00F41CC3"/>
    <w:rsid w:val="00F41E7B"/>
    <w:rsid w:val="00F450E3"/>
    <w:rsid w:val="00F457FE"/>
    <w:rsid w:val="00F465A2"/>
    <w:rsid w:val="00F5281F"/>
    <w:rsid w:val="00F52F91"/>
    <w:rsid w:val="00F54618"/>
    <w:rsid w:val="00F54DFF"/>
    <w:rsid w:val="00F55172"/>
    <w:rsid w:val="00F561C7"/>
    <w:rsid w:val="00F56454"/>
    <w:rsid w:val="00F56866"/>
    <w:rsid w:val="00F5691B"/>
    <w:rsid w:val="00F57388"/>
    <w:rsid w:val="00F57A07"/>
    <w:rsid w:val="00F61260"/>
    <w:rsid w:val="00F62A6F"/>
    <w:rsid w:val="00F6368E"/>
    <w:rsid w:val="00F63AFE"/>
    <w:rsid w:val="00F640BA"/>
    <w:rsid w:val="00F6410E"/>
    <w:rsid w:val="00F643A5"/>
    <w:rsid w:val="00F6687D"/>
    <w:rsid w:val="00F67703"/>
    <w:rsid w:val="00F6776C"/>
    <w:rsid w:val="00F679B1"/>
    <w:rsid w:val="00F70690"/>
    <w:rsid w:val="00F717F7"/>
    <w:rsid w:val="00F718AE"/>
    <w:rsid w:val="00F71FA6"/>
    <w:rsid w:val="00F72B2D"/>
    <w:rsid w:val="00F74A43"/>
    <w:rsid w:val="00F74ADF"/>
    <w:rsid w:val="00F74EB6"/>
    <w:rsid w:val="00F80EE2"/>
    <w:rsid w:val="00F82F30"/>
    <w:rsid w:val="00F83938"/>
    <w:rsid w:val="00F85202"/>
    <w:rsid w:val="00F85D82"/>
    <w:rsid w:val="00F87323"/>
    <w:rsid w:val="00F90CDE"/>
    <w:rsid w:val="00F914E8"/>
    <w:rsid w:val="00F91C69"/>
    <w:rsid w:val="00F91D83"/>
    <w:rsid w:val="00F91F93"/>
    <w:rsid w:val="00F93A64"/>
    <w:rsid w:val="00F93B7C"/>
    <w:rsid w:val="00F94A2A"/>
    <w:rsid w:val="00F960BC"/>
    <w:rsid w:val="00FA01D3"/>
    <w:rsid w:val="00FA02CC"/>
    <w:rsid w:val="00FA112C"/>
    <w:rsid w:val="00FA12A3"/>
    <w:rsid w:val="00FA2B6C"/>
    <w:rsid w:val="00FA2F91"/>
    <w:rsid w:val="00FA5D2C"/>
    <w:rsid w:val="00FB179E"/>
    <w:rsid w:val="00FB2E79"/>
    <w:rsid w:val="00FB32D2"/>
    <w:rsid w:val="00FB56E2"/>
    <w:rsid w:val="00FB74D8"/>
    <w:rsid w:val="00FB7834"/>
    <w:rsid w:val="00FC0575"/>
    <w:rsid w:val="00FC0594"/>
    <w:rsid w:val="00FC13FA"/>
    <w:rsid w:val="00FC1610"/>
    <w:rsid w:val="00FC1941"/>
    <w:rsid w:val="00FC1D94"/>
    <w:rsid w:val="00FC313F"/>
    <w:rsid w:val="00FC5011"/>
    <w:rsid w:val="00FC5BDC"/>
    <w:rsid w:val="00FC66C4"/>
    <w:rsid w:val="00FC6F69"/>
    <w:rsid w:val="00FD0B96"/>
    <w:rsid w:val="00FD0DA8"/>
    <w:rsid w:val="00FD1553"/>
    <w:rsid w:val="00FD15E0"/>
    <w:rsid w:val="00FD1DB2"/>
    <w:rsid w:val="00FD2EF0"/>
    <w:rsid w:val="00FD4E6F"/>
    <w:rsid w:val="00FD54A5"/>
    <w:rsid w:val="00FD58BE"/>
    <w:rsid w:val="00FD5F7D"/>
    <w:rsid w:val="00FD64A5"/>
    <w:rsid w:val="00FD7295"/>
    <w:rsid w:val="00FE24D3"/>
    <w:rsid w:val="00FE2CB0"/>
    <w:rsid w:val="00FE2F07"/>
    <w:rsid w:val="00FE42DF"/>
    <w:rsid w:val="00FE48E9"/>
    <w:rsid w:val="00FE56AF"/>
    <w:rsid w:val="00FE577F"/>
    <w:rsid w:val="00FE5A93"/>
    <w:rsid w:val="00FE5DCD"/>
    <w:rsid w:val="00FE6405"/>
    <w:rsid w:val="00FF2E1F"/>
    <w:rsid w:val="00FF6970"/>
    <w:rsid w:val="00FF7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DAA01"/>
  <w15:docId w15:val="{B429FD7D-198B-42B1-B731-2F22CA09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link w:val="Heading1Char"/>
    <w:qFormat/>
    <w:rsid w:val="00B81680"/>
    <w:pPr>
      <w:keepNext/>
      <w:numPr>
        <w:numId w:val="6"/>
      </w:numPr>
      <w:spacing w:before="300" w:after="60"/>
      <w:outlineLvl w:val="0"/>
    </w:pPr>
    <w:rPr>
      <w:rFonts w:ascii="Arial" w:hAnsi="Arial"/>
      <w:b/>
      <w:noProof/>
      <w:kern w:val="28"/>
      <w:sz w:val="32"/>
      <w:szCs w:val="32"/>
      <w:lang w:val="en-US" w:eastAsia="en-US"/>
    </w:rPr>
  </w:style>
  <w:style w:type="paragraph" w:styleId="Heading20">
    <w:name w:val="heading 2"/>
    <w:next w:val="Normal"/>
    <w:qFormat/>
    <w:pPr>
      <w:keepNext/>
      <w:numPr>
        <w:ilvl w:val="1"/>
        <w:numId w:val="6"/>
      </w:numPr>
      <w:spacing w:before="300" w:after="60"/>
      <w:outlineLvl w:val="1"/>
    </w:pPr>
    <w:rPr>
      <w:rFonts w:ascii="Arial" w:hAnsi="Arial"/>
      <w:b/>
      <w:noProof/>
      <w:sz w:val="26"/>
      <w:lang w:val="en-US" w:eastAsia="en-US"/>
    </w:rPr>
  </w:style>
  <w:style w:type="paragraph" w:styleId="Heading3">
    <w:name w:val="heading 3"/>
    <w:next w:val="Normal"/>
    <w:qFormat/>
    <w:pPr>
      <w:keepNext/>
      <w:numPr>
        <w:ilvl w:val="2"/>
        <w:numId w:val="6"/>
      </w:numPr>
      <w:spacing w:before="240" w:after="60"/>
      <w:outlineLvl w:val="2"/>
    </w:pPr>
    <w:rPr>
      <w:rFonts w:ascii="Arial" w:hAnsi="Arial"/>
      <w:b/>
      <w:noProof/>
      <w:sz w:val="24"/>
      <w:lang w:val="en-US" w:eastAsia="en-US"/>
    </w:rPr>
  </w:style>
  <w:style w:type="paragraph" w:styleId="Heading4">
    <w:name w:val="heading 4"/>
    <w:basedOn w:val="Normal"/>
    <w:next w:val="Normal"/>
    <w:link w:val="Heading4Char"/>
    <w:semiHidden/>
    <w:unhideWhenUsed/>
    <w:qFormat/>
    <w:rsid w:val="003B3554"/>
    <w:pPr>
      <w:keepNext/>
      <w:numPr>
        <w:ilvl w:val="3"/>
        <w:numId w:val="6"/>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3B3554"/>
    <w:pPr>
      <w:numPr>
        <w:ilvl w:val="4"/>
        <w:numId w:val="6"/>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3B3554"/>
    <w:pPr>
      <w:numPr>
        <w:ilvl w:val="5"/>
        <w:numId w:val="6"/>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3B3554"/>
    <w:pPr>
      <w:numPr>
        <w:ilvl w:val="6"/>
        <w:numId w:val="6"/>
      </w:numPr>
      <w:spacing w:before="240" w:after="60"/>
      <w:outlineLvl w:val="6"/>
    </w:pPr>
    <w:rPr>
      <w:rFonts w:ascii="Calibri" w:eastAsia="Times New Roman" w:hAnsi="Calibri"/>
      <w:szCs w:val="24"/>
    </w:rPr>
  </w:style>
  <w:style w:type="paragraph" w:styleId="Heading8">
    <w:name w:val="heading 8"/>
    <w:basedOn w:val="Normal"/>
    <w:next w:val="Normal"/>
    <w:link w:val="Heading8Char"/>
    <w:semiHidden/>
    <w:unhideWhenUsed/>
    <w:qFormat/>
    <w:rsid w:val="003B3554"/>
    <w:pPr>
      <w:numPr>
        <w:ilvl w:val="7"/>
        <w:numId w:val="6"/>
      </w:numPr>
      <w:spacing w:before="240" w:after="60"/>
      <w:outlineLvl w:val="7"/>
    </w:pPr>
    <w:rPr>
      <w:rFonts w:ascii="Calibri" w:eastAsia="Times New Roman" w:hAnsi="Calibri"/>
      <w:i/>
      <w:iCs/>
      <w:szCs w:val="24"/>
    </w:rPr>
  </w:style>
  <w:style w:type="paragraph" w:styleId="Heading9">
    <w:name w:val="heading 9"/>
    <w:basedOn w:val="Normal"/>
    <w:next w:val="Normal"/>
    <w:link w:val="Heading9Char"/>
    <w:semiHidden/>
    <w:unhideWhenUsed/>
    <w:qFormat/>
    <w:rsid w:val="003B3554"/>
    <w:pPr>
      <w:numPr>
        <w:ilvl w:val="8"/>
        <w:numId w:val="6"/>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uiPriority w:val="99"/>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ing1Char">
    <w:name w:val="Heading 1 Char"/>
    <w:link w:val="Heading1"/>
    <w:rsid w:val="00B81680"/>
    <w:rPr>
      <w:rFonts w:ascii="Arial" w:hAnsi="Arial"/>
      <w:b/>
      <w:noProof/>
      <w:kern w:val="28"/>
      <w:sz w:val="32"/>
      <w:szCs w:val="32"/>
      <w:lang w:val="en-US" w:eastAsia="en-US"/>
    </w:rPr>
  </w:style>
  <w:style w:type="paragraph" w:styleId="ListParagraph">
    <w:name w:val="List Paragraph"/>
    <w:basedOn w:val="Normal"/>
    <w:link w:val="ListParagraphChar"/>
    <w:uiPriority w:val="34"/>
    <w:qFormat/>
    <w:rsid w:val="00EF46DE"/>
    <w:pPr>
      <w:spacing w:before="0"/>
      <w:ind w:left="720"/>
    </w:pPr>
    <w:rPr>
      <w:rFonts w:ascii="Calibri" w:eastAsia="Calibri" w:hAnsi="Calibri"/>
      <w:sz w:val="22"/>
      <w:szCs w:val="22"/>
      <w:lang w:val="en-GB" w:eastAsia="en-GB"/>
    </w:rPr>
  </w:style>
  <w:style w:type="character" w:customStyle="1" w:styleId="inserted1">
    <w:name w:val="inserted1"/>
    <w:rsid w:val="00EF46DE"/>
    <w:rPr>
      <w:color w:val="0000FF"/>
    </w:rPr>
  </w:style>
  <w:style w:type="paragraph" w:styleId="BlockText">
    <w:name w:val="Block Text"/>
    <w:basedOn w:val="Normal"/>
    <w:rsid w:val="00EF46DE"/>
    <w:pPr>
      <w:spacing w:before="120" w:after="60"/>
    </w:pPr>
    <w:rPr>
      <w:rFonts w:ascii="Arial" w:eastAsia="Times New Roman" w:hAnsi="Arial"/>
      <w:sz w:val="20"/>
      <w:lang w:val="en-GB"/>
    </w:rPr>
  </w:style>
  <w:style w:type="paragraph" w:styleId="NormalWeb">
    <w:name w:val="Normal (Web)"/>
    <w:basedOn w:val="Normal"/>
    <w:uiPriority w:val="99"/>
    <w:rsid w:val="00EF46DE"/>
    <w:pPr>
      <w:spacing w:before="100" w:beforeAutospacing="1" w:after="100" w:afterAutospacing="1"/>
    </w:pPr>
    <w:rPr>
      <w:rFonts w:ascii="Arial" w:eastAsia="Times New Roman" w:hAnsi="Arial" w:cs="Arial"/>
      <w:color w:val="000000"/>
      <w:szCs w:val="24"/>
    </w:rPr>
  </w:style>
  <w:style w:type="character" w:customStyle="1" w:styleId="ecs">
    <w:name w:val="ecs"/>
    <w:rsid w:val="00EF46DE"/>
  </w:style>
  <w:style w:type="character" w:customStyle="1" w:styleId="Heading4Char">
    <w:name w:val="Heading 4 Char"/>
    <w:link w:val="Heading4"/>
    <w:semiHidden/>
    <w:rsid w:val="003B3554"/>
    <w:rPr>
      <w:rFonts w:ascii="Calibri" w:eastAsia="Times New Roman" w:hAnsi="Calibri"/>
      <w:b/>
      <w:bCs/>
      <w:sz w:val="28"/>
      <w:szCs w:val="28"/>
      <w:lang w:val="en-US" w:eastAsia="en-US"/>
    </w:rPr>
  </w:style>
  <w:style w:type="character" w:customStyle="1" w:styleId="Heading5Char">
    <w:name w:val="Heading 5 Char"/>
    <w:link w:val="Heading5"/>
    <w:semiHidden/>
    <w:rsid w:val="003B3554"/>
    <w:rPr>
      <w:rFonts w:ascii="Calibri" w:eastAsia="Times New Roman" w:hAnsi="Calibri"/>
      <w:b/>
      <w:bCs/>
      <w:i/>
      <w:iCs/>
      <w:sz w:val="26"/>
      <w:szCs w:val="26"/>
      <w:lang w:val="en-US" w:eastAsia="en-US"/>
    </w:rPr>
  </w:style>
  <w:style w:type="character" w:customStyle="1" w:styleId="Heading6Char">
    <w:name w:val="Heading 6 Char"/>
    <w:link w:val="Heading6"/>
    <w:semiHidden/>
    <w:rsid w:val="003B3554"/>
    <w:rPr>
      <w:rFonts w:ascii="Calibri" w:eastAsia="Times New Roman" w:hAnsi="Calibri"/>
      <w:b/>
      <w:bCs/>
      <w:sz w:val="22"/>
      <w:szCs w:val="22"/>
      <w:lang w:val="en-US" w:eastAsia="en-US"/>
    </w:rPr>
  </w:style>
  <w:style w:type="character" w:customStyle="1" w:styleId="Heading7Char">
    <w:name w:val="Heading 7 Char"/>
    <w:link w:val="Heading7"/>
    <w:semiHidden/>
    <w:rsid w:val="003B3554"/>
    <w:rPr>
      <w:rFonts w:ascii="Calibri" w:eastAsia="Times New Roman" w:hAnsi="Calibri"/>
      <w:sz w:val="24"/>
      <w:szCs w:val="24"/>
      <w:lang w:val="en-US" w:eastAsia="en-US"/>
    </w:rPr>
  </w:style>
  <w:style w:type="character" w:customStyle="1" w:styleId="Heading8Char">
    <w:name w:val="Heading 8 Char"/>
    <w:link w:val="Heading8"/>
    <w:semiHidden/>
    <w:rsid w:val="003B3554"/>
    <w:rPr>
      <w:rFonts w:ascii="Calibri" w:eastAsia="Times New Roman" w:hAnsi="Calibri"/>
      <w:i/>
      <w:iCs/>
      <w:sz w:val="24"/>
      <w:szCs w:val="24"/>
      <w:lang w:val="en-US" w:eastAsia="en-US"/>
    </w:rPr>
  </w:style>
  <w:style w:type="character" w:customStyle="1" w:styleId="Heading9Char">
    <w:name w:val="Heading 9 Char"/>
    <w:link w:val="Heading9"/>
    <w:semiHidden/>
    <w:rsid w:val="003B3554"/>
    <w:rPr>
      <w:rFonts w:ascii="Cambria" w:eastAsia="Times New Roman" w:hAnsi="Cambria"/>
      <w:sz w:val="22"/>
      <w:szCs w:val="22"/>
      <w:lang w:val="en-US" w:eastAsia="en-US"/>
    </w:rPr>
  </w:style>
  <w:style w:type="paragraph" w:styleId="TOCHeading">
    <w:name w:val="TOC Heading"/>
    <w:basedOn w:val="Heading1"/>
    <w:next w:val="Normal"/>
    <w:uiPriority w:val="39"/>
    <w:semiHidden/>
    <w:unhideWhenUsed/>
    <w:qFormat/>
    <w:rsid w:val="00A26FCB"/>
    <w:pPr>
      <w:keepLines/>
      <w:numPr>
        <w:numId w:val="0"/>
      </w:numPr>
      <w:spacing w:before="480" w:after="0" w:line="276" w:lineRule="auto"/>
      <w:outlineLvl w:val="9"/>
    </w:pPr>
    <w:rPr>
      <w:rFonts w:ascii="Cambria" w:eastAsia="MS Gothic" w:hAnsi="Cambria"/>
      <w:bCs/>
      <w:noProof w:val="0"/>
      <w:color w:val="365F91"/>
      <w:kern w:val="0"/>
      <w:szCs w:val="28"/>
      <w:lang w:eastAsia="ja-JP"/>
    </w:rPr>
  </w:style>
  <w:style w:type="paragraph" w:styleId="TOC2">
    <w:name w:val="toc 2"/>
    <w:basedOn w:val="Normal"/>
    <w:next w:val="Normal"/>
    <w:autoRedefine/>
    <w:uiPriority w:val="39"/>
    <w:unhideWhenUsed/>
    <w:qFormat/>
    <w:rsid w:val="00A26FCB"/>
    <w:pPr>
      <w:spacing w:before="0"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3F6491"/>
    <w:pPr>
      <w:tabs>
        <w:tab w:val="left" w:pos="440"/>
        <w:tab w:val="right" w:leader="dot" w:pos="9321"/>
      </w:tabs>
      <w:spacing w:before="0" w:after="100" w:line="276" w:lineRule="auto"/>
      <w:ind w:left="1134" w:hanging="1134"/>
    </w:pPr>
    <w:rPr>
      <w:rFonts w:ascii="Arial" w:eastAsia="MS Mincho" w:hAnsi="Arial" w:cs="Arial"/>
      <w:b/>
      <w:noProof/>
      <w:sz w:val="20"/>
      <w:szCs w:val="22"/>
      <w:lang w:eastAsia="ja-JP"/>
    </w:rPr>
  </w:style>
  <w:style w:type="paragraph" w:styleId="TOC3">
    <w:name w:val="toc 3"/>
    <w:basedOn w:val="Normal"/>
    <w:next w:val="Normal"/>
    <w:autoRedefine/>
    <w:uiPriority w:val="39"/>
    <w:unhideWhenUsed/>
    <w:qFormat/>
    <w:rsid w:val="00A26FCB"/>
    <w:pPr>
      <w:spacing w:before="0" w:after="100" w:line="276" w:lineRule="auto"/>
      <w:ind w:left="440"/>
    </w:pPr>
    <w:rPr>
      <w:rFonts w:ascii="Calibri" w:eastAsia="MS Mincho" w:hAnsi="Calibri" w:cs="Arial"/>
      <w:sz w:val="22"/>
      <w:szCs w:val="22"/>
      <w:lang w:eastAsia="ja-JP"/>
    </w:rPr>
  </w:style>
  <w:style w:type="paragraph" w:customStyle="1" w:styleId="Default">
    <w:name w:val="Default"/>
    <w:rsid w:val="00826086"/>
    <w:pPr>
      <w:autoSpaceDE w:val="0"/>
      <w:autoSpaceDN w:val="0"/>
      <w:adjustRightInd w:val="0"/>
    </w:pPr>
    <w:rPr>
      <w:rFonts w:ascii="EUAlbertina" w:hAnsi="EUAlbertina" w:cs="EUAlbertina"/>
      <w:color w:val="000000"/>
      <w:sz w:val="24"/>
      <w:szCs w:val="24"/>
    </w:rPr>
  </w:style>
  <w:style w:type="paragraph" w:styleId="PlainText">
    <w:name w:val="Plain Text"/>
    <w:basedOn w:val="Normal"/>
    <w:link w:val="PlainTextChar"/>
    <w:uiPriority w:val="99"/>
    <w:unhideWhenUsed/>
    <w:rsid w:val="00336F6A"/>
    <w:pPr>
      <w:spacing w:before="0"/>
    </w:pPr>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336F6A"/>
    <w:rPr>
      <w:rFonts w:ascii="Calibri" w:eastAsiaTheme="minorHAnsi" w:hAnsi="Calibri" w:cs="Consolas"/>
      <w:sz w:val="22"/>
      <w:szCs w:val="21"/>
      <w:lang w:eastAsia="en-US"/>
    </w:rPr>
  </w:style>
  <w:style w:type="paragraph" w:customStyle="1" w:styleId="Heading2">
    <w:name w:val="Heading2"/>
    <w:basedOn w:val="Normal"/>
    <w:link w:val="Heading2Char"/>
    <w:qFormat/>
    <w:rsid w:val="009931A0"/>
    <w:pPr>
      <w:numPr>
        <w:numId w:val="7"/>
      </w:numPr>
    </w:pPr>
    <w:rPr>
      <w:b/>
      <w:color w:val="000000" w:themeColor="text1"/>
      <w:szCs w:val="24"/>
      <w:lang w:val="en-GB"/>
    </w:rPr>
  </w:style>
  <w:style w:type="character" w:customStyle="1" w:styleId="Heading2Char">
    <w:name w:val="Heading2 Char"/>
    <w:basedOn w:val="DefaultParagraphFont"/>
    <w:link w:val="Heading2"/>
    <w:rsid w:val="009931A0"/>
    <w:rPr>
      <w:rFonts w:ascii="Times New Roman" w:hAnsi="Times New Roman"/>
      <w:b/>
      <w:color w:val="000000" w:themeColor="text1"/>
      <w:sz w:val="24"/>
      <w:szCs w:val="24"/>
      <w:lang w:eastAsia="en-US"/>
    </w:rPr>
  </w:style>
  <w:style w:type="character" w:customStyle="1" w:styleId="ListParagraphChar">
    <w:name w:val="List Paragraph Char"/>
    <w:basedOn w:val="DefaultParagraphFont"/>
    <w:link w:val="ListParagraph"/>
    <w:uiPriority w:val="34"/>
    <w:locked/>
    <w:rsid w:val="00086CB6"/>
    <w:rPr>
      <w:rFonts w:ascii="Calibri" w:eastAsia="Calibri" w:hAnsi="Calibri"/>
      <w:sz w:val="22"/>
      <w:szCs w:val="22"/>
    </w:rPr>
  </w:style>
  <w:style w:type="paragraph" w:styleId="FootnoteText">
    <w:name w:val="footnote text"/>
    <w:basedOn w:val="Normal"/>
    <w:link w:val="FootnoteTextChar"/>
    <w:semiHidden/>
    <w:unhideWhenUsed/>
    <w:rsid w:val="00C615EA"/>
    <w:pPr>
      <w:spacing w:before="0"/>
    </w:pPr>
    <w:rPr>
      <w:sz w:val="20"/>
    </w:rPr>
  </w:style>
  <w:style w:type="character" w:customStyle="1" w:styleId="FootnoteTextChar">
    <w:name w:val="Footnote Text Char"/>
    <w:basedOn w:val="DefaultParagraphFont"/>
    <w:link w:val="FootnoteText"/>
    <w:semiHidden/>
    <w:rsid w:val="00C615EA"/>
    <w:rPr>
      <w:rFonts w:ascii="Times New Roman" w:hAnsi="Times New Roman"/>
      <w:lang w:val="en-US" w:eastAsia="en-US"/>
    </w:rPr>
  </w:style>
  <w:style w:type="character" w:styleId="FootnoteReference">
    <w:name w:val="footnote reference"/>
    <w:basedOn w:val="DefaultParagraphFont"/>
    <w:semiHidden/>
    <w:unhideWhenUsed/>
    <w:rsid w:val="00C615EA"/>
    <w:rPr>
      <w:vertAlign w:val="superscript"/>
    </w:rPr>
  </w:style>
  <w:style w:type="character" w:customStyle="1" w:styleId="HeaderChar">
    <w:name w:val="Header Char"/>
    <w:link w:val="Header"/>
    <w:uiPriority w:val="99"/>
    <w:rsid w:val="00B40AEB"/>
    <w:rPr>
      <w:rFonts w:ascii="Times New Roman" w:hAnsi="Times New Roman"/>
      <w:sz w:val="24"/>
      <w:lang w:val="en-US" w:eastAsia="en-US"/>
    </w:rPr>
  </w:style>
  <w:style w:type="character" w:customStyle="1" w:styleId="block">
    <w:name w:val="block"/>
    <w:rsid w:val="00B40AEB"/>
  </w:style>
  <w:style w:type="character" w:customStyle="1" w:styleId="ng-binding">
    <w:name w:val="ng-binding"/>
    <w:basedOn w:val="DefaultParagraphFont"/>
    <w:rsid w:val="008E6FED"/>
  </w:style>
  <w:style w:type="paragraph" w:styleId="NoSpacing">
    <w:name w:val="No Spacing"/>
    <w:uiPriority w:val="1"/>
    <w:qFormat/>
    <w:rsid w:val="00AB348C"/>
    <w:rPr>
      <w:rFonts w:asciiTheme="minorHAnsi" w:eastAsiaTheme="minorHAnsi" w:hAnsiTheme="minorHAnsi" w:cstheme="minorBidi"/>
      <w:sz w:val="22"/>
      <w:szCs w:val="22"/>
      <w:lang w:val="en-US" w:eastAsia="en-US"/>
    </w:rPr>
  </w:style>
  <w:style w:type="paragraph" w:styleId="Revision">
    <w:name w:val="Revision"/>
    <w:hidden/>
    <w:uiPriority w:val="99"/>
    <w:semiHidden/>
    <w:rsid w:val="00C0768F"/>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182">
      <w:bodyDiv w:val="1"/>
      <w:marLeft w:val="0"/>
      <w:marRight w:val="0"/>
      <w:marTop w:val="0"/>
      <w:marBottom w:val="0"/>
      <w:divBdr>
        <w:top w:val="none" w:sz="0" w:space="0" w:color="auto"/>
        <w:left w:val="none" w:sz="0" w:space="0" w:color="auto"/>
        <w:bottom w:val="none" w:sz="0" w:space="0" w:color="auto"/>
        <w:right w:val="none" w:sz="0" w:space="0" w:color="auto"/>
      </w:divBdr>
    </w:div>
    <w:div w:id="216211221">
      <w:bodyDiv w:val="1"/>
      <w:marLeft w:val="0"/>
      <w:marRight w:val="0"/>
      <w:marTop w:val="0"/>
      <w:marBottom w:val="0"/>
      <w:divBdr>
        <w:top w:val="none" w:sz="0" w:space="0" w:color="auto"/>
        <w:left w:val="none" w:sz="0" w:space="0" w:color="auto"/>
        <w:bottom w:val="none" w:sz="0" w:space="0" w:color="auto"/>
        <w:right w:val="none" w:sz="0" w:space="0" w:color="auto"/>
      </w:divBdr>
    </w:div>
    <w:div w:id="438110383">
      <w:bodyDiv w:val="1"/>
      <w:marLeft w:val="0"/>
      <w:marRight w:val="0"/>
      <w:marTop w:val="0"/>
      <w:marBottom w:val="0"/>
      <w:divBdr>
        <w:top w:val="none" w:sz="0" w:space="0" w:color="auto"/>
        <w:left w:val="none" w:sz="0" w:space="0" w:color="auto"/>
        <w:bottom w:val="none" w:sz="0" w:space="0" w:color="auto"/>
        <w:right w:val="none" w:sz="0" w:space="0" w:color="auto"/>
      </w:divBdr>
    </w:div>
    <w:div w:id="450980883">
      <w:bodyDiv w:val="1"/>
      <w:marLeft w:val="0"/>
      <w:marRight w:val="0"/>
      <w:marTop w:val="0"/>
      <w:marBottom w:val="0"/>
      <w:divBdr>
        <w:top w:val="none" w:sz="0" w:space="0" w:color="auto"/>
        <w:left w:val="none" w:sz="0" w:space="0" w:color="auto"/>
        <w:bottom w:val="none" w:sz="0" w:space="0" w:color="auto"/>
        <w:right w:val="none" w:sz="0" w:space="0" w:color="auto"/>
      </w:divBdr>
    </w:div>
    <w:div w:id="686489729">
      <w:bodyDiv w:val="1"/>
      <w:marLeft w:val="0"/>
      <w:marRight w:val="0"/>
      <w:marTop w:val="0"/>
      <w:marBottom w:val="0"/>
      <w:divBdr>
        <w:top w:val="none" w:sz="0" w:space="0" w:color="auto"/>
        <w:left w:val="none" w:sz="0" w:space="0" w:color="auto"/>
        <w:bottom w:val="none" w:sz="0" w:space="0" w:color="auto"/>
        <w:right w:val="none" w:sz="0" w:space="0" w:color="auto"/>
      </w:divBdr>
    </w:div>
    <w:div w:id="700789643">
      <w:bodyDiv w:val="1"/>
      <w:marLeft w:val="0"/>
      <w:marRight w:val="0"/>
      <w:marTop w:val="0"/>
      <w:marBottom w:val="0"/>
      <w:divBdr>
        <w:top w:val="none" w:sz="0" w:space="0" w:color="auto"/>
        <w:left w:val="none" w:sz="0" w:space="0" w:color="auto"/>
        <w:bottom w:val="none" w:sz="0" w:space="0" w:color="auto"/>
        <w:right w:val="none" w:sz="0" w:space="0" w:color="auto"/>
      </w:divBdr>
    </w:div>
    <w:div w:id="1070735799">
      <w:bodyDiv w:val="1"/>
      <w:marLeft w:val="0"/>
      <w:marRight w:val="0"/>
      <w:marTop w:val="0"/>
      <w:marBottom w:val="0"/>
      <w:divBdr>
        <w:top w:val="none" w:sz="0" w:space="0" w:color="auto"/>
        <w:left w:val="none" w:sz="0" w:space="0" w:color="auto"/>
        <w:bottom w:val="none" w:sz="0" w:space="0" w:color="auto"/>
        <w:right w:val="none" w:sz="0" w:space="0" w:color="auto"/>
      </w:divBdr>
    </w:div>
    <w:div w:id="1148209302">
      <w:bodyDiv w:val="1"/>
      <w:marLeft w:val="0"/>
      <w:marRight w:val="0"/>
      <w:marTop w:val="0"/>
      <w:marBottom w:val="0"/>
      <w:divBdr>
        <w:top w:val="none" w:sz="0" w:space="0" w:color="auto"/>
        <w:left w:val="none" w:sz="0" w:space="0" w:color="auto"/>
        <w:bottom w:val="none" w:sz="0" w:space="0" w:color="auto"/>
        <w:right w:val="none" w:sz="0" w:space="0" w:color="auto"/>
      </w:divBdr>
    </w:div>
    <w:div w:id="1178041076">
      <w:bodyDiv w:val="1"/>
      <w:marLeft w:val="0"/>
      <w:marRight w:val="0"/>
      <w:marTop w:val="0"/>
      <w:marBottom w:val="0"/>
      <w:divBdr>
        <w:top w:val="none" w:sz="0" w:space="0" w:color="auto"/>
        <w:left w:val="none" w:sz="0" w:space="0" w:color="auto"/>
        <w:bottom w:val="none" w:sz="0" w:space="0" w:color="auto"/>
        <w:right w:val="none" w:sz="0" w:space="0" w:color="auto"/>
      </w:divBdr>
    </w:div>
    <w:div w:id="1446074533">
      <w:bodyDiv w:val="1"/>
      <w:marLeft w:val="0"/>
      <w:marRight w:val="0"/>
      <w:marTop w:val="0"/>
      <w:marBottom w:val="0"/>
      <w:divBdr>
        <w:top w:val="none" w:sz="0" w:space="0" w:color="auto"/>
        <w:left w:val="none" w:sz="0" w:space="0" w:color="auto"/>
        <w:bottom w:val="none" w:sz="0" w:space="0" w:color="auto"/>
        <w:right w:val="none" w:sz="0" w:space="0" w:color="auto"/>
      </w:divBdr>
    </w:div>
    <w:div w:id="1450395184">
      <w:bodyDiv w:val="1"/>
      <w:marLeft w:val="0"/>
      <w:marRight w:val="0"/>
      <w:marTop w:val="0"/>
      <w:marBottom w:val="0"/>
      <w:divBdr>
        <w:top w:val="none" w:sz="0" w:space="0" w:color="auto"/>
        <w:left w:val="none" w:sz="0" w:space="0" w:color="auto"/>
        <w:bottom w:val="none" w:sz="0" w:space="0" w:color="auto"/>
        <w:right w:val="none" w:sz="0" w:space="0" w:color="auto"/>
      </w:divBdr>
    </w:div>
    <w:div w:id="1572429085">
      <w:bodyDiv w:val="1"/>
      <w:marLeft w:val="0"/>
      <w:marRight w:val="0"/>
      <w:marTop w:val="0"/>
      <w:marBottom w:val="0"/>
      <w:divBdr>
        <w:top w:val="none" w:sz="0" w:space="0" w:color="auto"/>
        <w:left w:val="none" w:sz="0" w:space="0" w:color="auto"/>
        <w:bottom w:val="none" w:sz="0" w:space="0" w:color="auto"/>
        <w:right w:val="none" w:sz="0" w:space="0" w:color="auto"/>
      </w:divBdr>
    </w:div>
    <w:div w:id="1658730893">
      <w:bodyDiv w:val="1"/>
      <w:marLeft w:val="0"/>
      <w:marRight w:val="0"/>
      <w:marTop w:val="0"/>
      <w:marBottom w:val="0"/>
      <w:divBdr>
        <w:top w:val="none" w:sz="0" w:space="0" w:color="auto"/>
        <w:left w:val="none" w:sz="0" w:space="0" w:color="auto"/>
        <w:bottom w:val="none" w:sz="0" w:space="0" w:color="auto"/>
        <w:right w:val="none" w:sz="0" w:space="0" w:color="auto"/>
      </w:divBdr>
    </w:div>
    <w:div w:id="1907228699">
      <w:bodyDiv w:val="1"/>
      <w:marLeft w:val="0"/>
      <w:marRight w:val="0"/>
      <w:marTop w:val="0"/>
      <w:marBottom w:val="0"/>
      <w:divBdr>
        <w:top w:val="none" w:sz="0" w:space="0" w:color="auto"/>
        <w:left w:val="none" w:sz="0" w:space="0" w:color="auto"/>
        <w:bottom w:val="none" w:sz="0" w:space="0" w:color="auto"/>
        <w:right w:val="none" w:sz="0" w:space="0" w:color="auto"/>
      </w:divBdr>
    </w:div>
    <w:div w:id="200831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ngela.fumagalli@bnpparibas.co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christine.strandberg@seb.se" TargetMode="External"/><Relationship Id="rId17" Type="http://schemas.openxmlformats.org/officeDocument/2006/relationships/hyperlink" Target="mailto:Jacques.littre@swif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iangela.fumagalli@bnpparibas.com" TargetMode="External"/><Relationship Id="rId20" Type="http://schemas.openxmlformats.org/officeDocument/2006/relationships/hyperlink" Target="mailto:stephane.peard@sgss.socge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maintenance.pag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hristine.strandberg@seb.se"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mailto:jean-paul.lambotte@euroclea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ques.littre@swift.com" TargetMode="External"/><Relationship Id="rId22" Type="http://schemas.openxmlformats.org/officeDocument/2006/relationships/hyperlink" Target="mailto:asa.lewenhagen@eurocle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50FB7874506149B9A49F871893E44F" ma:contentTypeVersion="0" ma:contentTypeDescription="Create a new document." ma:contentTypeScope="" ma:versionID="2fa4322519eca6b807a72983fb769009">
  <xsd:schema xmlns:xsd="http://www.w3.org/2001/XMLSchema" xmlns:xs="http://www.w3.org/2001/XMLSchema" xmlns:p="http://schemas.microsoft.com/office/2006/metadata/properties" targetNamespace="http://schemas.microsoft.com/office/2006/metadata/properties" ma:root="true" ma:fieldsID="72a4a22cee25339ed6c41bc0d02556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EF24E-7326-444F-9FDE-F8BFDFDDEA43}">
  <ds:schemaRefs>
    <ds:schemaRef ds:uri="http://schemas.microsoft.com/sharepoint/v3/contenttype/forms"/>
  </ds:schemaRefs>
</ds:datastoreItem>
</file>

<file path=customXml/itemProps2.xml><?xml version="1.0" encoding="utf-8"?>
<ds:datastoreItem xmlns:ds="http://schemas.openxmlformats.org/officeDocument/2006/customXml" ds:itemID="{4C79BE2F-4199-4BB8-A46C-1BDE08EB20FA}">
  <ds:schemaRefs>
    <ds:schemaRef ds:uri="http://schemas.openxmlformats.org/officeDocument/2006/bibliography"/>
  </ds:schemaRefs>
</ds:datastoreItem>
</file>

<file path=customXml/itemProps3.xml><?xml version="1.0" encoding="utf-8"?>
<ds:datastoreItem xmlns:ds="http://schemas.openxmlformats.org/officeDocument/2006/customXml" ds:itemID="{670450E9-A89D-4EF8-9564-C3B7974076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7256C9-CC79-4DD7-BFD7-0108581EF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17</TotalTime>
  <Pages>13</Pages>
  <Words>2741</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MAINTENANCE CHANGE REQUEST</vt:lpstr>
    </vt:vector>
  </TitlesOfParts>
  <Company>S.W.I.F.T. sc</Company>
  <LinksUpToDate>false</LinksUpToDate>
  <CharactersWithSpaces>19107</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subject/>
  <dc:creator>LITTRE Jacques</dc:creator>
  <cp:keywords/>
  <dc:description/>
  <cp:lastModifiedBy>LITTRE Jacques</cp:lastModifiedBy>
  <cp:revision>8</cp:revision>
  <cp:lastPrinted>2021-09-02T13:26:00Z</cp:lastPrinted>
  <dcterms:created xsi:type="dcterms:W3CDTF">2023-09-26T14:20:00Z</dcterms:created>
  <dcterms:modified xsi:type="dcterms:W3CDTF">2023-09-28T15:26:00Z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2021-09-21T11:25:43Z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1d0793cf-1ef2-4f50-a195-a156152879f8</vt:lpwstr>
  </property>
  <property fmtid="{D5CDD505-2E9C-101B-9397-08002B2CF9AE}" pid="8" name="MSIP_Label_4868b825-edee-44ac-b7a2-e857f0213f31_ContentBits">
    <vt:lpwstr>0</vt:lpwstr>
  </property>
  <property fmtid="{D5CDD505-2E9C-101B-9397-08002B2CF9AE}" pid="9" name="ContentTypeId">
    <vt:lpwstr>0x0101007250FB7874506149B9A49F871893E44F</vt:lpwstr>
  </property>
</Properties>
</file>