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4725" w14:textId="77777777" w:rsidR="00865C2F" w:rsidRPr="00865C2F" w:rsidRDefault="00DD37B4" w:rsidP="00865C2F">
      <w:pPr>
        <w:jc w:val="center"/>
        <w:rPr>
          <w:b/>
          <w:smallCaps/>
          <w:szCs w:val="24"/>
          <w:lang w:val="en-GB"/>
        </w:rPr>
      </w:pPr>
      <w:r>
        <w:rPr>
          <w:b/>
          <w:smallCaps/>
          <w:szCs w:val="24"/>
          <w:lang w:val="en-GB"/>
        </w:rPr>
        <w:t>Change Request</w:t>
      </w:r>
    </w:p>
    <w:p w14:paraId="5445068B"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718F3DD"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3504F50"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5801D131" w14:textId="77777777" w:rsidR="00252293" w:rsidRDefault="00252293" w:rsidP="00252293">
      <w:pPr>
        <w:rPr>
          <w:szCs w:val="24"/>
          <w:lang w:val="en-GB"/>
        </w:rPr>
      </w:pPr>
      <w:r>
        <w:rPr>
          <w:i/>
          <w:szCs w:val="24"/>
          <w:lang w:val="en-GB"/>
        </w:rPr>
        <w:t>A.1 Submitter</w:t>
      </w:r>
      <w:r>
        <w:rPr>
          <w:szCs w:val="24"/>
          <w:lang w:val="en-GB"/>
        </w:rPr>
        <w:t xml:space="preserve">: SMPG </w:t>
      </w:r>
    </w:p>
    <w:p w14:paraId="58C32515" w14:textId="77777777" w:rsidR="00252293" w:rsidRDefault="00252293" w:rsidP="00252293">
      <w:pPr>
        <w:rPr>
          <w:szCs w:val="24"/>
          <w:lang w:val="en-GB"/>
        </w:rPr>
      </w:pPr>
      <w:r>
        <w:rPr>
          <w:i/>
          <w:szCs w:val="24"/>
          <w:lang w:val="en-GB"/>
        </w:rPr>
        <w:t>A.2 Contact person:</w:t>
      </w:r>
      <w:r>
        <w:rPr>
          <w:szCs w:val="24"/>
          <w:lang w:val="en-GB"/>
        </w:rPr>
        <w:t xml:space="preserve"> </w:t>
      </w:r>
    </w:p>
    <w:p w14:paraId="51728021" w14:textId="77777777" w:rsidR="00252293" w:rsidRDefault="00252293" w:rsidP="00252293">
      <w:pPr>
        <w:spacing w:before="0"/>
        <w:rPr>
          <w:szCs w:val="24"/>
          <w:lang w:val="en-GB"/>
        </w:rPr>
      </w:pPr>
      <w:r>
        <w:rPr>
          <w:szCs w:val="24"/>
          <w:lang w:val="en-GB"/>
        </w:rPr>
        <w:t>Name: Christine Strandberg</w:t>
      </w:r>
    </w:p>
    <w:p w14:paraId="30AA423D" w14:textId="77777777" w:rsidR="00252293" w:rsidRDefault="00252293" w:rsidP="00252293">
      <w:pPr>
        <w:spacing w:before="0"/>
        <w:rPr>
          <w:szCs w:val="24"/>
          <w:lang w:val="en-GB"/>
        </w:rPr>
      </w:pPr>
      <w:r>
        <w:rPr>
          <w:szCs w:val="24"/>
          <w:lang w:val="en-GB"/>
        </w:rPr>
        <w:t>Email Address: Christine.strandberg@seb.se</w:t>
      </w:r>
    </w:p>
    <w:p w14:paraId="0EBBE63F" w14:textId="77777777" w:rsidR="00252293" w:rsidRDefault="00252293" w:rsidP="00252293">
      <w:pPr>
        <w:spacing w:before="0"/>
        <w:rPr>
          <w:szCs w:val="24"/>
          <w:lang w:val="en-GB"/>
        </w:rPr>
      </w:pPr>
      <w:r>
        <w:rPr>
          <w:szCs w:val="24"/>
          <w:lang w:val="en-GB"/>
        </w:rPr>
        <w:t>Telephone number: +46 (8) 763 60 74</w:t>
      </w:r>
    </w:p>
    <w:p w14:paraId="597CA852" w14:textId="77777777" w:rsidR="00252293" w:rsidRDefault="00252293" w:rsidP="00252293">
      <w:pPr>
        <w:spacing w:before="0"/>
        <w:rPr>
          <w:szCs w:val="24"/>
          <w:lang w:val="en-GB"/>
        </w:rPr>
      </w:pPr>
    </w:p>
    <w:p w14:paraId="1E523CCA" w14:textId="77777777" w:rsidR="00252293" w:rsidRDefault="00252293" w:rsidP="00252293">
      <w:pPr>
        <w:spacing w:before="0"/>
        <w:rPr>
          <w:szCs w:val="24"/>
          <w:lang w:val="en-GB"/>
        </w:rPr>
      </w:pPr>
      <w:r>
        <w:rPr>
          <w:szCs w:val="24"/>
          <w:lang w:val="en-GB"/>
        </w:rPr>
        <w:t>Name: Mariangela Fumagalli</w:t>
      </w:r>
    </w:p>
    <w:p w14:paraId="53F2D38B" w14:textId="77777777" w:rsidR="00252293" w:rsidRDefault="00252293" w:rsidP="00252293">
      <w:pPr>
        <w:spacing w:before="0"/>
        <w:rPr>
          <w:szCs w:val="24"/>
          <w:lang w:val="en-GB"/>
        </w:rPr>
      </w:pPr>
      <w:r>
        <w:rPr>
          <w:szCs w:val="24"/>
          <w:lang w:val="en-GB"/>
        </w:rPr>
        <w:t>Email Address: mariangela.fumagalli@bnpparibas.com</w:t>
      </w:r>
    </w:p>
    <w:p w14:paraId="25AA643F" w14:textId="77777777" w:rsidR="00252293" w:rsidRDefault="00252293" w:rsidP="00252293">
      <w:pPr>
        <w:spacing w:before="0"/>
        <w:rPr>
          <w:szCs w:val="24"/>
          <w:lang w:val="en-GB"/>
        </w:rPr>
      </w:pPr>
      <w:r>
        <w:rPr>
          <w:szCs w:val="24"/>
          <w:lang w:val="en-GB"/>
        </w:rPr>
        <w:t xml:space="preserve">Telephone number: +442075954988 </w:t>
      </w:r>
    </w:p>
    <w:p w14:paraId="14D49C2E" w14:textId="77777777" w:rsidR="00252293" w:rsidRDefault="00252293" w:rsidP="00252293">
      <w:pPr>
        <w:spacing w:before="0"/>
        <w:rPr>
          <w:szCs w:val="24"/>
          <w:lang w:val="en-GB"/>
        </w:rPr>
      </w:pPr>
    </w:p>
    <w:p w14:paraId="3B785BA4" w14:textId="77777777" w:rsidR="00252293" w:rsidRDefault="00252293" w:rsidP="00252293">
      <w:pPr>
        <w:spacing w:before="0"/>
        <w:rPr>
          <w:szCs w:val="24"/>
          <w:lang w:val="en-GB"/>
        </w:rPr>
      </w:pPr>
      <w:r>
        <w:rPr>
          <w:szCs w:val="24"/>
          <w:lang w:val="en-GB"/>
        </w:rPr>
        <w:t>Name: Jacques Littré</w:t>
      </w:r>
    </w:p>
    <w:p w14:paraId="13606EA2" w14:textId="77777777" w:rsidR="00252293" w:rsidRDefault="00252293" w:rsidP="00252293">
      <w:pPr>
        <w:spacing w:before="0"/>
        <w:rPr>
          <w:szCs w:val="24"/>
          <w:lang w:val="en-GB"/>
        </w:rPr>
      </w:pPr>
      <w:r>
        <w:rPr>
          <w:szCs w:val="24"/>
          <w:lang w:val="en-GB"/>
        </w:rPr>
        <w:t>Email Address: jacques.littre@swift.com</w:t>
      </w:r>
    </w:p>
    <w:p w14:paraId="7580FE56" w14:textId="77777777" w:rsidR="00252293" w:rsidRDefault="00252293" w:rsidP="00252293">
      <w:pPr>
        <w:spacing w:before="0"/>
        <w:rPr>
          <w:szCs w:val="24"/>
          <w:lang w:val="en-GB"/>
        </w:rPr>
      </w:pPr>
      <w:r>
        <w:rPr>
          <w:szCs w:val="24"/>
          <w:lang w:val="en-GB"/>
        </w:rPr>
        <w:t>Telephone number: +32 2 655 4335</w:t>
      </w:r>
    </w:p>
    <w:p w14:paraId="70AA2000" w14:textId="77777777" w:rsidR="00252293" w:rsidRDefault="00252293" w:rsidP="00252293">
      <w:pPr>
        <w:rPr>
          <w:szCs w:val="24"/>
          <w:lang w:val="en-GB"/>
        </w:rPr>
      </w:pPr>
      <w:r>
        <w:rPr>
          <w:i/>
          <w:szCs w:val="24"/>
          <w:lang w:val="en-GB"/>
        </w:rPr>
        <w:t xml:space="preserve"> A.3 Sponsors</w:t>
      </w:r>
      <w:r>
        <w:rPr>
          <w:szCs w:val="24"/>
          <w:lang w:val="en-GB"/>
        </w:rPr>
        <w:t xml:space="preserve">: </w:t>
      </w:r>
    </w:p>
    <w:p w14:paraId="499A9C75" w14:textId="77777777" w:rsidR="00252293" w:rsidRDefault="00252293" w:rsidP="00252293">
      <w:pPr>
        <w:rPr>
          <w:szCs w:val="24"/>
          <w:lang w:val="en-GB"/>
        </w:rPr>
      </w:pPr>
      <w:r>
        <w:rPr>
          <w:szCs w:val="24"/>
          <w:lang w:val="en-GB"/>
        </w:rPr>
        <w:t>NMPGs members of the SMPG</w:t>
      </w:r>
    </w:p>
    <w:p w14:paraId="355752E1" w14:textId="77777777" w:rsidR="00C66E95" w:rsidRPr="00252293" w:rsidRDefault="00C66E95" w:rsidP="008438AF">
      <w:pPr>
        <w:rPr>
          <w:i/>
          <w:szCs w:val="24"/>
          <w:lang w:val="en-GB"/>
        </w:rPr>
      </w:pPr>
    </w:p>
    <w:p w14:paraId="3D3FBFBB" w14:textId="7DB8210B" w:rsidR="00854FA6" w:rsidRDefault="00854FA6" w:rsidP="00854FA6">
      <w:pPr>
        <w:numPr>
          <w:ilvl w:val="0"/>
          <w:numId w:val="6"/>
        </w:numPr>
        <w:rPr>
          <w:b/>
          <w:lang w:val="en-GB"/>
        </w:rPr>
      </w:pPr>
      <w:r>
        <w:rPr>
          <w:b/>
          <w:lang w:val="en-GB"/>
        </w:rPr>
        <w:t>Related m</w:t>
      </w:r>
      <w:r w:rsidRPr="00451986">
        <w:rPr>
          <w:b/>
          <w:lang w:val="en-GB"/>
        </w:rPr>
        <w:t>essages:</w:t>
      </w:r>
    </w:p>
    <w:p w14:paraId="63D08CEF" w14:textId="09283B32" w:rsidR="00C66E95" w:rsidRDefault="00C66E95" w:rsidP="00C66E95">
      <w:pPr>
        <w:rPr>
          <w:bCs/>
          <w:lang w:val="en-GB"/>
        </w:rPr>
      </w:pPr>
      <w:r>
        <w:rPr>
          <w:bCs/>
          <w:lang w:val="en-GB"/>
        </w:rPr>
        <w:t>Seev.001.001.</w:t>
      </w:r>
      <w:r w:rsidR="00252293">
        <w:rPr>
          <w:bCs/>
          <w:lang w:val="en-GB"/>
        </w:rPr>
        <w:t>09</w:t>
      </w:r>
      <w:r>
        <w:rPr>
          <w:bCs/>
          <w:lang w:val="en-GB"/>
        </w:rPr>
        <w:t xml:space="preserve"> (meeting notification)</w:t>
      </w:r>
    </w:p>
    <w:p w14:paraId="68DCF0B0" w14:textId="77777777" w:rsidR="00C66E95" w:rsidRPr="00C66E95" w:rsidRDefault="00C66E95" w:rsidP="00C66E95">
      <w:pPr>
        <w:rPr>
          <w:bCs/>
          <w:lang w:val="en-GB"/>
        </w:rPr>
      </w:pPr>
    </w:p>
    <w:p w14:paraId="71BFDF02" w14:textId="229A8B8A" w:rsidR="00854FA6" w:rsidRPr="00737311" w:rsidRDefault="006D4A37" w:rsidP="00C66E95">
      <w:pPr>
        <w:numPr>
          <w:ilvl w:val="0"/>
          <w:numId w:val="6"/>
        </w:numPr>
        <w:rPr>
          <w:lang w:val="en-GB"/>
        </w:rPr>
      </w:pPr>
      <w:r w:rsidRPr="00C66E95">
        <w:rPr>
          <w:b/>
          <w:lang w:val="en-GB"/>
        </w:rPr>
        <w:t>Description of the change request:</w:t>
      </w:r>
    </w:p>
    <w:p w14:paraId="1DE7E6E8" w14:textId="18CCCFAF" w:rsidR="00737311" w:rsidRDefault="00737311" w:rsidP="00737311">
      <w:pPr>
        <w:rPr>
          <w:b/>
          <w:lang w:val="en-GB"/>
        </w:rPr>
      </w:pPr>
    </w:p>
    <w:p w14:paraId="04481D0F" w14:textId="3CED88F5" w:rsidR="00737311" w:rsidRDefault="00F00F3A" w:rsidP="00737311">
      <w:pPr>
        <w:rPr>
          <w:bCs/>
          <w:lang w:val="en-GB"/>
        </w:rPr>
      </w:pPr>
      <w:r>
        <w:rPr>
          <w:bCs/>
          <w:lang w:val="en-GB"/>
        </w:rPr>
        <w:t xml:space="preserve">In </w:t>
      </w:r>
      <w:r w:rsidR="00252293">
        <w:rPr>
          <w:bCs/>
          <w:lang w:val="en-GB"/>
        </w:rPr>
        <w:t>the s</w:t>
      </w:r>
      <w:r>
        <w:rPr>
          <w:bCs/>
          <w:lang w:val="en-GB"/>
        </w:rPr>
        <w:t>eev.001</w:t>
      </w:r>
      <w:r w:rsidR="00252293">
        <w:rPr>
          <w:bCs/>
          <w:lang w:val="en-GB"/>
        </w:rPr>
        <w:t>.001.09,</w:t>
      </w:r>
      <w:r>
        <w:rPr>
          <w:bCs/>
          <w:lang w:val="en-GB"/>
        </w:rPr>
        <w:t xml:space="preserve"> when </w:t>
      </w:r>
      <w:r w:rsidR="00252293">
        <w:rPr>
          <w:bCs/>
          <w:lang w:val="en-GB"/>
        </w:rPr>
        <w:t xml:space="preserve">the </w:t>
      </w:r>
      <w:r>
        <w:rPr>
          <w:bCs/>
          <w:lang w:val="en-GB"/>
        </w:rPr>
        <w:t xml:space="preserve">issuer </w:t>
      </w:r>
      <w:r w:rsidR="00252293">
        <w:rPr>
          <w:bCs/>
          <w:lang w:val="en-GB"/>
        </w:rPr>
        <w:t xml:space="preserve">or its </w:t>
      </w:r>
      <w:r>
        <w:rPr>
          <w:bCs/>
          <w:lang w:val="en-GB"/>
        </w:rPr>
        <w:t xml:space="preserve">agent </w:t>
      </w:r>
      <w:r w:rsidR="0099540E">
        <w:rPr>
          <w:bCs/>
          <w:lang w:val="en-GB"/>
        </w:rPr>
        <w:t xml:space="preserve">must indicate the </w:t>
      </w:r>
      <w:r w:rsidR="00832E42">
        <w:rPr>
          <w:bCs/>
          <w:lang w:val="en-GB"/>
        </w:rPr>
        <w:t xml:space="preserve">conditions for voting, they use </w:t>
      </w:r>
      <w:r w:rsidR="00546D96">
        <w:rPr>
          <w:bCs/>
          <w:lang w:val="en-GB"/>
        </w:rPr>
        <w:t xml:space="preserve">the </w:t>
      </w:r>
      <w:r w:rsidR="00832E42">
        <w:rPr>
          <w:bCs/>
          <w:lang w:val="en-GB"/>
        </w:rPr>
        <w:t xml:space="preserve">VOTE section to do so. </w:t>
      </w:r>
    </w:p>
    <w:p w14:paraId="5B89E56A" w14:textId="7A2DC373" w:rsidR="00832E42" w:rsidRDefault="00832E42" w:rsidP="00737311">
      <w:pPr>
        <w:rPr>
          <w:bCs/>
          <w:lang w:val="en-GB"/>
        </w:rPr>
      </w:pPr>
      <w:r>
        <w:rPr>
          <w:bCs/>
          <w:lang w:val="en-GB"/>
        </w:rPr>
        <w:t>In this section you have the Vote Methods that specif</w:t>
      </w:r>
      <w:r w:rsidR="00C914E2">
        <w:rPr>
          <w:bCs/>
          <w:lang w:val="en-GB"/>
        </w:rPr>
        <w:t>y</w:t>
      </w:r>
      <w:r>
        <w:rPr>
          <w:bCs/>
          <w:lang w:val="en-GB"/>
        </w:rPr>
        <w:t xml:space="preserve"> the different methods that can be used to vote</w:t>
      </w:r>
      <w:r w:rsidR="00252293">
        <w:rPr>
          <w:bCs/>
          <w:lang w:val="en-GB"/>
        </w:rPr>
        <w:t>/send meeting instructions</w:t>
      </w:r>
      <w:r>
        <w:rPr>
          <w:bCs/>
          <w:lang w:val="en-GB"/>
        </w:rPr>
        <w:t xml:space="preserve">. </w:t>
      </w:r>
    </w:p>
    <w:p w14:paraId="4108D658" w14:textId="7ACBB894" w:rsidR="00D25614" w:rsidRDefault="00D25614" w:rsidP="00737311">
      <w:pPr>
        <w:rPr>
          <w:bCs/>
          <w:lang w:val="en-GB"/>
        </w:rPr>
      </w:pPr>
    </w:p>
    <w:p w14:paraId="747505F7" w14:textId="05E74E84" w:rsidR="00D25614" w:rsidRDefault="00D25614" w:rsidP="00737311">
      <w:pPr>
        <w:rPr>
          <w:bCs/>
          <w:lang w:val="en-GB"/>
        </w:rPr>
      </w:pPr>
      <w:r w:rsidRPr="00D25614">
        <w:rPr>
          <w:bCs/>
          <w:noProof/>
          <w:lang w:val="en-GB"/>
        </w:rPr>
        <w:lastRenderedPageBreak/>
        <w:drawing>
          <wp:inline distT="0" distB="0" distL="0" distR="0" wp14:anchorId="15BBDDA5" wp14:editId="6332C58D">
            <wp:extent cx="4838949" cy="2267067"/>
            <wp:effectExtent l="0" t="0" r="0" b="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0"/>
                    <a:stretch>
                      <a:fillRect/>
                    </a:stretch>
                  </pic:blipFill>
                  <pic:spPr>
                    <a:xfrm>
                      <a:off x="0" y="0"/>
                      <a:ext cx="4838949" cy="2267067"/>
                    </a:xfrm>
                    <a:prstGeom prst="rect">
                      <a:avLst/>
                    </a:prstGeom>
                  </pic:spPr>
                </pic:pic>
              </a:graphicData>
            </a:graphic>
          </wp:inline>
        </w:drawing>
      </w:r>
    </w:p>
    <w:p w14:paraId="1EB21EBB" w14:textId="3251B357" w:rsidR="006A018A" w:rsidRDefault="006A018A" w:rsidP="00737311">
      <w:pPr>
        <w:rPr>
          <w:bCs/>
          <w:lang w:val="en-GB"/>
        </w:rPr>
      </w:pPr>
    </w:p>
    <w:p w14:paraId="1A0C7323" w14:textId="7FABF59E" w:rsidR="0099540E" w:rsidRPr="0075329B" w:rsidRDefault="00546D96" w:rsidP="00737311">
      <w:pPr>
        <w:rPr>
          <w:szCs w:val="24"/>
          <w:lang w:val="en-GB"/>
        </w:rPr>
      </w:pPr>
      <w:r w:rsidRPr="0075329B">
        <w:rPr>
          <w:szCs w:val="24"/>
          <w:lang w:val="en-GB"/>
        </w:rPr>
        <w:t>The</w:t>
      </w:r>
      <w:r w:rsidR="00C914E2" w:rsidRPr="0075329B">
        <w:rPr>
          <w:szCs w:val="24"/>
          <w:lang w:val="en-GB"/>
        </w:rPr>
        <w:t xml:space="preserve"> </w:t>
      </w:r>
      <w:r w:rsidRPr="0075329B">
        <w:rPr>
          <w:szCs w:val="24"/>
          <w:lang w:val="en-GB"/>
        </w:rPr>
        <w:t xml:space="preserve">function of </w:t>
      </w:r>
      <w:r w:rsidR="0075329B">
        <w:rPr>
          <w:szCs w:val="24"/>
          <w:lang w:val="en-GB"/>
        </w:rPr>
        <w:t>Vote Method</w:t>
      </w:r>
      <w:r w:rsidR="00252293">
        <w:rPr>
          <w:szCs w:val="24"/>
          <w:lang w:val="en-GB"/>
        </w:rPr>
        <w:t>s</w:t>
      </w:r>
      <w:r w:rsidR="0075329B">
        <w:rPr>
          <w:szCs w:val="24"/>
          <w:lang w:val="en-GB"/>
        </w:rPr>
        <w:t xml:space="preserve"> / </w:t>
      </w:r>
      <w:r w:rsidR="00C914E2" w:rsidRPr="0075329B">
        <w:rPr>
          <w:szCs w:val="24"/>
          <w:lang w:val="en-GB"/>
        </w:rPr>
        <w:t xml:space="preserve">Vote Through Network </w:t>
      </w:r>
      <w:r w:rsidRPr="0075329B">
        <w:rPr>
          <w:szCs w:val="24"/>
          <w:lang w:val="en-GB"/>
        </w:rPr>
        <w:t>is</w:t>
      </w:r>
      <w:r w:rsidR="00C914E2" w:rsidRPr="0075329B">
        <w:rPr>
          <w:szCs w:val="24"/>
          <w:lang w:val="en-GB"/>
        </w:rPr>
        <w:t xml:space="preserve"> descri</w:t>
      </w:r>
      <w:r w:rsidRPr="0075329B">
        <w:rPr>
          <w:szCs w:val="24"/>
          <w:lang w:val="en-GB"/>
        </w:rPr>
        <w:t>bed as</w:t>
      </w:r>
      <w:r w:rsidR="00C914E2" w:rsidRPr="0075329B">
        <w:rPr>
          <w:szCs w:val="24"/>
          <w:lang w:val="en-GB"/>
        </w:rPr>
        <w:t xml:space="preserve"> follow</w:t>
      </w:r>
      <w:r w:rsidRPr="0075329B">
        <w:rPr>
          <w:szCs w:val="24"/>
          <w:lang w:val="en-GB"/>
        </w:rPr>
        <w:t>s</w:t>
      </w:r>
      <w:r w:rsidR="00C914E2" w:rsidRPr="0075329B">
        <w:rPr>
          <w:szCs w:val="24"/>
          <w:lang w:val="en-GB"/>
        </w:rPr>
        <w:t xml:space="preserve">: </w:t>
      </w:r>
    </w:p>
    <w:p w14:paraId="0C353E59" w14:textId="3C4C803E" w:rsidR="0099540E" w:rsidRPr="0075329B" w:rsidRDefault="0099540E" w:rsidP="00C914E2">
      <w:pPr>
        <w:ind w:left="720"/>
        <w:rPr>
          <w:color w:val="333333"/>
          <w:szCs w:val="24"/>
          <w:shd w:val="clear" w:color="auto" w:fill="FFFFFF"/>
        </w:rPr>
      </w:pPr>
      <w:r w:rsidRPr="0075329B">
        <w:rPr>
          <w:color w:val="333333"/>
          <w:szCs w:val="24"/>
          <w:shd w:val="clear" w:color="auto" w:fill="FFFFFF"/>
        </w:rPr>
        <w:t>Network address through which a voting party can cast its vote via a structured message.</w:t>
      </w:r>
    </w:p>
    <w:p w14:paraId="5DE094A0" w14:textId="07A1E670" w:rsidR="00F46549" w:rsidRPr="0075329B" w:rsidRDefault="00F46549" w:rsidP="00F46549">
      <w:pPr>
        <w:rPr>
          <w:color w:val="333333"/>
          <w:szCs w:val="24"/>
          <w:shd w:val="clear" w:color="auto" w:fill="FFFFFF"/>
        </w:rPr>
      </w:pPr>
      <w:r w:rsidRPr="0075329B">
        <w:rPr>
          <w:color w:val="333333"/>
          <w:szCs w:val="24"/>
          <w:shd w:val="clear" w:color="auto" w:fill="FFFFFF"/>
        </w:rPr>
        <w:t>This means that it can only be used when all parties can cast their votes by sending an seev.004 message to the network address provided. This is only one of the three possible scenario</w:t>
      </w:r>
      <w:r w:rsidR="00252293">
        <w:rPr>
          <w:color w:val="333333"/>
          <w:szCs w:val="24"/>
          <w:shd w:val="clear" w:color="auto" w:fill="FFFFFF"/>
        </w:rPr>
        <w:t>s</w:t>
      </w:r>
      <w:r w:rsidRPr="0075329B">
        <w:rPr>
          <w:color w:val="333333"/>
          <w:szCs w:val="24"/>
          <w:shd w:val="clear" w:color="auto" w:fill="FFFFFF"/>
        </w:rPr>
        <w:t xml:space="preserve"> for which the element may currently be used</w:t>
      </w:r>
      <w:r w:rsidR="00252293">
        <w:rPr>
          <w:color w:val="333333"/>
          <w:szCs w:val="24"/>
          <w:shd w:val="clear" w:color="auto" w:fill="FFFFFF"/>
        </w:rPr>
        <w:t>. Please see the scenarios below:</w:t>
      </w:r>
    </w:p>
    <w:p w14:paraId="22F6E8DD" w14:textId="0EECA6B0" w:rsidR="00F46549" w:rsidRPr="0075329B" w:rsidRDefault="00F46549" w:rsidP="00F46549">
      <w:pPr>
        <w:pStyle w:val="ListParagraph"/>
        <w:numPr>
          <w:ilvl w:val="0"/>
          <w:numId w:val="17"/>
        </w:numPr>
        <w:rPr>
          <w:color w:val="333333"/>
          <w:szCs w:val="24"/>
          <w:shd w:val="clear" w:color="auto" w:fill="FFFFFF"/>
        </w:rPr>
      </w:pPr>
      <w:r w:rsidRPr="0075329B">
        <w:rPr>
          <w:color w:val="333333"/>
          <w:szCs w:val="24"/>
          <w:shd w:val="clear" w:color="auto" w:fill="FFFFFF"/>
        </w:rPr>
        <w:t>Meeting instructions are to be sent via the chain of intermediaries, as each party in the chain will only accept instructions from a known party. Hence each account holder (or its agent) is to send instructions to the account servicer that sent the meeting notification. The element should not provide a specific address, but the information that instructions should be sent via structured messages is still relevant as that is likely the most common method.</w:t>
      </w:r>
    </w:p>
    <w:p w14:paraId="7F31B0A1" w14:textId="5B2B3EF9" w:rsidR="00F46549" w:rsidRPr="0075329B" w:rsidRDefault="00F46549" w:rsidP="00F46549">
      <w:pPr>
        <w:pStyle w:val="ListParagraph"/>
        <w:numPr>
          <w:ilvl w:val="0"/>
          <w:numId w:val="17"/>
        </w:numPr>
        <w:rPr>
          <w:color w:val="333333"/>
          <w:szCs w:val="24"/>
          <w:shd w:val="clear" w:color="auto" w:fill="FFFFFF"/>
        </w:rPr>
      </w:pPr>
      <w:r w:rsidRPr="0075329B">
        <w:rPr>
          <w:color w:val="333333"/>
          <w:szCs w:val="24"/>
          <w:shd w:val="clear" w:color="auto" w:fill="FFFFFF"/>
        </w:rPr>
        <w:t xml:space="preserve">Meeting instructions are not to be sent via the chain of intermediaries; </w:t>
      </w:r>
      <w:r w:rsidR="00252293" w:rsidRPr="0075329B">
        <w:rPr>
          <w:color w:val="333333"/>
          <w:szCs w:val="24"/>
          <w:shd w:val="clear" w:color="auto" w:fill="FFFFFF"/>
        </w:rPr>
        <w:t>instead,</w:t>
      </w:r>
      <w:r w:rsidRPr="0075329B">
        <w:rPr>
          <w:color w:val="333333"/>
          <w:szCs w:val="24"/>
          <w:shd w:val="clear" w:color="auto" w:fill="FFFFFF"/>
        </w:rPr>
        <w:t xml:space="preserve"> the issuer/registrar/agent will accept meeting instructions, if sent as structured messages, from all parties. (Entitlement information may have been provided via other messages or means.)</w:t>
      </w:r>
    </w:p>
    <w:p w14:paraId="16DCBAE7" w14:textId="60BEFCFE" w:rsidR="00252293" w:rsidRDefault="00F46549" w:rsidP="00252293">
      <w:pPr>
        <w:pStyle w:val="ListParagraph"/>
        <w:numPr>
          <w:ilvl w:val="0"/>
          <w:numId w:val="17"/>
        </w:numPr>
        <w:rPr>
          <w:color w:val="333333"/>
          <w:szCs w:val="24"/>
          <w:shd w:val="clear" w:color="auto" w:fill="FFFFFF"/>
        </w:rPr>
      </w:pPr>
      <w:r w:rsidRPr="0075329B">
        <w:rPr>
          <w:color w:val="333333"/>
          <w:szCs w:val="24"/>
          <w:shd w:val="clear" w:color="auto" w:fill="FFFFFF"/>
        </w:rPr>
        <w:t>Meeting instructions should be sent to the common depository, but this information is only valid for certain parties. (This scenario may already be covered by the addition of &lt;PrcgTxtForNxtIntrmy&gt; in seev.001.001.09.)</w:t>
      </w:r>
    </w:p>
    <w:p w14:paraId="74FB9892" w14:textId="4129A7A0" w:rsidR="00252293" w:rsidRDefault="00252293" w:rsidP="00252293">
      <w:pPr>
        <w:rPr>
          <w:color w:val="333333"/>
          <w:szCs w:val="24"/>
          <w:shd w:val="clear" w:color="auto" w:fill="FFFFFF"/>
        </w:rPr>
      </w:pPr>
      <w:r w:rsidRPr="0075329B">
        <w:rPr>
          <w:color w:val="333333"/>
          <w:szCs w:val="24"/>
          <w:shd w:val="clear" w:color="auto" w:fill="FFFFFF"/>
        </w:rPr>
        <w:t xml:space="preserve">The </w:t>
      </w:r>
      <w:r>
        <w:rPr>
          <w:szCs w:val="24"/>
          <w:lang w:val="en-GB"/>
        </w:rPr>
        <w:t xml:space="preserve">Vote Method / </w:t>
      </w:r>
      <w:r w:rsidRPr="0075329B">
        <w:rPr>
          <w:szCs w:val="24"/>
          <w:lang w:val="en-GB"/>
        </w:rPr>
        <w:t>Vote Through Network</w:t>
      </w:r>
      <w:r w:rsidRPr="0075329B">
        <w:rPr>
          <w:color w:val="333333"/>
          <w:szCs w:val="24"/>
          <w:shd w:val="clear" w:color="auto" w:fill="FFFFFF"/>
        </w:rPr>
        <w:t xml:space="preserve"> element needs to be amended to allow issuers, their agents and/or account servicers to include the relevant information</w:t>
      </w:r>
      <w:r>
        <w:rPr>
          <w:color w:val="333333"/>
          <w:szCs w:val="24"/>
          <w:shd w:val="clear" w:color="auto" w:fill="FFFFFF"/>
        </w:rPr>
        <w:t xml:space="preserve"> for each scenario above - </w:t>
      </w:r>
      <w:r w:rsidRPr="0075329B">
        <w:rPr>
          <w:color w:val="333333"/>
          <w:szCs w:val="24"/>
          <w:shd w:val="clear" w:color="auto" w:fill="FFFFFF"/>
        </w:rPr>
        <w:t>and only the relevant information</w:t>
      </w:r>
      <w:r>
        <w:rPr>
          <w:color w:val="333333"/>
          <w:szCs w:val="24"/>
          <w:shd w:val="clear" w:color="auto" w:fill="FFFFFF"/>
        </w:rPr>
        <w:t xml:space="preserve"> - </w:t>
      </w:r>
      <w:r w:rsidRPr="0075329B">
        <w:rPr>
          <w:color w:val="333333"/>
          <w:szCs w:val="24"/>
          <w:shd w:val="clear" w:color="auto" w:fill="FFFFFF"/>
        </w:rPr>
        <w:t>when forwarding/sending meeting notifications</w:t>
      </w:r>
      <w:r>
        <w:rPr>
          <w:color w:val="333333"/>
          <w:szCs w:val="24"/>
          <w:shd w:val="clear" w:color="auto" w:fill="FFFFFF"/>
        </w:rPr>
        <w:t>. Currently account servicers may forward an address which cannot be used by the receiver, but this cannot be determined by the account servicer except by manually checking with the party from which it received the notification.</w:t>
      </w:r>
    </w:p>
    <w:p w14:paraId="7AF7FCD8" w14:textId="6E950251" w:rsidR="00252293" w:rsidRDefault="00252293" w:rsidP="00252293">
      <w:pPr>
        <w:rPr>
          <w:color w:val="333333"/>
          <w:szCs w:val="24"/>
          <w:shd w:val="clear" w:color="auto" w:fill="FFFFFF"/>
        </w:rPr>
      </w:pPr>
      <w:r>
        <w:rPr>
          <w:lang w:val="en-GB"/>
        </w:rPr>
        <w:t xml:space="preserve">This could be accomplished by different means. One possibility is to create additional Vote Method elements, by e.g. keeping the existing </w:t>
      </w:r>
      <w:r w:rsidRPr="0075329B">
        <w:rPr>
          <w:szCs w:val="24"/>
          <w:lang w:val="en-GB"/>
        </w:rPr>
        <w:t>Vote Through Network</w:t>
      </w:r>
      <w:r>
        <w:rPr>
          <w:szCs w:val="24"/>
          <w:lang w:val="en-GB"/>
        </w:rPr>
        <w:t xml:space="preserve"> for scenario 2 and add a new method, e.g. Vote Through Chain for scenario 1. This assumes that scenario 3 does not require further changes than that provided by </w:t>
      </w:r>
      <w:r w:rsidRPr="0075329B">
        <w:rPr>
          <w:color w:val="333333"/>
          <w:szCs w:val="24"/>
          <w:shd w:val="clear" w:color="auto" w:fill="FFFFFF"/>
        </w:rPr>
        <w:t>&lt;PrcgTxtForNxtIntrmy&gt;</w:t>
      </w:r>
      <w:r>
        <w:rPr>
          <w:color w:val="333333"/>
          <w:szCs w:val="24"/>
          <w:shd w:val="clear" w:color="auto" w:fill="FFFFFF"/>
        </w:rPr>
        <w:t>.</w:t>
      </w:r>
    </w:p>
    <w:p w14:paraId="058C5DEA" w14:textId="6E950251" w:rsidR="00252293" w:rsidRPr="00252293" w:rsidRDefault="00252293" w:rsidP="00252293">
      <w:pPr>
        <w:rPr>
          <w:lang w:val="en-GB"/>
        </w:rPr>
      </w:pPr>
      <w:r>
        <w:rPr>
          <w:color w:val="333333"/>
          <w:szCs w:val="24"/>
          <w:shd w:val="clear" w:color="auto" w:fill="FFFFFF"/>
        </w:rPr>
        <w:lastRenderedPageBreak/>
        <w:t>Another possibility could be to add some form of ‘Applicable for all’ flag/indicator, thus stating whether all parties can send instructions to the specified address, plus an ‘Address to be changed by each intermediary’ flag/indicator.</w:t>
      </w:r>
    </w:p>
    <w:p w14:paraId="4B75CEFB" w14:textId="4260081B" w:rsidR="0075329B" w:rsidRPr="0075329B" w:rsidRDefault="0075329B" w:rsidP="0075329B">
      <w:pPr>
        <w:rPr>
          <w:color w:val="333333"/>
          <w:szCs w:val="24"/>
          <w:shd w:val="clear" w:color="auto" w:fill="FFFFFF"/>
        </w:rPr>
      </w:pPr>
    </w:p>
    <w:p w14:paraId="696021D2" w14:textId="6586C114"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302ADA5E" w14:textId="77777777" w:rsidR="0075329B" w:rsidRDefault="0075329B" w:rsidP="00577861">
      <w:pPr>
        <w:rPr>
          <w:color w:val="333333"/>
          <w:szCs w:val="24"/>
          <w:shd w:val="clear" w:color="auto" w:fill="FFFFFF"/>
        </w:rPr>
      </w:pPr>
      <w:r w:rsidRPr="0075329B">
        <w:rPr>
          <w:color w:val="333333"/>
          <w:szCs w:val="24"/>
          <w:shd w:val="clear" w:color="auto" w:fill="FFFFFF"/>
        </w:rPr>
        <w:t xml:space="preserve">The </w:t>
      </w:r>
      <w:r>
        <w:rPr>
          <w:szCs w:val="24"/>
          <w:lang w:val="en-GB"/>
        </w:rPr>
        <w:t xml:space="preserve">Vote Method / </w:t>
      </w:r>
      <w:r w:rsidRPr="0075329B">
        <w:rPr>
          <w:szCs w:val="24"/>
          <w:lang w:val="en-GB"/>
        </w:rPr>
        <w:t>Vote Through Network</w:t>
      </w:r>
      <w:r w:rsidRPr="0075329B">
        <w:rPr>
          <w:color w:val="333333"/>
          <w:szCs w:val="24"/>
          <w:shd w:val="clear" w:color="auto" w:fill="FFFFFF"/>
        </w:rPr>
        <w:t xml:space="preserve"> element needs to be amended to allow issuers, their agents and/or account servicers to include the relevant information, and only the relevant information, when forwarding/sending meeting notifications.</w:t>
      </w:r>
    </w:p>
    <w:p w14:paraId="5602BC70" w14:textId="77777777" w:rsidR="0075329B" w:rsidRDefault="0075329B" w:rsidP="00577861">
      <w:pPr>
        <w:rPr>
          <w:color w:val="333333"/>
          <w:szCs w:val="24"/>
          <w:shd w:val="clear" w:color="auto" w:fill="FFFFFF"/>
        </w:rPr>
      </w:pPr>
      <w:r>
        <w:rPr>
          <w:color w:val="333333"/>
          <w:szCs w:val="24"/>
          <w:shd w:val="clear" w:color="auto" w:fill="FFFFFF"/>
        </w:rPr>
        <w:t>It needs to allow for the different scenarios outlined in section C.</w:t>
      </w:r>
    </w:p>
    <w:p w14:paraId="5FBACFC3" w14:textId="2649F0CA" w:rsidR="0075329B" w:rsidRDefault="0075329B" w:rsidP="00577861">
      <w:pPr>
        <w:rPr>
          <w:lang w:val="en-GB"/>
        </w:rPr>
      </w:pPr>
      <w:r>
        <w:rPr>
          <w:lang w:val="en-GB"/>
        </w:rPr>
        <w:t>This could be accomplished by different means</w:t>
      </w:r>
      <w:r w:rsidR="00252293">
        <w:rPr>
          <w:lang w:val="en-GB"/>
        </w:rPr>
        <w:t>, again as outlined in section C</w:t>
      </w:r>
      <w:r>
        <w:rPr>
          <w:lang w:val="en-GB"/>
        </w:rPr>
        <w:t>.</w:t>
      </w:r>
    </w:p>
    <w:p w14:paraId="62DDCEC5" w14:textId="7DAA0C94" w:rsidR="006D4A37" w:rsidRDefault="006D4A37" w:rsidP="00865C2F"/>
    <w:p w14:paraId="7252461D"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3D6DEBCB" w14:textId="77777777" w:rsidR="0075329B" w:rsidRDefault="0075329B" w:rsidP="00F34C66">
      <w:pPr>
        <w:rPr>
          <w:szCs w:val="24"/>
          <w:lang w:val="en-GB"/>
        </w:rPr>
      </w:pPr>
      <w:r>
        <w:rPr>
          <w:szCs w:val="24"/>
          <w:lang w:val="en-GB"/>
        </w:rPr>
        <w:t>For SR2023.</w:t>
      </w:r>
    </w:p>
    <w:p w14:paraId="0FB643B9" w14:textId="6B191CAC" w:rsidR="00CB683A" w:rsidRPr="0085530C" w:rsidRDefault="00CB683A" w:rsidP="00F34C66">
      <w:pPr>
        <w:rPr>
          <w:i/>
          <w:szCs w:val="24"/>
          <w:lang w:val="en-GB"/>
        </w:rPr>
      </w:pPr>
      <w:r w:rsidRPr="0085530C">
        <w:rPr>
          <w:i/>
          <w:szCs w:val="24"/>
          <w:lang w:val="en-GB"/>
        </w:rPr>
        <w:t xml:space="preserve"> </w:t>
      </w:r>
    </w:p>
    <w:p w14:paraId="5E50C5C7"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1724202" w14:textId="1863E7A1" w:rsidR="00D03E09" w:rsidRPr="00252293" w:rsidRDefault="0075329B" w:rsidP="00252293">
      <w:pPr>
        <w:rPr>
          <w:lang w:val="en-GB"/>
        </w:rPr>
      </w:pPr>
      <w:r w:rsidRPr="00252293">
        <w:rPr>
          <w:lang w:val="en-GB"/>
        </w:rPr>
        <w:t>Examples illustrating the change request</w:t>
      </w:r>
      <w:r w:rsidR="00252293">
        <w:rPr>
          <w:lang w:val="en-GB"/>
        </w:rPr>
        <w:t>: None. Please see section C.</w:t>
      </w:r>
    </w:p>
    <w:p w14:paraId="14F2CBC3" w14:textId="417FBC10" w:rsidR="00D03E09" w:rsidRDefault="00D03E09" w:rsidP="00783891">
      <w:pPr>
        <w:rPr>
          <w:lang w:val="en-GB"/>
        </w:rPr>
      </w:pPr>
    </w:p>
    <w:p w14:paraId="2A394B8C" w14:textId="77777777" w:rsidR="00252293" w:rsidRDefault="00252293">
      <w:pPr>
        <w:spacing w:before="0"/>
        <w:rPr>
          <w:b/>
          <w:lang w:val="en-GB"/>
        </w:rPr>
      </w:pPr>
      <w:r>
        <w:rPr>
          <w:b/>
          <w:lang w:val="en-GB"/>
        </w:rPr>
        <w:br w:type="page"/>
      </w:r>
    </w:p>
    <w:p w14:paraId="7DFAF936" w14:textId="46363FC5" w:rsidR="00C41DDB" w:rsidRPr="00D03E09" w:rsidRDefault="00C41DDB" w:rsidP="00D03E09">
      <w:pPr>
        <w:numPr>
          <w:ilvl w:val="0"/>
          <w:numId w:val="6"/>
        </w:numPr>
        <w:rPr>
          <w:b/>
          <w:lang w:val="en-GB"/>
        </w:rPr>
      </w:pPr>
      <w:r w:rsidRPr="00D03E09">
        <w:rPr>
          <w:b/>
          <w:lang w:val="en-GB"/>
        </w:rPr>
        <w:lastRenderedPageBreak/>
        <w:t>SEG</w:t>
      </w:r>
      <w:r w:rsidR="005A1AA5" w:rsidRPr="00D03E09">
        <w:rPr>
          <w:b/>
          <w:lang w:val="en-GB"/>
        </w:rPr>
        <w:t>/TSG</w:t>
      </w:r>
      <w:r w:rsidRPr="00D03E09">
        <w:rPr>
          <w:b/>
          <w:lang w:val="en-GB"/>
        </w:rPr>
        <w:t xml:space="preserve"> recommendation:</w:t>
      </w:r>
    </w:p>
    <w:p w14:paraId="20378BB3"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0DF707E7"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6F19FD2" w14:textId="77777777" w:rsidTr="00130EB9">
        <w:trPr>
          <w:gridAfter w:val="3"/>
          <w:wAfter w:w="5623" w:type="dxa"/>
        </w:trPr>
        <w:tc>
          <w:tcPr>
            <w:tcW w:w="1242" w:type="dxa"/>
            <w:gridSpan w:val="2"/>
          </w:tcPr>
          <w:p w14:paraId="58F6F365" w14:textId="77777777" w:rsidR="00C40729" w:rsidRPr="00E3221E" w:rsidRDefault="00C40729" w:rsidP="0025138E">
            <w:pPr>
              <w:rPr>
                <w:b/>
                <w:szCs w:val="24"/>
                <w:lang w:val="en-GB"/>
              </w:rPr>
            </w:pPr>
            <w:r w:rsidRPr="00E3221E">
              <w:rPr>
                <w:b/>
                <w:szCs w:val="24"/>
                <w:lang w:val="en-GB"/>
              </w:rPr>
              <w:t>Consider</w:t>
            </w:r>
          </w:p>
        </w:tc>
        <w:tc>
          <w:tcPr>
            <w:tcW w:w="567" w:type="dxa"/>
          </w:tcPr>
          <w:p w14:paraId="14E458AA"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172A259C" w14:textId="77777777" w:rsidR="00C40729" w:rsidRPr="00E3221E" w:rsidRDefault="00C40729" w:rsidP="0025138E">
            <w:pPr>
              <w:rPr>
                <w:b/>
                <w:szCs w:val="24"/>
                <w:lang w:val="en-GB"/>
              </w:rPr>
            </w:pPr>
            <w:r w:rsidRPr="00E3221E">
              <w:rPr>
                <w:b/>
                <w:szCs w:val="24"/>
                <w:lang w:val="en-GB"/>
              </w:rPr>
              <w:t>Timing</w:t>
            </w:r>
          </w:p>
        </w:tc>
      </w:tr>
      <w:tr w:rsidR="00130EB9" w:rsidRPr="006D7FF8" w14:paraId="3CC52BE1" w14:textId="77777777" w:rsidTr="00130EB9">
        <w:trPr>
          <w:gridBefore w:val="1"/>
          <w:gridAfter w:val="1"/>
          <w:wBefore w:w="1059" w:type="dxa"/>
          <w:wAfter w:w="945" w:type="dxa"/>
          <w:trHeight w:val="501"/>
        </w:trPr>
        <w:tc>
          <w:tcPr>
            <w:tcW w:w="750" w:type="dxa"/>
            <w:gridSpan w:val="2"/>
            <w:tcBorders>
              <w:left w:val="nil"/>
              <w:bottom w:val="nil"/>
            </w:tcBorders>
          </w:tcPr>
          <w:p w14:paraId="3E8D2670" w14:textId="77777777" w:rsidR="00130EB9" w:rsidRDefault="00130EB9" w:rsidP="0025138E">
            <w:pPr>
              <w:rPr>
                <w:szCs w:val="24"/>
                <w:lang w:val="en-GB"/>
              </w:rPr>
            </w:pPr>
          </w:p>
        </w:tc>
        <w:tc>
          <w:tcPr>
            <w:tcW w:w="5954" w:type="dxa"/>
            <w:gridSpan w:val="2"/>
          </w:tcPr>
          <w:p w14:paraId="480866C9"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055C0D88" w14:textId="777777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377FCC16" w14:textId="12861A7C" w:rsidR="00130EB9" w:rsidRPr="00AD7CD5" w:rsidRDefault="003B3473" w:rsidP="0025138E">
            <w:pPr>
              <w:spacing w:before="0"/>
              <w:jc w:val="both"/>
              <w:rPr>
                <w:color w:val="FF0000"/>
                <w:szCs w:val="24"/>
                <w:lang w:val="en-GB"/>
              </w:rPr>
            </w:pPr>
            <w:r>
              <w:rPr>
                <w:color w:val="FF0000"/>
                <w:szCs w:val="24"/>
                <w:lang w:val="en-GB"/>
              </w:rPr>
              <w:t>X</w:t>
            </w:r>
          </w:p>
        </w:tc>
      </w:tr>
      <w:tr w:rsidR="00C40729" w:rsidRPr="006D7FF8" w14:paraId="730DBF9B" w14:textId="77777777" w:rsidTr="00130EB9">
        <w:trPr>
          <w:gridBefore w:val="1"/>
          <w:gridAfter w:val="1"/>
          <w:wBefore w:w="1059" w:type="dxa"/>
          <w:wAfter w:w="945" w:type="dxa"/>
          <w:trHeight w:val="501"/>
        </w:trPr>
        <w:tc>
          <w:tcPr>
            <w:tcW w:w="750" w:type="dxa"/>
            <w:gridSpan w:val="2"/>
            <w:tcBorders>
              <w:top w:val="nil"/>
              <w:left w:val="nil"/>
              <w:bottom w:val="nil"/>
            </w:tcBorders>
          </w:tcPr>
          <w:p w14:paraId="73311FF1" w14:textId="77777777" w:rsidR="00C40729" w:rsidRDefault="00C40729" w:rsidP="0025138E">
            <w:pPr>
              <w:spacing w:before="0"/>
              <w:rPr>
                <w:szCs w:val="24"/>
                <w:lang w:val="en-GB"/>
              </w:rPr>
            </w:pPr>
          </w:p>
        </w:tc>
        <w:tc>
          <w:tcPr>
            <w:tcW w:w="5954" w:type="dxa"/>
            <w:gridSpan w:val="2"/>
          </w:tcPr>
          <w:p w14:paraId="3EA34C2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9AD215A"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1E5417B" w14:textId="77777777" w:rsidR="00C40729" w:rsidRPr="00AD7CD5" w:rsidRDefault="00C40729" w:rsidP="0025138E">
            <w:pPr>
              <w:spacing w:before="0"/>
              <w:jc w:val="center"/>
              <w:rPr>
                <w:color w:val="FF0000"/>
                <w:szCs w:val="24"/>
                <w:lang w:val="en-GB"/>
              </w:rPr>
            </w:pPr>
          </w:p>
        </w:tc>
      </w:tr>
      <w:tr w:rsidR="00C40729" w:rsidRPr="006D7FF8" w14:paraId="7591D460" w14:textId="77777777" w:rsidTr="00130EB9">
        <w:trPr>
          <w:gridBefore w:val="1"/>
          <w:wBefore w:w="1059" w:type="dxa"/>
          <w:trHeight w:val="511"/>
        </w:trPr>
        <w:tc>
          <w:tcPr>
            <w:tcW w:w="750" w:type="dxa"/>
            <w:gridSpan w:val="2"/>
            <w:tcBorders>
              <w:top w:val="nil"/>
              <w:left w:val="nil"/>
              <w:bottom w:val="nil"/>
            </w:tcBorders>
          </w:tcPr>
          <w:p w14:paraId="717C98CA" w14:textId="77777777" w:rsidR="00C40729" w:rsidRDefault="00C40729" w:rsidP="0025138E">
            <w:pPr>
              <w:spacing w:before="0"/>
              <w:rPr>
                <w:szCs w:val="24"/>
                <w:lang w:val="en-GB"/>
              </w:rPr>
            </w:pPr>
          </w:p>
        </w:tc>
        <w:tc>
          <w:tcPr>
            <w:tcW w:w="5954" w:type="dxa"/>
            <w:gridSpan w:val="2"/>
          </w:tcPr>
          <w:p w14:paraId="53FE6469"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615EE0B1"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0FDECA42"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102054A" w14:textId="77777777" w:rsidR="00C40729" w:rsidRDefault="00C40729" w:rsidP="0025138E">
            <w:pPr>
              <w:ind w:left="360"/>
              <w:jc w:val="both"/>
              <w:rPr>
                <w:szCs w:val="24"/>
                <w:lang w:val="en-GB"/>
              </w:rPr>
            </w:pPr>
          </w:p>
        </w:tc>
      </w:tr>
      <w:tr w:rsidR="00C40729" w:rsidRPr="006D7FF8" w14:paraId="4157F712" w14:textId="77777777" w:rsidTr="00130EB9">
        <w:trPr>
          <w:gridBefore w:val="1"/>
          <w:wBefore w:w="1059" w:type="dxa"/>
          <w:trHeight w:val="511"/>
        </w:trPr>
        <w:tc>
          <w:tcPr>
            <w:tcW w:w="750" w:type="dxa"/>
            <w:gridSpan w:val="2"/>
            <w:tcBorders>
              <w:top w:val="nil"/>
              <w:left w:val="nil"/>
              <w:bottom w:val="nil"/>
            </w:tcBorders>
          </w:tcPr>
          <w:p w14:paraId="768D67AC" w14:textId="77777777" w:rsidR="00C40729" w:rsidRDefault="00C40729" w:rsidP="0025138E">
            <w:pPr>
              <w:spacing w:before="0"/>
              <w:rPr>
                <w:szCs w:val="24"/>
                <w:lang w:val="en-GB"/>
              </w:rPr>
            </w:pPr>
          </w:p>
        </w:tc>
        <w:tc>
          <w:tcPr>
            <w:tcW w:w="6379" w:type="dxa"/>
            <w:gridSpan w:val="3"/>
          </w:tcPr>
          <w:p w14:paraId="29CF3AFB"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E166EA7" w14:textId="77777777" w:rsidR="00C40729" w:rsidRDefault="00C40729" w:rsidP="0025138E">
            <w:pPr>
              <w:ind w:left="360"/>
              <w:jc w:val="both"/>
              <w:rPr>
                <w:szCs w:val="24"/>
                <w:lang w:val="en-GB"/>
              </w:rPr>
            </w:pPr>
          </w:p>
          <w:p w14:paraId="0D9FAA61" w14:textId="77777777" w:rsidR="00C40729" w:rsidRDefault="00C40729" w:rsidP="0025138E">
            <w:pPr>
              <w:ind w:left="360"/>
              <w:jc w:val="both"/>
              <w:rPr>
                <w:szCs w:val="24"/>
                <w:lang w:val="en-GB"/>
              </w:rPr>
            </w:pPr>
          </w:p>
        </w:tc>
      </w:tr>
    </w:tbl>
    <w:p w14:paraId="66AE5157" w14:textId="77777777" w:rsidR="00C41DDB" w:rsidRDefault="00C41DDB" w:rsidP="00567F13">
      <w:pPr>
        <w:rPr>
          <w:szCs w:val="24"/>
          <w:lang w:val="en-GB"/>
        </w:rPr>
      </w:pPr>
      <w:r>
        <w:rPr>
          <w:szCs w:val="24"/>
          <w:lang w:val="en-GB"/>
        </w:rPr>
        <w:t>Comments:</w:t>
      </w:r>
    </w:p>
    <w:p w14:paraId="487374B6" w14:textId="77777777" w:rsidR="00C41DDB" w:rsidRDefault="00C41DDB" w:rsidP="00C41DDB">
      <w:pPr>
        <w:rPr>
          <w:szCs w:val="24"/>
          <w:lang w:val="en-GB"/>
        </w:rPr>
      </w:pPr>
    </w:p>
    <w:p w14:paraId="1051387F"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B2E085D" w14:textId="77777777" w:rsidTr="00C40729">
        <w:tc>
          <w:tcPr>
            <w:tcW w:w="1242" w:type="dxa"/>
          </w:tcPr>
          <w:p w14:paraId="16F11377" w14:textId="77777777" w:rsidR="00C41DDB" w:rsidRPr="00E3221E" w:rsidRDefault="00C41DDB" w:rsidP="00C41DDB">
            <w:pPr>
              <w:rPr>
                <w:b/>
                <w:szCs w:val="24"/>
                <w:lang w:val="en-GB"/>
              </w:rPr>
            </w:pPr>
            <w:r w:rsidRPr="00E3221E">
              <w:rPr>
                <w:b/>
                <w:szCs w:val="24"/>
                <w:lang w:val="en-GB"/>
              </w:rPr>
              <w:t>Reject</w:t>
            </w:r>
          </w:p>
        </w:tc>
        <w:tc>
          <w:tcPr>
            <w:tcW w:w="567" w:type="dxa"/>
          </w:tcPr>
          <w:p w14:paraId="39847FF7" w14:textId="77777777" w:rsidR="00C41DDB" w:rsidRPr="00AD7CD5" w:rsidRDefault="00C41DDB" w:rsidP="00C41DDB">
            <w:pPr>
              <w:rPr>
                <w:color w:val="FF0000"/>
                <w:szCs w:val="24"/>
                <w:lang w:val="en-GB"/>
              </w:rPr>
            </w:pPr>
          </w:p>
        </w:tc>
      </w:tr>
    </w:tbl>
    <w:p w14:paraId="2003A543"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453F" w14:textId="77777777" w:rsidR="00300294" w:rsidRDefault="00300294">
      <w:r>
        <w:separator/>
      </w:r>
    </w:p>
  </w:endnote>
  <w:endnote w:type="continuationSeparator" w:id="0">
    <w:p w14:paraId="004F99DA" w14:textId="77777777" w:rsidR="00300294" w:rsidRDefault="0030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6148" w14:textId="77777777" w:rsidR="008874E5" w:rsidRDefault="00887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B35E" w14:textId="01401584" w:rsidR="00567F13" w:rsidRDefault="008874E5">
    <w:pPr>
      <w:pStyle w:val="Footer"/>
      <w:rPr>
        <w:rStyle w:val="PageNumber"/>
      </w:rPr>
    </w:pPr>
    <w:r w:rsidRPr="008874E5">
      <w:t>SMPG_GM_vote-through-network</w:t>
    </w:r>
    <w:r w:rsidR="003B3473">
      <w:t>_v2</w:t>
    </w:r>
    <w:r w:rsidR="00567F13">
      <w:tab/>
      <w:t xml:space="preserve">Produced by </w:t>
    </w:r>
    <w:r w:rsidR="00252293">
      <w:t>SMPG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7D2B0406" w14:textId="77777777" w:rsidR="00567F13" w:rsidRDefault="00567F13">
    <w:pPr>
      <w:pStyle w:val="Footer"/>
      <w:rPr>
        <w:rStyle w:val="PageNumber"/>
      </w:rPr>
    </w:pPr>
  </w:p>
  <w:p w14:paraId="76464314"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D785" w14:textId="77777777" w:rsidR="008874E5" w:rsidRDefault="0088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70E4" w14:textId="77777777" w:rsidR="00300294" w:rsidRDefault="00300294">
      <w:r>
        <w:separator/>
      </w:r>
    </w:p>
  </w:footnote>
  <w:footnote w:type="continuationSeparator" w:id="0">
    <w:p w14:paraId="4472F60B" w14:textId="77777777" w:rsidR="00300294" w:rsidRDefault="00300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B925" w14:textId="77777777" w:rsidR="008874E5" w:rsidRDefault="00887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3329" w14:textId="6E65334E" w:rsidR="00E74C04" w:rsidRPr="00801493" w:rsidRDefault="00801493">
    <w:pPr>
      <w:pStyle w:val="Header"/>
      <w:rPr>
        <w:lang w:val="fr-BE"/>
      </w:rPr>
    </w:pPr>
    <w:r>
      <w:rPr>
        <w:lang w:val="fr-BE"/>
      </w:rPr>
      <w:t xml:space="preserve">RA ID : </w:t>
    </w:r>
    <w:r w:rsidR="008874E5">
      <w:rPr>
        <w:lang w:val="fr-BE"/>
      </w:rPr>
      <w:t>1129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E2D3" w14:textId="77777777" w:rsidR="008874E5" w:rsidRDefault="0088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E67BE"/>
    <w:multiLevelType w:val="hybridMultilevel"/>
    <w:tmpl w:val="FDCA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58EF"/>
    <w:rsid w:val="0006293F"/>
    <w:rsid w:val="00070308"/>
    <w:rsid w:val="00080D3A"/>
    <w:rsid w:val="00081B89"/>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834"/>
    <w:rsid w:val="00225AA9"/>
    <w:rsid w:val="00230574"/>
    <w:rsid w:val="00231CFF"/>
    <w:rsid w:val="002472D9"/>
    <w:rsid w:val="002509A2"/>
    <w:rsid w:val="0025138E"/>
    <w:rsid w:val="002521C9"/>
    <w:rsid w:val="00252293"/>
    <w:rsid w:val="002711E6"/>
    <w:rsid w:val="002904C8"/>
    <w:rsid w:val="002B0567"/>
    <w:rsid w:val="002D549A"/>
    <w:rsid w:val="002E014D"/>
    <w:rsid w:val="002E27A9"/>
    <w:rsid w:val="00300294"/>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B3473"/>
    <w:rsid w:val="003C0213"/>
    <w:rsid w:val="003C0267"/>
    <w:rsid w:val="003C3840"/>
    <w:rsid w:val="003D56E3"/>
    <w:rsid w:val="003E2FD4"/>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46D96"/>
    <w:rsid w:val="00555709"/>
    <w:rsid w:val="00563FFF"/>
    <w:rsid w:val="005677B8"/>
    <w:rsid w:val="00567F13"/>
    <w:rsid w:val="00571732"/>
    <w:rsid w:val="00573C83"/>
    <w:rsid w:val="00577861"/>
    <w:rsid w:val="00577BCC"/>
    <w:rsid w:val="005810CA"/>
    <w:rsid w:val="0058193F"/>
    <w:rsid w:val="00594A5F"/>
    <w:rsid w:val="005960E2"/>
    <w:rsid w:val="00596453"/>
    <w:rsid w:val="00597D9D"/>
    <w:rsid w:val="005A1AA5"/>
    <w:rsid w:val="005A7F37"/>
    <w:rsid w:val="005B4CAC"/>
    <w:rsid w:val="005B602E"/>
    <w:rsid w:val="005C19B2"/>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91BD8"/>
    <w:rsid w:val="006A018A"/>
    <w:rsid w:val="006A02BC"/>
    <w:rsid w:val="006A7B96"/>
    <w:rsid w:val="006B20DC"/>
    <w:rsid w:val="006D4A37"/>
    <w:rsid w:val="006E2522"/>
    <w:rsid w:val="006E3DEC"/>
    <w:rsid w:val="00706604"/>
    <w:rsid w:val="007118C4"/>
    <w:rsid w:val="00723DE0"/>
    <w:rsid w:val="00732595"/>
    <w:rsid w:val="00737311"/>
    <w:rsid w:val="0074349F"/>
    <w:rsid w:val="0075329B"/>
    <w:rsid w:val="0075466C"/>
    <w:rsid w:val="00774921"/>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32E42"/>
    <w:rsid w:val="0084123C"/>
    <w:rsid w:val="008438AF"/>
    <w:rsid w:val="00843FE8"/>
    <w:rsid w:val="00854FA6"/>
    <w:rsid w:val="0085530C"/>
    <w:rsid w:val="00861DA2"/>
    <w:rsid w:val="0086406A"/>
    <w:rsid w:val="008656A6"/>
    <w:rsid w:val="00865C2F"/>
    <w:rsid w:val="0086676E"/>
    <w:rsid w:val="00875210"/>
    <w:rsid w:val="008869D6"/>
    <w:rsid w:val="008874E5"/>
    <w:rsid w:val="008A7F65"/>
    <w:rsid w:val="008F5C90"/>
    <w:rsid w:val="00906C6A"/>
    <w:rsid w:val="00914273"/>
    <w:rsid w:val="00916A80"/>
    <w:rsid w:val="009279BF"/>
    <w:rsid w:val="00937D26"/>
    <w:rsid w:val="00951C86"/>
    <w:rsid w:val="00956D7A"/>
    <w:rsid w:val="00965199"/>
    <w:rsid w:val="00966046"/>
    <w:rsid w:val="009770EE"/>
    <w:rsid w:val="0099540E"/>
    <w:rsid w:val="009C1445"/>
    <w:rsid w:val="009C1FDD"/>
    <w:rsid w:val="00A10221"/>
    <w:rsid w:val="00A21B8D"/>
    <w:rsid w:val="00A22F1A"/>
    <w:rsid w:val="00A25B84"/>
    <w:rsid w:val="00A32450"/>
    <w:rsid w:val="00A46877"/>
    <w:rsid w:val="00A47C6F"/>
    <w:rsid w:val="00A5492F"/>
    <w:rsid w:val="00A60DC3"/>
    <w:rsid w:val="00A60E56"/>
    <w:rsid w:val="00A91F56"/>
    <w:rsid w:val="00AA5E76"/>
    <w:rsid w:val="00AB712F"/>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66E95"/>
    <w:rsid w:val="00C7056E"/>
    <w:rsid w:val="00C914E2"/>
    <w:rsid w:val="00CB683A"/>
    <w:rsid w:val="00CB7C2C"/>
    <w:rsid w:val="00CC062F"/>
    <w:rsid w:val="00CC1768"/>
    <w:rsid w:val="00CC68E1"/>
    <w:rsid w:val="00CD0745"/>
    <w:rsid w:val="00CD363B"/>
    <w:rsid w:val="00CD3C90"/>
    <w:rsid w:val="00CD59B1"/>
    <w:rsid w:val="00CF098A"/>
    <w:rsid w:val="00CF3041"/>
    <w:rsid w:val="00D03E09"/>
    <w:rsid w:val="00D123C1"/>
    <w:rsid w:val="00D1522A"/>
    <w:rsid w:val="00D234FD"/>
    <w:rsid w:val="00D25614"/>
    <w:rsid w:val="00D2600B"/>
    <w:rsid w:val="00D51B61"/>
    <w:rsid w:val="00D56571"/>
    <w:rsid w:val="00D67930"/>
    <w:rsid w:val="00D67DE0"/>
    <w:rsid w:val="00D74F66"/>
    <w:rsid w:val="00D82FBD"/>
    <w:rsid w:val="00D9338F"/>
    <w:rsid w:val="00D9582C"/>
    <w:rsid w:val="00DA043A"/>
    <w:rsid w:val="00DA116C"/>
    <w:rsid w:val="00DA22C9"/>
    <w:rsid w:val="00DB419A"/>
    <w:rsid w:val="00DC195F"/>
    <w:rsid w:val="00DC68D5"/>
    <w:rsid w:val="00DD37B4"/>
    <w:rsid w:val="00DD422D"/>
    <w:rsid w:val="00DE21DC"/>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94FEF"/>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00F3A"/>
    <w:rsid w:val="00F25441"/>
    <w:rsid w:val="00F260BE"/>
    <w:rsid w:val="00F27160"/>
    <w:rsid w:val="00F33643"/>
    <w:rsid w:val="00F34C66"/>
    <w:rsid w:val="00F3743B"/>
    <w:rsid w:val="00F46549"/>
    <w:rsid w:val="00F521A4"/>
    <w:rsid w:val="00F52C18"/>
    <w:rsid w:val="00F56866"/>
    <w:rsid w:val="00F62A6F"/>
    <w:rsid w:val="00F6410E"/>
    <w:rsid w:val="00F74EB6"/>
    <w:rsid w:val="00F8432C"/>
    <w:rsid w:val="00F91D83"/>
    <w:rsid w:val="00F91F93"/>
    <w:rsid w:val="00F93A64"/>
    <w:rsid w:val="00F94A2A"/>
    <w:rsid w:val="00FA112C"/>
    <w:rsid w:val="00FA486F"/>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DC3652"/>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29B"/>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C66E95"/>
    <w:rPr>
      <w:color w:val="605E5C"/>
      <w:shd w:val="clear" w:color="auto" w:fill="E1DFDD"/>
    </w:rPr>
  </w:style>
  <w:style w:type="paragraph" w:styleId="ListParagraph">
    <w:name w:val="List Paragraph"/>
    <w:basedOn w:val="Normal"/>
    <w:uiPriority w:val="34"/>
    <w:qFormat/>
    <w:rsid w:val="00F46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7073">
      <w:bodyDiv w:val="1"/>
      <w:marLeft w:val="0"/>
      <w:marRight w:val="0"/>
      <w:marTop w:val="0"/>
      <w:marBottom w:val="0"/>
      <w:divBdr>
        <w:top w:val="none" w:sz="0" w:space="0" w:color="auto"/>
        <w:left w:val="none" w:sz="0" w:space="0" w:color="auto"/>
        <w:bottom w:val="none" w:sz="0" w:space="0" w:color="auto"/>
        <w:right w:val="none" w:sz="0" w:space="0" w:color="auto"/>
      </w:divBdr>
    </w:div>
    <w:div w:id="209196040">
      <w:bodyDiv w:val="1"/>
      <w:marLeft w:val="0"/>
      <w:marRight w:val="0"/>
      <w:marTop w:val="0"/>
      <w:marBottom w:val="0"/>
      <w:divBdr>
        <w:top w:val="none" w:sz="0" w:space="0" w:color="auto"/>
        <w:left w:val="none" w:sz="0" w:space="0" w:color="auto"/>
        <w:bottom w:val="none" w:sz="0" w:space="0" w:color="auto"/>
        <w:right w:val="none" w:sz="0" w:space="0" w:color="auto"/>
      </w:divBdr>
    </w:div>
    <w:div w:id="534733600">
      <w:bodyDiv w:val="1"/>
      <w:marLeft w:val="0"/>
      <w:marRight w:val="0"/>
      <w:marTop w:val="0"/>
      <w:marBottom w:val="0"/>
      <w:divBdr>
        <w:top w:val="none" w:sz="0" w:space="0" w:color="auto"/>
        <w:left w:val="none" w:sz="0" w:space="0" w:color="auto"/>
        <w:bottom w:val="none" w:sz="0" w:space="0" w:color="auto"/>
        <w:right w:val="none" w:sz="0" w:space="0" w:color="auto"/>
      </w:divBdr>
    </w:div>
    <w:div w:id="1638022603">
      <w:bodyDiv w:val="1"/>
      <w:marLeft w:val="0"/>
      <w:marRight w:val="0"/>
      <w:marTop w:val="0"/>
      <w:marBottom w:val="0"/>
      <w:divBdr>
        <w:top w:val="none" w:sz="0" w:space="0" w:color="auto"/>
        <w:left w:val="none" w:sz="0" w:space="0" w:color="auto"/>
        <w:bottom w:val="none" w:sz="0" w:space="0" w:color="auto"/>
        <w:right w:val="none" w:sz="0" w:space="0" w:color="auto"/>
      </w:divBdr>
    </w:div>
    <w:div w:id="1939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CHANGE REQUEST</vt:lpstr>
      <vt:lpstr>CHANGE REQUEST</vt:lpstr>
    </vt:vector>
  </TitlesOfParts>
  <Company>S.W.I.F.T. sc</Company>
  <LinksUpToDate>false</LinksUpToDate>
  <CharactersWithSpaces>5723</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2022-07-12T14:07:00Z</dcterms:created>
  <dcterms:modified xsi:type="dcterms:W3CDTF">2022-07-12T14:07:00Z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52e98-911c-4aff-840a-f71bc6baaf7f_Enabled">
    <vt:lpwstr>true</vt:lpwstr>
  </property>
  <property fmtid="{D5CDD505-2E9C-101B-9397-08002B2CF9AE}" pid="3" name="MSIP_Label_2e952e98-911c-4aff-840a-f71bc6baaf7f_SetDate">
    <vt:lpwstr>2022-04-27T13:01:50Z</vt:lpwstr>
  </property>
  <property fmtid="{D5CDD505-2E9C-101B-9397-08002B2CF9AE}" pid="4" name="MSIP_Label_2e952e98-911c-4aff-840a-f71bc6baaf7f_Method">
    <vt:lpwstr>Standard</vt:lpwstr>
  </property>
  <property fmtid="{D5CDD505-2E9C-101B-9397-08002B2CF9AE}" pid="5" name="MSIP_Label_2e952e98-911c-4aff-840a-f71bc6baaf7f_Name">
    <vt:lpwstr>2e952e98-911c-4aff-840a-f71bc6baaf7f</vt:lpwstr>
  </property>
  <property fmtid="{D5CDD505-2E9C-101B-9397-08002B2CF9AE}" pid="6" name="MSIP_Label_2e952e98-911c-4aff-840a-f71bc6baaf7f_SiteId">
    <vt:lpwstr>e00ddcdf-1e0f-4be5-a37a-894a4731986a</vt:lpwstr>
  </property>
  <property fmtid="{D5CDD505-2E9C-101B-9397-08002B2CF9AE}" pid="7" name="MSIP_Label_2e952e98-911c-4aff-840a-f71bc6baaf7f_ActionId">
    <vt:lpwstr>1088a434-3a01-44da-b09a-87d7c0bd0d68</vt:lpwstr>
  </property>
  <property fmtid="{D5CDD505-2E9C-101B-9397-08002B2CF9AE}" pid="8" name="MSIP_Label_2e952e98-911c-4aff-840a-f71bc6baaf7f_ContentBits">
    <vt:lpwstr>2</vt:lpwstr>
  </property>
  <property fmtid="{D5CDD505-2E9C-101B-9397-08002B2CF9AE}" pid="9" name="MSIP_Label_ac0b9ce6-6e99-42a1-af95-429494370cbc_Enabled">
    <vt:lpwstr>true</vt:lpwstr>
  </property>
  <property fmtid="{D5CDD505-2E9C-101B-9397-08002B2CF9AE}" pid="10" name="MSIP_Label_ac0b9ce6-6e99-42a1-af95-429494370cbc_SetDate">
    <vt:lpwstr>2022-05-12T08:30:38Z</vt:lpwstr>
  </property>
  <property fmtid="{D5CDD505-2E9C-101B-9397-08002B2CF9AE}" pid="11" name="MSIP_Label_ac0b9ce6-6e99-42a1-af95-429494370cbc_Method">
    <vt:lpwstr>Standard</vt:lpwstr>
  </property>
  <property fmtid="{D5CDD505-2E9C-101B-9397-08002B2CF9AE}" pid="12" name="MSIP_Label_ac0b9ce6-6e99-42a1-af95-429494370cbc_Name">
    <vt:lpwstr>ac0b9ce6-6e99-42a1-af95-429494370cbc</vt:lpwstr>
  </property>
  <property fmtid="{D5CDD505-2E9C-101B-9397-08002B2CF9AE}" pid="13" name="MSIP_Label_ac0b9ce6-6e99-42a1-af95-429494370cbc_SiteId">
    <vt:lpwstr>315b1ee5-c224-498b-871e-c140611d6d07</vt:lpwstr>
  </property>
  <property fmtid="{D5CDD505-2E9C-101B-9397-08002B2CF9AE}" pid="14" name="MSIP_Label_ac0b9ce6-6e99-42a1-af95-429494370cbc_ActionId">
    <vt:lpwstr>d70d4514-25ec-40f7-ac44-f85c9a71c334</vt:lpwstr>
  </property>
  <property fmtid="{D5CDD505-2E9C-101B-9397-08002B2CF9AE}" pid="15" name="MSIP_Label_ac0b9ce6-6e99-42a1-af95-429494370cbc_ContentBits">
    <vt:lpwstr>2</vt:lpwstr>
  </property>
  <property fmtid="{D5CDD505-2E9C-101B-9397-08002B2CF9AE}" pid="16" name="MSIP_Label_4868b825-edee-44ac-b7a2-e857f0213f31_Enabled">
    <vt:lpwstr>true</vt:lpwstr>
  </property>
  <property fmtid="{D5CDD505-2E9C-101B-9397-08002B2CF9AE}" pid="17" name="MSIP_Label_4868b825-edee-44ac-b7a2-e857f0213f31_SetDate">
    <vt:lpwstr>2022-05-12T10:04:09Z</vt:lpwstr>
  </property>
  <property fmtid="{D5CDD505-2E9C-101B-9397-08002B2CF9AE}" pid="18" name="MSIP_Label_4868b825-edee-44ac-b7a2-e857f0213f31_Method">
    <vt:lpwstr>Standard</vt:lpwstr>
  </property>
  <property fmtid="{D5CDD505-2E9C-101B-9397-08002B2CF9AE}" pid="19" name="MSIP_Label_4868b825-edee-44ac-b7a2-e857f0213f31_Name">
    <vt:lpwstr>Restricted - External</vt:lpwstr>
  </property>
  <property fmtid="{D5CDD505-2E9C-101B-9397-08002B2CF9AE}" pid="20" name="MSIP_Label_4868b825-edee-44ac-b7a2-e857f0213f31_SiteId">
    <vt:lpwstr>45b55e44-3503-4284-bbe1-0e6bf9fa1d0a</vt:lpwstr>
  </property>
  <property fmtid="{D5CDD505-2E9C-101B-9397-08002B2CF9AE}" pid="21" name="MSIP_Label_4868b825-edee-44ac-b7a2-e857f0213f31_ActionId">
    <vt:lpwstr>6cebbf23-8fbd-498d-b50b-b6eb2f1b90cb</vt:lpwstr>
  </property>
  <property fmtid="{D5CDD505-2E9C-101B-9397-08002B2CF9AE}" pid="22" name="MSIP_Label_4868b825-edee-44ac-b7a2-e857f0213f31_ContentBits">
    <vt:lpwstr>0</vt:lpwstr>
  </property>
  <property fmtid="{D5CDD505-2E9C-101B-9397-08002B2CF9AE}" pid="23" name="MSIP_Label_64522a4d-f12f-4888-8028-d80fdde3b7d9_Enabled">
    <vt:lpwstr>true</vt:lpwstr>
  </property>
  <property fmtid="{D5CDD505-2E9C-101B-9397-08002B2CF9AE}" pid="24" name="MSIP_Label_64522a4d-f12f-4888-8028-d80fdde3b7d9_SetDate">
    <vt:lpwstr>2022-05-27T15:40:23Z</vt:lpwstr>
  </property>
  <property fmtid="{D5CDD505-2E9C-101B-9397-08002B2CF9AE}" pid="25" name="MSIP_Label_64522a4d-f12f-4888-8028-d80fdde3b7d9_Method">
    <vt:lpwstr>Privileged</vt:lpwstr>
  </property>
  <property fmtid="{D5CDD505-2E9C-101B-9397-08002B2CF9AE}" pid="26" name="MSIP_Label_64522a4d-f12f-4888-8028-d80fdde3b7d9_Name">
    <vt:lpwstr>64522a4d-f12f-4888-8028-d80fdde3b7d9</vt:lpwstr>
  </property>
  <property fmtid="{D5CDD505-2E9C-101B-9397-08002B2CF9AE}" pid="27" name="MSIP_Label_64522a4d-f12f-4888-8028-d80fdde3b7d9_SiteId">
    <vt:lpwstr>9a8ff9e3-0e35-4620-a724-e9834dc50b51</vt:lpwstr>
  </property>
  <property fmtid="{D5CDD505-2E9C-101B-9397-08002B2CF9AE}" pid="28" name="MSIP_Label_64522a4d-f12f-4888-8028-d80fdde3b7d9_ActionId">
    <vt:lpwstr>788011ab-fd4d-4db8-93dc-4928239c7050</vt:lpwstr>
  </property>
  <property fmtid="{D5CDD505-2E9C-101B-9397-08002B2CF9AE}" pid="29" name="MSIP_Label_64522a4d-f12f-4888-8028-d80fdde3b7d9_ContentBits">
    <vt:lpwstr>0</vt:lpwstr>
  </property>
</Properties>
</file>