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654A7" w14:textId="77777777" w:rsidR="00865C2F" w:rsidRPr="00865C2F" w:rsidRDefault="00DD37B4" w:rsidP="00865C2F">
      <w:pPr>
        <w:jc w:val="center"/>
        <w:rPr>
          <w:b/>
          <w:smallCaps/>
          <w:szCs w:val="24"/>
          <w:lang w:val="en-GB"/>
        </w:rPr>
      </w:pPr>
      <w:r>
        <w:rPr>
          <w:b/>
          <w:smallCaps/>
          <w:szCs w:val="24"/>
          <w:lang w:val="en-GB"/>
        </w:rPr>
        <w:t>Change Request</w:t>
      </w:r>
    </w:p>
    <w:p w14:paraId="5AFA5598"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50B29AA2" w14:textId="77777777" w:rsidR="00577BCC" w:rsidRDefault="00577BCC" w:rsidP="00865C2F">
      <w:pPr>
        <w:rPr>
          <w:i/>
          <w:szCs w:val="24"/>
          <w:lang w:val="en-GB"/>
        </w:rPr>
      </w:pPr>
    </w:p>
    <w:p w14:paraId="6EE320B3"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1A6A69CB" w14:textId="77777777" w:rsidR="000408BA" w:rsidRDefault="008438AF" w:rsidP="008438AF">
      <w:pPr>
        <w:rPr>
          <w:szCs w:val="24"/>
          <w:lang w:val="en-GB"/>
        </w:rPr>
      </w:pPr>
      <w:r w:rsidRPr="008438AF">
        <w:rPr>
          <w:i/>
          <w:szCs w:val="24"/>
          <w:lang w:val="en-GB"/>
        </w:rPr>
        <w:t>A.1 Submitter</w:t>
      </w:r>
      <w:r w:rsidR="005F538A">
        <w:rPr>
          <w:szCs w:val="24"/>
          <w:lang w:val="en-GB"/>
        </w:rPr>
        <w:t>:  Payments Canada</w:t>
      </w:r>
      <w:r>
        <w:rPr>
          <w:szCs w:val="24"/>
          <w:lang w:val="en-GB"/>
        </w:rPr>
        <w:t xml:space="preserve"> </w:t>
      </w:r>
    </w:p>
    <w:p w14:paraId="7F694079" w14:textId="77777777" w:rsidR="005F538A"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5F538A">
        <w:rPr>
          <w:i/>
          <w:szCs w:val="24"/>
          <w:lang w:val="en-GB"/>
        </w:rPr>
        <w:t>s</w:t>
      </w:r>
      <w:r w:rsidRPr="000408BA">
        <w:rPr>
          <w:i/>
          <w:szCs w:val="24"/>
          <w:lang w:val="en-GB"/>
        </w:rPr>
        <w:t>:</w:t>
      </w:r>
      <w:r w:rsidR="005F538A">
        <w:rPr>
          <w:szCs w:val="24"/>
          <w:lang w:val="en-GB"/>
        </w:rPr>
        <w:t xml:space="preserve"> </w:t>
      </w:r>
    </w:p>
    <w:p w14:paraId="03DB56D9" w14:textId="2BE815CA" w:rsidR="005F538A" w:rsidRDefault="005F538A" w:rsidP="008438AF">
      <w:pPr>
        <w:rPr>
          <w:szCs w:val="24"/>
          <w:lang w:val="en-GB"/>
        </w:rPr>
      </w:pPr>
      <w:proofErr w:type="spellStart"/>
      <w:r>
        <w:rPr>
          <w:szCs w:val="24"/>
          <w:lang w:val="en-GB"/>
        </w:rPr>
        <w:t>Malene</w:t>
      </w:r>
      <w:proofErr w:type="spellEnd"/>
      <w:r>
        <w:rPr>
          <w:szCs w:val="24"/>
          <w:lang w:val="en-GB"/>
        </w:rPr>
        <w:t xml:space="preserve"> McMahon – </w:t>
      </w:r>
      <w:hyperlink r:id="rId8" w:history="1">
        <w:r w:rsidRPr="0041753D">
          <w:rPr>
            <w:rStyle w:val="Hyperlink"/>
            <w:szCs w:val="24"/>
            <w:lang w:val="en-GB"/>
          </w:rPr>
          <w:t>mmcmahon@payments.ca</w:t>
        </w:r>
      </w:hyperlink>
      <w:r>
        <w:rPr>
          <w:szCs w:val="24"/>
          <w:lang w:val="en-GB"/>
        </w:rPr>
        <w:t xml:space="preserve"> (+1 613 315 4991</w:t>
      </w:r>
      <w:proofErr w:type="gramStart"/>
      <w:r>
        <w:rPr>
          <w:szCs w:val="24"/>
          <w:lang w:val="en-GB"/>
        </w:rPr>
        <w:t>)</w:t>
      </w:r>
      <w:proofErr w:type="gramEnd"/>
      <w:r>
        <w:rPr>
          <w:szCs w:val="24"/>
          <w:lang w:val="en-GB"/>
        </w:rPr>
        <w:br/>
      </w:r>
      <w:proofErr w:type="spellStart"/>
      <w:r>
        <w:rPr>
          <w:szCs w:val="24"/>
          <w:lang w:val="en-GB"/>
        </w:rPr>
        <w:t>Isak</w:t>
      </w:r>
      <w:proofErr w:type="spellEnd"/>
      <w:r>
        <w:rPr>
          <w:szCs w:val="24"/>
          <w:lang w:val="en-GB"/>
        </w:rPr>
        <w:t xml:space="preserve"> </w:t>
      </w:r>
      <w:proofErr w:type="spellStart"/>
      <w:r>
        <w:rPr>
          <w:szCs w:val="24"/>
          <w:lang w:val="en-GB"/>
        </w:rPr>
        <w:t>Penttila</w:t>
      </w:r>
      <w:proofErr w:type="spellEnd"/>
      <w:r>
        <w:rPr>
          <w:szCs w:val="24"/>
          <w:lang w:val="en-GB"/>
        </w:rPr>
        <w:t xml:space="preserve"> – </w:t>
      </w:r>
      <w:hyperlink r:id="rId9" w:history="1">
        <w:r w:rsidRPr="0041753D">
          <w:rPr>
            <w:rStyle w:val="Hyperlink"/>
            <w:szCs w:val="24"/>
            <w:lang w:val="en-GB"/>
          </w:rPr>
          <w:t>ipenttila@payments.ca</w:t>
        </w:r>
      </w:hyperlink>
      <w:r>
        <w:rPr>
          <w:szCs w:val="24"/>
          <w:lang w:val="en-GB"/>
        </w:rPr>
        <w:t xml:space="preserve"> (+1 613 315 4075)</w:t>
      </w:r>
      <w:r>
        <w:rPr>
          <w:szCs w:val="24"/>
          <w:lang w:val="en-GB"/>
        </w:rPr>
        <w:br/>
        <w:t xml:space="preserve">Mike </w:t>
      </w:r>
      <w:proofErr w:type="spellStart"/>
      <w:r>
        <w:rPr>
          <w:szCs w:val="24"/>
          <w:lang w:val="en-GB"/>
        </w:rPr>
        <w:t>Hoganson</w:t>
      </w:r>
      <w:proofErr w:type="spellEnd"/>
      <w:r>
        <w:rPr>
          <w:szCs w:val="24"/>
          <w:lang w:val="en-GB"/>
        </w:rPr>
        <w:t xml:space="preserve"> – </w:t>
      </w:r>
      <w:hyperlink r:id="rId10" w:history="1">
        <w:r w:rsidRPr="0041753D">
          <w:rPr>
            <w:rStyle w:val="Hyperlink"/>
            <w:szCs w:val="24"/>
            <w:lang w:val="en-GB"/>
          </w:rPr>
          <w:t>mhoganson@payments.ca</w:t>
        </w:r>
      </w:hyperlink>
      <w:r>
        <w:rPr>
          <w:szCs w:val="24"/>
          <w:lang w:val="en-GB"/>
        </w:rPr>
        <w:t xml:space="preserve"> (+1613 </w:t>
      </w:r>
      <w:r w:rsidR="0073470C">
        <w:rPr>
          <w:szCs w:val="24"/>
          <w:lang w:val="en-GB"/>
        </w:rPr>
        <w:t>298 8087</w:t>
      </w:r>
      <w:r>
        <w:rPr>
          <w:szCs w:val="24"/>
          <w:lang w:val="en-GB"/>
        </w:rPr>
        <w:t>)</w:t>
      </w:r>
    </w:p>
    <w:p w14:paraId="109F8419" w14:textId="77777777" w:rsidR="00577BCC" w:rsidRDefault="008438AF" w:rsidP="008438AF">
      <w:pPr>
        <w:rPr>
          <w:szCs w:val="24"/>
          <w:lang w:val="en-GB"/>
        </w:rPr>
      </w:pPr>
      <w:r w:rsidRPr="008438AF">
        <w:rPr>
          <w:i/>
          <w:szCs w:val="24"/>
          <w:lang w:val="en-GB"/>
        </w:rPr>
        <w:t xml:space="preserve"> 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p>
    <w:p w14:paraId="529B6E93" w14:textId="77777777" w:rsidR="005F538A" w:rsidRDefault="005F538A" w:rsidP="008438AF">
      <w:pPr>
        <w:rPr>
          <w:szCs w:val="24"/>
          <w:lang w:val="en-GB"/>
        </w:rPr>
      </w:pPr>
    </w:p>
    <w:p w14:paraId="2FEDDFC9" w14:textId="77777777" w:rsidR="00854FA6" w:rsidRDefault="00854FA6" w:rsidP="00854FA6">
      <w:pPr>
        <w:numPr>
          <w:ilvl w:val="0"/>
          <w:numId w:val="6"/>
        </w:numPr>
        <w:rPr>
          <w:b/>
          <w:lang w:val="en-GB"/>
        </w:rPr>
      </w:pPr>
      <w:r>
        <w:rPr>
          <w:b/>
          <w:lang w:val="en-GB"/>
        </w:rPr>
        <w:t>Related m</w:t>
      </w:r>
      <w:r w:rsidRPr="00451986">
        <w:rPr>
          <w:b/>
          <w:lang w:val="en-GB"/>
        </w:rPr>
        <w:t>essages:</w:t>
      </w:r>
    </w:p>
    <w:p w14:paraId="53AEE874" w14:textId="77777777" w:rsidR="00854FA6" w:rsidRPr="00451986" w:rsidRDefault="005F538A" w:rsidP="00854FA6">
      <w:pPr>
        <w:rPr>
          <w:b/>
          <w:lang w:val="en-GB"/>
        </w:rPr>
      </w:pPr>
      <w:r>
        <w:rPr>
          <w:lang w:val="en-GB"/>
        </w:rPr>
        <w:t>pacs.004</w:t>
      </w:r>
    </w:p>
    <w:p w14:paraId="78187A16" w14:textId="77777777" w:rsidR="00854FA6" w:rsidRDefault="006D4A37" w:rsidP="00854FA6">
      <w:pPr>
        <w:numPr>
          <w:ilvl w:val="0"/>
          <w:numId w:val="6"/>
        </w:numPr>
        <w:rPr>
          <w:lang w:val="en-GB"/>
        </w:rPr>
      </w:pPr>
      <w:r>
        <w:rPr>
          <w:b/>
          <w:lang w:val="en-GB"/>
        </w:rPr>
        <w:t>Description of the change request:</w:t>
      </w:r>
    </w:p>
    <w:p w14:paraId="50AD6361" w14:textId="02B97D73" w:rsidR="00620DCA" w:rsidRDefault="005F538A" w:rsidP="000408BA">
      <w:pPr>
        <w:rPr>
          <w:lang w:val="en-GB"/>
        </w:rPr>
      </w:pPr>
      <w:r>
        <w:rPr>
          <w:lang w:val="en-GB"/>
        </w:rPr>
        <w:t>The new high value payments system in Canada (Lynx) will implement ISO 20022 messages (</w:t>
      </w:r>
      <w:proofErr w:type="gramStart"/>
      <w:r>
        <w:rPr>
          <w:lang w:val="en-GB"/>
        </w:rPr>
        <w:t>including</w:t>
      </w:r>
      <w:proofErr w:type="gramEnd"/>
      <w:r>
        <w:rPr>
          <w:lang w:val="en-GB"/>
        </w:rPr>
        <w:t xml:space="preserve"> pacs.008, pacs.009 and pacs.004) in late 2022. Lynx makes use of the </w:t>
      </w:r>
      <w:r w:rsidR="00620DCA">
        <w:rPr>
          <w:lang w:val="en-GB"/>
        </w:rPr>
        <w:t xml:space="preserve">Settlement Time Request component for new functionality that allows our members to indicate the time ‘from which’ a payment </w:t>
      </w:r>
      <w:proofErr w:type="gramStart"/>
      <w:r w:rsidR="00620DCA">
        <w:rPr>
          <w:lang w:val="en-GB"/>
        </w:rPr>
        <w:t>should be considered</w:t>
      </w:r>
      <w:proofErr w:type="gramEnd"/>
      <w:r w:rsidR="00620DCA">
        <w:rPr>
          <w:lang w:val="en-GB"/>
        </w:rPr>
        <w:t xml:space="preserve"> for settlem</w:t>
      </w:r>
      <w:r w:rsidR="00637D05">
        <w:rPr>
          <w:lang w:val="en-GB"/>
        </w:rPr>
        <w:t xml:space="preserve">ent. </w:t>
      </w:r>
      <w:proofErr w:type="gramStart"/>
      <w:r w:rsidR="00637D05">
        <w:rPr>
          <w:lang w:val="en-GB"/>
        </w:rPr>
        <w:t>This new functionality was supported</w:t>
      </w:r>
      <w:r w:rsidR="00620DCA">
        <w:rPr>
          <w:lang w:val="en-GB"/>
        </w:rPr>
        <w:t xml:space="preserve"> by our community</w:t>
      </w:r>
      <w:proofErr w:type="gramEnd"/>
      <w:r w:rsidR="00637D05">
        <w:rPr>
          <w:lang w:val="en-GB"/>
        </w:rPr>
        <w:t xml:space="preserve"> during the design phase of the new Lynx system</w:t>
      </w:r>
      <w:r w:rsidR="00620DCA">
        <w:rPr>
          <w:lang w:val="en-GB"/>
        </w:rPr>
        <w:t xml:space="preserve">. </w:t>
      </w:r>
    </w:p>
    <w:p w14:paraId="3D7AE288" w14:textId="3374EDF1" w:rsidR="005F538A" w:rsidRDefault="005F538A" w:rsidP="000408BA">
      <w:pPr>
        <w:rPr>
          <w:lang w:val="en-GB"/>
        </w:rPr>
      </w:pPr>
      <w:r>
        <w:rPr>
          <w:lang w:val="en-GB"/>
        </w:rPr>
        <w:t>Unfortunately, the pacs.004 does not contain th</w:t>
      </w:r>
      <w:r w:rsidR="00620DCA">
        <w:rPr>
          <w:lang w:val="en-GB"/>
        </w:rPr>
        <w:t xml:space="preserve">is component (which is present in both the pacs.008 and the pacs.009). The Settlement Time Indication component is included in the pacs.004 but the Settlement Time Request component is not included. We believe it </w:t>
      </w:r>
      <w:proofErr w:type="gramStart"/>
      <w:r w:rsidR="00620DCA">
        <w:rPr>
          <w:lang w:val="en-GB"/>
        </w:rPr>
        <w:t>should be added</w:t>
      </w:r>
      <w:proofErr w:type="gramEnd"/>
      <w:r w:rsidR="00620DCA">
        <w:rPr>
          <w:lang w:val="en-GB"/>
        </w:rPr>
        <w:t xml:space="preserve"> since a payment return is ultimately a payment that needs to be settled and should have the same functionality available to it as the pacs.008 and pacs.009. </w:t>
      </w:r>
      <w:r w:rsidR="00620DCA" w:rsidDel="00620DCA">
        <w:rPr>
          <w:lang w:val="en-GB"/>
        </w:rPr>
        <w:t xml:space="preserve"> </w:t>
      </w:r>
    </w:p>
    <w:p w14:paraId="7FEFD2B0" w14:textId="7E3CCABC" w:rsidR="001279A7" w:rsidRDefault="00620DCA" w:rsidP="000408BA">
      <w:pPr>
        <w:rPr>
          <w:szCs w:val="24"/>
          <w:lang w:val="en-GB"/>
        </w:rPr>
      </w:pPr>
      <w:r>
        <w:rPr>
          <w:lang w:val="en-GB"/>
        </w:rPr>
        <w:t xml:space="preserve">Given that this component is missing from the pacs.004, Lynx is unable to offer this functionality for a Payment Return. We were not able to come up with a work around for this during the development of our pacs.004 message. </w:t>
      </w:r>
    </w:p>
    <w:p w14:paraId="2E729922" w14:textId="77777777" w:rsidR="005246BE" w:rsidRDefault="00E74C04" w:rsidP="00C656B1">
      <w:pPr>
        <w:numPr>
          <w:ilvl w:val="0"/>
          <w:numId w:val="6"/>
        </w:numPr>
        <w:rPr>
          <w:b/>
          <w:szCs w:val="24"/>
          <w:lang w:val="en-GB"/>
        </w:rPr>
      </w:pPr>
      <w:r>
        <w:rPr>
          <w:b/>
          <w:szCs w:val="24"/>
          <w:lang w:val="en-GB"/>
        </w:rPr>
        <w:br w:type="page"/>
      </w:r>
      <w:r w:rsidR="005246BE">
        <w:rPr>
          <w:b/>
          <w:szCs w:val="24"/>
          <w:lang w:val="en-GB"/>
        </w:rPr>
        <w:lastRenderedPageBreak/>
        <w:t xml:space="preserve">Purpose of the </w:t>
      </w:r>
      <w:r w:rsidR="00577861">
        <w:rPr>
          <w:b/>
          <w:szCs w:val="24"/>
          <w:lang w:val="en-GB"/>
        </w:rPr>
        <w:t>change</w:t>
      </w:r>
      <w:r w:rsidR="005246BE">
        <w:rPr>
          <w:b/>
          <w:szCs w:val="24"/>
          <w:lang w:val="en-GB"/>
        </w:rPr>
        <w:t>:</w:t>
      </w:r>
    </w:p>
    <w:p w14:paraId="51E4D1F5" w14:textId="5CF7DD0D" w:rsidR="006D4A37" w:rsidRDefault="001279A7" w:rsidP="001279A7">
      <w:r>
        <w:rPr>
          <w:lang w:val="en-GB"/>
        </w:rPr>
        <w:t>Giving our members the option of specifying the ‘From Time’ for their settlements is also something that would harmonize the functionality between the pacs.008/009 and the pacs.004.</w:t>
      </w:r>
      <w:r w:rsidR="00620DCA">
        <w:rPr>
          <w:lang w:val="en-GB"/>
        </w:rPr>
        <w:t xml:space="preserve"> </w:t>
      </w:r>
      <w:r>
        <w:rPr>
          <w:lang w:val="en-GB"/>
        </w:rPr>
        <w:t xml:space="preserve"> </w:t>
      </w:r>
    </w:p>
    <w:p w14:paraId="5257906D"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044C7912" w14:textId="77777777" w:rsidR="00F34C66" w:rsidRDefault="001279A7" w:rsidP="00F34C66">
      <w:pPr>
        <w:rPr>
          <w:szCs w:val="24"/>
          <w:lang w:val="en-GB"/>
        </w:rPr>
      </w:pPr>
      <w:r>
        <w:rPr>
          <w:szCs w:val="24"/>
          <w:lang w:val="en-GB"/>
        </w:rPr>
        <w:t>Next release.</w:t>
      </w:r>
    </w:p>
    <w:p w14:paraId="04CD685B"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5729231B" w14:textId="2A3C49D3" w:rsidR="00783891" w:rsidRDefault="000408BA" w:rsidP="00783891">
      <w:pPr>
        <w:rPr>
          <w:color w:val="FF0000"/>
          <w:lang w:val="en-GB"/>
        </w:rPr>
      </w:pPr>
      <w:r w:rsidRPr="000408BA">
        <w:rPr>
          <w:lang w:val="en-GB"/>
        </w:rPr>
        <w:t>Example</w:t>
      </w:r>
      <w:r w:rsidR="0085530C">
        <w:rPr>
          <w:lang w:val="en-GB"/>
        </w:rPr>
        <w:t>s</w:t>
      </w:r>
      <w:r w:rsidRPr="000408BA">
        <w:rPr>
          <w:lang w:val="en-GB"/>
        </w:rPr>
        <w:t xml:space="preserve"> illustrating the change request</w:t>
      </w:r>
      <w:r>
        <w:rPr>
          <w:lang w:val="en-GB"/>
        </w:rPr>
        <w:t>.</w:t>
      </w:r>
      <w:r w:rsidR="00AA6D4C">
        <w:rPr>
          <w:lang w:val="en-GB"/>
        </w:rPr>
        <w:t xml:space="preserve"> </w:t>
      </w:r>
    </w:p>
    <w:p w14:paraId="65E8DD1F" w14:textId="77777777" w:rsidR="00637D05" w:rsidRDefault="00637D05" w:rsidP="00783891">
      <w:pPr>
        <w:rPr>
          <w:color w:val="FF0000"/>
          <w:lang w:val="en-GB"/>
        </w:rPr>
      </w:pPr>
    </w:p>
    <w:tbl>
      <w:tblPr>
        <w:tblW w:w="8400" w:type="dxa"/>
        <w:tblLook w:val="04A0" w:firstRow="1" w:lastRow="0" w:firstColumn="1" w:lastColumn="0" w:noHBand="0" w:noVBand="1"/>
      </w:tblPr>
      <w:tblGrid>
        <w:gridCol w:w="4340"/>
        <w:gridCol w:w="4060"/>
      </w:tblGrid>
      <w:tr w:rsidR="00637D05" w:rsidRPr="00637D05" w14:paraId="57855732" w14:textId="77777777" w:rsidTr="00637D05">
        <w:trPr>
          <w:trHeight w:val="288"/>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195DE" w14:textId="77777777" w:rsidR="00637D05" w:rsidRPr="00637D05" w:rsidRDefault="00637D05" w:rsidP="00637D05">
            <w:pPr>
              <w:spacing w:before="0"/>
              <w:rPr>
                <w:rFonts w:ascii="Calibri" w:eastAsia="Times New Roman" w:hAnsi="Calibri" w:cs="Calibri"/>
                <w:b/>
                <w:bCs/>
                <w:color w:val="000000"/>
                <w:sz w:val="22"/>
                <w:szCs w:val="22"/>
                <w:lang w:val="en-CA" w:eastAsia="en-CA"/>
              </w:rPr>
            </w:pPr>
            <w:r w:rsidRPr="00637D05">
              <w:rPr>
                <w:rFonts w:ascii="Calibri" w:eastAsia="Times New Roman" w:hAnsi="Calibri" w:cs="Calibri"/>
                <w:b/>
                <w:bCs/>
                <w:color w:val="000000"/>
                <w:sz w:val="22"/>
                <w:szCs w:val="22"/>
                <w:lang w:val="en-CA" w:eastAsia="en-CA"/>
              </w:rPr>
              <w:t>Current pacs.004</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14:paraId="42AF3B5E" w14:textId="77777777" w:rsidR="00637D05" w:rsidRPr="00637D05" w:rsidRDefault="00637D05" w:rsidP="00637D05">
            <w:pPr>
              <w:spacing w:before="0"/>
              <w:rPr>
                <w:rFonts w:ascii="Calibri" w:eastAsia="Times New Roman" w:hAnsi="Calibri" w:cs="Calibri"/>
                <w:b/>
                <w:bCs/>
                <w:color w:val="000000"/>
                <w:sz w:val="22"/>
                <w:szCs w:val="22"/>
                <w:lang w:val="en-CA" w:eastAsia="en-CA"/>
              </w:rPr>
            </w:pPr>
            <w:r w:rsidRPr="00637D05">
              <w:rPr>
                <w:rFonts w:ascii="Calibri" w:eastAsia="Times New Roman" w:hAnsi="Calibri" w:cs="Calibri"/>
                <w:b/>
                <w:bCs/>
                <w:color w:val="000000"/>
                <w:sz w:val="22"/>
                <w:szCs w:val="22"/>
                <w:lang w:val="en-CA" w:eastAsia="en-CA"/>
              </w:rPr>
              <w:t>Proposed pacs.004</w:t>
            </w:r>
          </w:p>
        </w:tc>
      </w:tr>
      <w:tr w:rsidR="00637D05" w:rsidRPr="00637D05" w14:paraId="0D842975" w14:textId="77777777" w:rsidTr="00637D05">
        <w:trPr>
          <w:trHeight w:val="312"/>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6EEF08" w14:textId="77777777" w:rsidR="00637D05" w:rsidRPr="00637D05" w:rsidRDefault="00637D05" w:rsidP="00637D05">
            <w:pPr>
              <w:spacing w:before="0"/>
              <w:rPr>
                <w:rFonts w:ascii="Calibri" w:eastAsia="Times New Roman" w:hAnsi="Calibri" w:cs="Calibri"/>
                <w:color w:val="000000"/>
                <w:sz w:val="22"/>
                <w:szCs w:val="22"/>
                <w:lang w:val="en-CA" w:eastAsia="en-CA"/>
              </w:rPr>
            </w:pPr>
            <w:r w:rsidRPr="00637D05">
              <w:rPr>
                <w:rFonts w:ascii="Calibri" w:eastAsia="Times New Roman" w:hAnsi="Calibri" w:cs="Calibri"/>
                <w:color w:val="000000"/>
                <w:sz w:val="22"/>
                <w:szCs w:val="22"/>
                <w:lang w:val="en-CA" w:eastAsia="en-CA"/>
              </w:rPr>
              <w:t>&gt; Group Header</w:t>
            </w:r>
          </w:p>
        </w:tc>
        <w:tc>
          <w:tcPr>
            <w:tcW w:w="4060" w:type="dxa"/>
            <w:tcBorders>
              <w:top w:val="nil"/>
              <w:left w:val="nil"/>
              <w:bottom w:val="single" w:sz="4" w:space="0" w:color="auto"/>
              <w:right w:val="single" w:sz="4" w:space="0" w:color="auto"/>
            </w:tcBorders>
            <w:shd w:val="clear" w:color="auto" w:fill="auto"/>
            <w:noWrap/>
            <w:vAlign w:val="bottom"/>
            <w:hideMark/>
          </w:tcPr>
          <w:p w14:paraId="07D4E5E5" w14:textId="77777777" w:rsidR="00637D05" w:rsidRPr="00637D05" w:rsidRDefault="00637D05" w:rsidP="00637D05">
            <w:pPr>
              <w:spacing w:before="0"/>
              <w:rPr>
                <w:rFonts w:ascii="Calibri" w:eastAsia="Times New Roman" w:hAnsi="Calibri" w:cs="Calibri"/>
                <w:color w:val="000000"/>
                <w:sz w:val="22"/>
                <w:szCs w:val="22"/>
                <w:lang w:val="en-CA" w:eastAsia="en-CA"/>
              </w:rPr>
            </w:pPr>
            <w:r w:rsidRPr="00637D05">
              <w:rPr>
                <w:rFonts w:ascii="Calibri" w:eastAsia="Times New Roman" w:hAnsi="Calibri" w:cs="Calibri"/>
                <w:color w:val="000000"/>
                <w:sz w:val="22"/>
                <w:szCs w:val="22"/>
                <w:lang w:val="en-CA" w:eastAsia="en-CA"/>
              </w:rPr>
              <w:t>&gt; Group Header</w:t>
            </w:r>
          </w:p>
        </w:tc>
      </w:tr>
      <w:tr w:rsidR="00637D05" w:rsidRPr="00637D05" w14:paraId="0A09CEE5" w14:textId="77777777" w:rsidTr="00637D05">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23727E0" w14:textId="77777777" w:rsidR="00637D05" w:rsidRPr="00637D05" w:rsidRDefault="00637D05" w:rsidP="00637D05">
            <w:pPr>
              <w:spacing w:before="0"/>
              <w:rPr>
                <w:rFonts w:ascii="Calibri" w:eastAsia="Times New Roman" w:hAnsi="Calibri" w:cs="Calibri"/>
                <w:color w:val="000000"/>
                <w:sz w:val="22"/>
                <w:szCs w:val="22"/>
                <w:lang w:val="en-CA" w:eastAsia="en-CA"/>
              </w:rPr>
            </w:pPr>
            <w:r w:rsidRPr="00637D05">
              <w:rPr>
                <w:rFonts w:ascii="Calibri" w:eastAsia="Times New Roman" w:hAnsi="Calibri" w:cs="Calibri"/>
                <w:color w:val="000000"/>
                <w:sz w:val="22"/>
                <w:szCs w:val="22"/>
                <w:lang w:val="en-CA" w:eastAsia="en-CA"/>
              </w:rPr>
              <w:t>&gt; Original Group Information</w:t>
            </w:r>
          </w:p>
        </w:tc>
        <w:tc>
          <w:tcPr>
            <w:tcW w:w="4060" w:type="dxa"/>
            <w:tcBorders>
              <w:top w:val="nil"/>
              <w:left w:val="nil"/>
              <w:bottom w:val="single" w:sz="4" w:space="0" w:color="auto"/>
              <w:right w:val="single" w:sz="4" w:space="0" w:color="auto"/>
            </w:tcBorders>
            <w:shd w:val="clear" w:color="auto" w:fill="auto"/>
            <w:noWrap/>
            <w:vAlign w:val="bottom"/>
            <w:hideMark/>
          </w:tcPr>
          <w:p w14:paraId="390182F5" w14:textId="77777777" w:rsidR="00637D05" w:rsidRPr="00637D05" w:rsidRDefault="00637D05" w:rsidP="00637D05">
            <w:pPr>
              <w:spacing w:before="0"/>
              <w:rPr>
                <w:rFonts w:ascii="Calibri" w:eastAsia="Times New Roman" w:hAnsi="Calibri" w:cs="Calibri"/>
                <w:color w:val="000000"/>
                <w:sz w:val="22"/>
                <w:szCs w:val="22"/>
                <w:lang w:val="en-CA" w:eastAsia="en-CA"/>
              </w:rPr>
            </w:pPr>
            <w:r w:rsidRPr="00637D05">
              <w:rPr>
                <w:rFonts w:ascii="Calibri" w:eastAsia="Times New Roman" w:hAnsi="Calibri" w:cs="Calibri"/>
                <w:color w:val="000000"/>
                <w:sz w:val="22"/>
                <w:szCs w:val="22"/>
                <w:lang w:val="en-CA" w:eastAsia="en-CA"/>
              </w:rPr>
              <w:t>&gt; Original Group Information</w:t>
            </w:r>
          </w:p>
        </w:tc>
      </w:tr>
      <w:tr w:rsidR="00637D05" w:rsidRPr="00637D05" w14:paraId="30F7DCC5" w14:textId="77777777" w:rsidTr="00637D05">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52CB28" w14:textId="77777777" w:rsidR="00637D05" w:rsidRPr="00637D05" w:rsidRDefault="00637D05" w:rsidP="00637D05">
            <w:pPr>
              <w:spacing w:before="0"/>
              <w:rPr>
                <w:rFonts w:ascii="Calibri" w:eastAsia="Times New Roman" w:hAnsi="Calibri" w:cs="Calibri"/>
                <w:color w:val="000000"/>
                <w:sz w:val="22"/>
                <w:szCs w:val="22"/>
                <w:lang w:val="en-CA" w:eastAsia="en-CA"/>
              </w:rPr>
            </w:pPr>
            <w:r w:rsidRPr="00637D05">
              <w:rPr>
                <w:rFonts w:ascii="Calibri" w:eastAsia="Times New Roman" w:hAnsi="Calibri" w:cs="Calibri"/>
                <w:color w:val="000000"/>
                <w:sz w:val="22"/>
                <w:szCs w:val="22"/>
                <w:lang w:val="en-CA" w:eastAsia="en-CA"/>
              </w:rPr>
              <w:t>v Transaction Information</w:t>
            </w:r>
          </w:p>
        </w:tc>
        <w:tc>
          <w:tcPr>
            <w:tcW w:w="4060" w:type="dxa"/>
            <w:tcBorders>
              <w:top w:val="nil"/>
              <w:left w:val="nil"/>
              <w:bottom w:val="single" w:sz="4" w:space="0" w:color="auto"/>
              <w:right w:val="single" w:sz="4" w:space="0" w:color="auto"/>
            </w:tcBorders>
            <w:shd w:val="clear" w:color="auto" w:fill="auto"/>
            <w:noWrap/>
            <w:vAlign w:val="bottom"/>
            <w:hideMark/>
          </w:tcPr>
          <w:p w14:paraId="44489E90" w14:textId="77777777" w:rsidR="00637D05" w:rsidRPr="00637D05" w:rsidRDefault="00637D05" w:rsidP="00637D05">
            <w:pPr>
              <w:spacing w:before="0"/>
              <w:rPr>
                <w:rFonts w:ascii="Calibri" w:eastAsia="Times New Roman" w:hAnsi="Calibri" w:cs="Calibri"/>
                <w:color w:val="000000"/>
                <w:sz w:val="22"/>
                <w:szCs w:val="22"/>
                <w:lang w:val="en-CA" w:eastAsia="en-CA"/>
              </w:rPr>
            </w:pPr>
            <w:r w:rsidRPr="00637D05">
              <w:rPr>
                <w:rFonts w:ascii="Calibri" w:eastAsia="Times New Roman" w:hAnsi="Calibri" w:cs="Calibri"/>
                <w:color w:val="000000"/>
                <w:sz w:val="22"/>
                <w:szCs w:val="22"/>
                <w:lang w:val="en-CA" w:eastAsia="en-CA"/>
              </w:rPr>
              <w:t>v Transaction Information</w:t>
            </w:r>
          </w:p>
        </w:tc>
      </w:tr>
      <w:tr w:rsidR="00637D05" w:rsidRPr="00637D05" w14:paraId="142FDFAF" w14:textId="77777777" w:rsidTr="00637D05">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FDD3EF8" w14:textId="77777777" w:rsidR="00637D05" w:rsidRPr="00637D05" w:rsidRDefault="00637D05" w:rsidP="00637D05">
            <w:pPr>
              <w:spacing w:before="0"/>
              <w:rPr>
                <w:rFonts w:ascii="Calibri" w:eastAsia="Times New Roman" w:hAnsi="Calibri" w:cs="Calibri"/>
                <w:color w:val="000000"/>
                <w:sz w:val="22"/>
                <w:szCs w:val="22"/>
                <w:lang w:val="en-CA" w:eastAsia="en-CA"/>
              </w:rPr>
            </w:pPr>
            <w:r w:rsidRPr="00637D05">
              <w:rPr>
                <w:rFonts w:ascii="Calibri" w:eastAsia="Times New Roman" w:hAnsi="Calibri" w:cs="Calibri"/>
                <w:color w:val="000000"/>
                <w:sz w:val="22"/>
                <w:szCs w:val="22"/>
                <w:lang w:val="en-CA" w:eastAsia="en-CA"/>
              </w:rPr>
              <w:t xml:space="preserve">  -  Return Identification</w:t>
            </w:r>
          </w:p>
        </w:tc>
        <w:tc>
          <w:tcPr>
            <w:tcW w:w="4060" w:type="dxa"/>
            <w:tcBorders>
              <w:top w:val="nil"/>
              <w:left w:val="nil"/>
              <w:bottom w:val="single" w:sz="4" w:space="0" w:color="auto"/>
              <w:right w:val="single" w:sz="4" w:space="0" w:color="auto"/>
            </w:tcBorders>
            <w:shd w:val="clear" w:color="auto" w:fill="auto"/>
            <w:noWrap/>
            <w:vAlign w:val="bottom"/>
            <w:hideMark/>
          </w:tcPr>
          <w:p w14:paraId="55C57BEC" w14:textId="77777777" w:rsidR="00637D05" w:rsidRPr="00637D05" w:rsidRDefault="00637D05" w:rsidP="00637D05">
            <w:pPr>
              <w:spacing w:before="0"/>
              <w:rPr>
                <w:rFonts w:ascii="Calibri" w:eastAsia="Times New Roman" w:hAnsi="Calibri" w:cs="Calibri"/>
                <w:color w:val="000000"/>
                <w:sz w:val="22"/>
                <w:szCs w:val="22"/>
                <w:lang w:val="en-CA" w:eastAsia="en-CA"/>
              </w:rPr>
            </w:pPr>
            <w:r w:rsidRPr="00637D05">
              <w:rPr>
                <w:rFonts w:ascii="Calibri" w:eastAsia="Times New Roman" w:hAnsi="Calibri" w:cs="Calibri"/>
                <w:color w:val="000000"/>
                <w:sz w:val="22"/>
                <w:szCs w:val="22"/>
                <w:lang w:val="en-CA" w:eastAsia="en-CA"/>
              </w:rPr>
              <w:t xml:space="preserve">  -  Return Identification</w:t>
            </w:r>
          </w:p>
        </w:tc>
      </w:tr>
      <w:tr w:rsidR="00637D05" w:rsidRPr="00637D05" w14:paraId="66FBC1D1" w14:textId="77777777" w:rsidTr="00637D05">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BA4F2FA" w14:textId="77777777" w:rsidR="00637D05" w:rsidRPr="00637D05" w:rsidRDefault="00637D05" w:rsidP="00637D05">
            <w:pPr>
              <w:spacing w:before="0"/>
              <w:rPr>
                <w:rFonts w:ascii="Calibri" w:eastAsia="Times New Roman" w:hAnsi="Calibri" w:cs="Calibri"/>
                <w:color w:val="000000"/>
                <w:sz w:val="22"/>
                <w:szCs w:val="22"/>
                <w:lang w:val="en-CA" w:eastAsia="en-CA"/>
              </w:rPr>
            </w:pPr>
            <w:r w:rsidRPr="00637D05">
              <w:rPr>
                <w:rFonts w:ascii="Calibri" w:eastAsia="Times New Roman" w:hAnsi="Calibri" w:cs="Calibri"/>
                <w:color w:val="000000"/>
                <w:sz w:val="22"/>
                <w:szCs w:val="22"/>
                <w:lang w:val="en-CA" w:eastAsia="en-CA"/>
              </w:rPr>
              <w:t xml:space="preserve">  -  Original Group Information</w:t>
            </w:r>
          </w:p>
        </w:tc>
        <w:tc>
          <w:tcPr>
            <w:tcW w:w="4060" w:type="dxa"/>
            <w:tcBorders>
              <w:top w:val="nil"/>
              <w:left w:val="nil"/>
              <w:bottom w:val="single" w:sz="4" w:space="0" w:color="auto"/>
              <w:right w:val="single" w:sz="4" w:space="0" w:color="auto"/>
            </w:tcBorders>
            <w:shd w:val="clear" w:color="auto" w:fill="auto"/>
            <w:noWrap/>
            <w:vAlign w:val="bottom"/>
            <w:hideMark/>
          </w:tcPr>
          <w:p w14:paraId="520A0F5A" w14:textId="77777777" w:rsidR="00637D05" w:rsidRPr="00637D05" w:rsidRDefault="00637D05" w:rsidP="00637D05">
            <w:pPr>
              <w:spacing w:before="0"/>
              <w:rPr>
                <w:rFonts w:ascii="Calibri" w:eastAsia="Times New Roman" w:hAnsi="Calibri" w:cs="Calibri"/>
                <w:color w:val="000000"/>
                <w:sz w:val="22"/>
                <w:szCs w:val="22"/>
                <w:lang w:val="en-CA" w:eastAsia="en-CA"/>
              </w:rPr>
            </w:pPr>
            <w:r w:rsidRPr="00637D05">
              <w:rPr>
                <w:rFonts w:ascii="Calibri" w:eastAsia="Times New Roman" w:hAnsi="Calibri" w:cs="Calibri"/>
                <w:color w:val="000000"/>
                <w:sz w:val="22"/>
                <w:szCs w:val="22"/>
                <w:lang w:val="en-CA" w:eastAsia="en-CA"/>
              </w:rPr>
              <w:t xml:space="preserve">  -  Original Group Information</w:t>
            </w:r>
          </w:p>
        </w:tc>
      </w:tr>
      <w:tr w:rsidR="00637D05" w:rsidRPr="00637D05" w14:paraId="42C1EE64" w14:textId="77777777" w:rsidTr="00637D05">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474BC3" w14:textId="77777777" w:rsidR="00637D05" w:rsidRPr="00637D05" w:rsidRDefault="00637D05" w:rsidP="00637D05">
            <w:pPr>
              <w:spacing w:before="0"/>
              <w:rPr>
                <w:rFonts w:ascii="Calibri" w:eastAsia="Times New Roman" w:hAnsi="Calibri" w:cs="Calibri"/>
                <w:color w:val="000000"/>
                <w:sz w:val="22"/>
                <w:szCs w:val="22"/>
                <w:lang w:val="en-CA" w:eastAsia="en-CA"/>
              </w:rPr>
            </w:pPr>
            <w:r w:rsidRPr="00637D05">
              <w:rPr>
                <w:rFonts w:ascii="Calibri" w:eastAsia="Times New Roman" w:hAnsi="Calibri" w:cs="Calibri"/>
                <w:color w:val="000000"/>
                <w:sz w:val="22"/>
                <w:szCs w:val="22"/>
                <w:lang w:val="en-CA" w:eastAsia="en-CA"/>
              </w:rPr>
              <w:t xml:space="preserve">  -  Original Instruction Identification</w:t>
            </w:r>
          </w:p>
        </w:tc>
        <w:tc>
          <w:tcPr>
            <w:tcW w:w="4060" w:type="dxa"/>
            <w:tcBorders>
              <w:top w:val="nil"/>
              <w:left w:val="nil"/>
              <w:bottom w:val="single" w:sz="4" w:space="0" w:color="auto"/>
              <w:right w:val="single" w:sz="4" w:space="0" w:color="auto"/>
            </w:tcBorders>
            <w:shd w:val="clear" w:color="auto" w:fill="auto"/>
            <w:noWrap/>
            <w:vAlign w:val="bottom"/>
            <w:hideMark/>
          </w:tcPr>
          <w:p w14:paraId="413253B4" w14:textId="77777777" w:rsidR="00637D05" w:rsidRPr="00637D05" w:rsidRDefault="00637D05" w:rsidP="00637D05">
            <w:pPr>
              <w:spacing w:before="0"/>
              <w:rPr>
                <w:rFonts w:ascii="Calibri" w:eastAsia="Times New Roman" w:hAnsi="Calibri" w:cs="Calibri"/>
                <w:color w:val="000000"/>
                <w:sz w:val="22"/>
                <w:szCs w:val="22"/>
                <w:lang w:val="en-CA" w:eastAsia="en-CA"/>
              </w:rPr>
            </w:pPr>
            <w:r w:rsidRPr="00637D05">
              <w:rPr>
                <w:rFonts w:ascii="Calibri" w:eastAsia="Times New Roman" w:hAnsi="Calibri" w:cs="Calibri"/>
                <w:color w:val="000000"/>
                <w:sz w:val="22"/>
                <w:szCs w:val="22"/>
                <w:lang w:val="en-CA" w:eastAsia="en-CA"/>
              </w:rPr>
              <w:t xml:space="preserve">  -  Original Instruction Identification</w:t>
            </w:r>
          </w:p>
        </w:tc>
      </w:tr>
      <w:tr w:rsidR="00637D05" w:rsidRPr="00637D05" w14:paraId="28FCB6B8" w14:textId="77777777" w:rsidTr="00637D05">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E34F8A" w14:textId="77777777" w:rsidR="00637D05" w:rsidRPr="00637D05" w:rsidRDefault="00637D05" w:rsidP="00637D05">
            <w:pPr>
              <w:spacing w:before="0"/>
              <w:rPr>
                <w:rFonts w:ascii="Calibri" w:eastAsia="Times New Roman" w:hAnsi="Calibri" w:cs="Calibri"/>
                <w:color w:val="000000"/>
                <w:sz w:val="22"/>
                <w:szCs w:val="22"/>
                <w:lang w:val="en-CA" w:eastAsia="en-CA"/>
              </w:rPr>
            </w:pPr>
            <w:r w:rsidRPr="00637D05">
              <w:rPr>
                <w:rFonts w:ascii="Calibri" w:eastAsia="Times New Roman" w:hAnsi="Calibri" w:cs="Calibri"/>
                <w:color w:val="000000"/>
                <w:sz w:val="22"/>
                <w:szCs w:val="22"/>
                <w:lang w:val="en-CA" w:eastAsia="en-CA"/>
              </w:rPr>
              <w:t xml:space="preserve">  -  Original End To End Identification</w:t>
            </w:r>
          </w:p>
        </w:tc>
        <w:tc>
          <w:tcPr>
            <w:tcW w:w="4060" w:type="dxa"/>
            <w:tcBorders>
              <w:top w:val="nil"/>
              <w:left w:val="nil"/>
              <w:bottom w:val="single" w:sz="4" w:space="0" w:color="auto"/>
              <w:right w:val="single" w:sz="4" w:space="0" w:color="auto"/>
            </w:tcBorders>
            <w:shd w:val="clear" w:color="auto" w:fill="auto"/>
            <w:noWrap/>
            <w:vAlign w:val="bottom"/>
            <w:hideMark/>
          </w:tcPr>
          <w:p w14:paraId="3F6F3979" w14:textId="77777777" w:rsidR="00637D05" w:rsidRPr="00637D05" w:rsidRDefault="00637D05" w:rsidP="00637D05">
            <w:pPr>
              <w:spacing w:before="0"/>
              <w:rPr>
                <w:rFonts w:ascii="Calibri" w:eastAsia="Times New Roman" w:hAnsi="Calibri" w:cs="Calibri"/>
                <w:color w:val="000000"/>
                <w:sz w:val="22"/>
                <w:szCs w:val="22"/>
                <w:lang w:val="en-CA" w:eastAsia="en-CA"/>
              </w:rPr>
            </w:pPr>
            <w:r w:rsidRPr="00637D05">
              <w:rPr>
                <w:rFonts w:ascii="Calibri" w:eastAsia="Times New Roman" w:hAnsi="Calibri" w:cs="Calibri"/>
                <w:color w:val="000000"/>
                <w:sz w:val="22"/>
                <w:szCs w:val="22"/>
                <w:lang w:val="en-CA" w:eastAsia="en-CA"/>
              </w:rPr>
              <w:t xml:space="preserve">  -  Original End To End Identification</w:t>
            </w:r>
          </w:p>
        </w:tc>
      </w:tr>
      <w:tr w:rsidR="00637D05" w:rsidRPr="00637D05" w14:paraId="59ECCF9B" w14:textId="77777777" w:rsidTr="00637D05">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FA6992" w14:textId="77777777" w:rsidR="00637D05" w:rsidRPr="00637D05" w:rsidRDefault="00637D05" w:rsidP="00637D05">
            <w:pPr>
              <w:spacing w:before="0"/>
              <w:rPr>
                <w:rFonts w:ascii="Calibri" w:eastAsia="Times New Roman" w:hAnsi="Calibri" w:cs="Calibri"/>
                <w:color w:val="000000"/>
                <w:sz w:val="22"/>
                <w:szCs w:val="22"/>
                <w:lang w:val="en-CA" w:eastAsia="en-CA"/>
              </w:rPr>
            </w:pPr>
            <w:r w:rsidRPr="00637D05">
              <w:rPr>
                <w:rFonts w:ascii="Calibri" w:eastAsia="Times New Roman" w:hAnsi="Calibri" w:cs="Calibri"/>
                <w:color w:val="000000"/>
                <w:sz w:val="22"/>
                <w:szCs w:val="22"/>
                <w:lang w:val="en-CA" w:eastAsia="en-CA"/>
              </w:rPr>
              <w:t xml:space="preserve">  -  Original Transaction Identification</w:t>
            </w:r>
          </w:p>
        </w:tc>
        <w:tc>
          <w:tcPr>
            <w:tcW w:w="4060" w:type="dxa"/>
            <w:tcBorders>
              <w:top w:val="nil"/>
              <w:left w:val="nil"/>
              <w:bottom w:val="single" w:sz="4" w:space="0" w:color="auto"/>
              <w:right w:val="single" w:sz="4" w:space="0" w:color="auto"/>
            </w:tcBorders>
            <w:shd w:val="clear" w:color="auto" w:fill="auto"/>
            <w:noWrap/>
            <w:vAlign w:val="bottom"/>
            <w:hideMark/>
          </w:tcPr>
          <w:p w14:paraId="7EB0A668" w14:textId="77777777" w:rsidR="00637D05" w:rsidRPr="00637D05" w:rsidRDefault="00637D05" w:rsidP="00637D05">
            <w:pPr>
              <w:spacing w:before="0"/>
              <w:rPr>
                <w:rFonts w:ascii="Calibri" w:eastAsia="Times New Roman" w:hAnsi="Calibri" w:cs="Calibri"/>
                <w:color w:val="000000"/>
                <w:sz w:val="22"/>
                <w:szCs w:val="22"/>
                <w:lang w:val="en-CA" w:eastAsia="en-CA"/>
              </w:rPr>
            </w:pPr>
            <w:r w:rsidRPr="00637D05">
              <w:rPr>
                <w:rFonts w:ascii="Calibri" w:eastAsia="Times New Roman" w:hAnsi="Calibri" w:cs="Calibri"/>
                <w:color w:val="000000"/>
                <w:sz w:val="22"/>
                <w:szCs w:val="22"/>
                <w:lang w:val="en-CA" w:eastAsia="en-CA"/>
              </w:rPr>
              <w:t xml:space="preserve">  -  Original Transaction Identification</w:t>
            </w:r>
          </w:p>
        </w:tc>
      </w:tr>
      <w:tr w:rsidR="00637D05" w:rsidRPr="00637D05" w14:paraId="1FFA54CE" w14:textId="77777777" w:rsidTr="00637D05">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E54665" w14:textId="77777777" w:rsidR="00637D05" w:rsidRPr="00637D05" w:rsidRDefault="00637D05" w:rsidP="00637D05">
            <w:pPr>
              <w:spacing w:before="0"/>
              <w:rPr>
                <w:rFonts w:ascii="Calibri" w:eastAsia="Times New Roman" w:hAnsi="Calibri" w:cs="Calibri"/>
                <w:color w:val="000000"/>
                <w:sz w:val="22"/>
                <w:szCs w:val="22"/>
                <w:lang w:val="en-CA" w:eastAsia="en-CA"/>
              </w:rPr>
            </w:pPr>
            <w:r w:rsidRPr="00637D05">
              <w:rPr>
                <w:rFonts w:ascii="Calibri" w:eastAsia="Times New Roman" w:hAnsi="Calibri" w:cs="Calibri"/>
                <w:color w:val="000000"/>
                <w:sz w:val="22"/>
                <w:szCs w:val="22"/>
                <w:lang w:val="en-CA" w:eastAsia="en-CA"/>
              </w:rPr>
              <w:t xml:space="preserve">  -  Original UETR</w:t>
            </w:r>
          </w:p>
        </w:tc>
        <w:tc>
          <w:tcPr>
            <w:tcW w:w="4060" w:type="dxa"/>
            <w:tcBorders>
              <w:top w:val="nil"/>
              <w:left w:val="nil"/>
              <w:bottom w:val="single" w:sz="4" w:space="0" w:color="auto"/>
              <w:right w:val="single" w:sz="4" w:space="0" w:color="auto"/>
            </w:tcBorders>
            <w:shd w:val="clear" w:color="auto" w:fill="auto"/>
            <w:noWrap/>
            <w:vAlign w:val="bottom"/>
            <w:hideMark/>
          </w:tcPr>
          <w:p w14:paraId="32CA8FC5" w14:textId="77777777" w:rsidR="00637D05" w:rsidRPr="00637D05" w:rsidRDefault="00637D05" w:rsidP="00637D05">
            <w:pPr>
              <w:spacing w:before="0"/>
              <w:rPr>
                <w:rFonts w:ascii="Calibri" w:eastAsia="Times New Roman" w:hAnsi="Calibri" w:cs="Calibri"/>
                <w:color w:val="000000"/>
                <w:sz w:val="22"/>
                <w:szCs w:val="22"/>
                <w:lang w:val="en-CA" w:eastAsia="en-CA"/>
              </w:rPr>
            </w:pPr>
            <w:r w:rsidRPr="00637D05">
              <w:rPr>
                <w:rFonts w:ascii="Calibri" w:eastAsia="Times New Roman" w:hAnsi="Calibri" w:cs="Calibri"/>
                <w:color w:val="000000"/>
                <w:sz w:val="22"/>
                <w:szCs w:val="22"/>
                <w:lang w:val="en-CA" w:eastAsia="en-CA"/>
              </w:rPr>
              <w:t xml:space="preserve">  -  Original UETR</w:t>
            </w:r>
          </w:p>
        </w:tc>
      </w:tr>
      <w:tr w:rsidR="00637D05" w:rsidRPr="00637D05" w14:paraId="3BB41E1F" w14:textId="77777777" w:rsidTr="00637D05">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1942D50" w14:textId="77777777" w:rsidR="00637D05" w:rsidRPr="00637D05" w:rsidRDefault="00637D05" w:rsidP="00637D05">
            <w:pPr>
              <w:spacing w:before="0"/>
              <w:rPr>
                <w:rFonts w:ascii="Calibri" w:eastAsia="Times New Roman" w:hAnsi="Calibri" w:cs="Calibri"/>
                <w:color w:val="000000"/>
                <w:sz w:val="22"/>
                <w:szCs w:val="22"/>
                <w:lang w:val="en-CA" w:eastAsia="en-CA"/>
              </w:rPr>
            </w:pPr>
            <w:r w:rsidRPr="00637D05">
              <w:rPr>
                <w:rFonts w:ascii="Calibri" w:eastAsia="Times New Roman" w:hAnsi="Calibri" w:cs="Calibri"/>
                <w:color w:val="000000"/>
                <w:sz w:val="22"/>
                <w:szCs w:val="22"/>
                <w:lang w:val="en-CA" w:eastAsia="en-CA"/>
              </w:rPr>
              <w:t xml:space="preserve">  -  Original Clearing System Reference</w:t>
            </w:r>
          </w:p>
        </w:tc>
        <w:tc>
          <w:tcPr>
            <w:tcW w:w="4060" w:type="dxa"/>
            <w:tcBorders>
              <w:top w:val="nil"/>
              <w:left w:val="nil"/>
              <w:bottom w:val="single" w:sz="4" w:space="0" w:color="auto"/>
              <w:right w:val="single" w:sz="4" w:space="0" w:color="auto"/>
            </w:tcBorders>
            <w:shd w:val="clear" w:color="auto" w:fill="auto"/>
            <w:noWrap/>
            <w:vAlign w:val="bottom"/>
            <w:hideMark/>
          </w:tcPr>
          <w:p w14:paraId="0C9B4509" w14:textId="77777777" w:rsidR="00637D05" w:rsidRPr="00637D05" w:rsidRDefault="00637D05" w:rsidP="00637D05">
            <w:pPr>
              <w:spacing w:before="0"/>
              <w:rPr>
                <w:rFonts w:ascii="Calibri" w:eastAsia="Times New Roman" w:hAnsi="Calibri" w:cs="Calibri"/>
                <w:color w:val="000000"/>
                <w:sz w:val="22"/>
                <w:szCs w:val="22"/>
                <w:lang w:val="en-CA" w:eastAsia="en-CA"/>
              </w:rPr>
            </w:pPr>
            <w:r w:rsidRPr="00637D05">
              <w:rPr>
                <w:rFonts w:ascii="Calibri" w:eastAsia="Times New Roman" w:hAnsi="Calibri" w:cs="Calibri"/>
                <w:color w:val="000000"/>
                <w:sz w:val="22"/>
                <w:szCs w:val="22"/>
                <w:lang w:val="en-CA" w:eastAsia="en-CA"/>
              </w:rPr>
              <w:t xml:space="preserve">  -  Original Clearing System Reference</w:t>
            </w:r>
          </w:p>
        </w:tc>
      </w:tr>
      <w:tr w:rsidR="00637D05" w:rsidRPr="00637D05" w14:paraId="40D99958" w14:textId="77777777" w:rsidTr="00637D05">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7F4596A" w14:textId="77777777" w:rsidR="00637D05" w:rsidRPr="00637D05" w:rsidRDefault="00637D05" w:rsidP="00637D05">
            <w:pPr>
              <w:spacing w:before="0"/>
              <w:rPr>
                <w:rFonts w:ascii="Calibri" w:eastAsia="Times New Roman" w:hAnsi="Calibri" w:cs="Calibri"/>
                <w:color w:val="000000"/>
                <w:sz w:val="22"/>
                <w:szCs w:val="22"/>
                <w:lang w:val="en-CA" w:eastAsia="en-CA"/>
              </w:rPr>
            </w:pPr>
            <w:r w:rsidRPr="00637D05">
              <w:rPr>
                <w:rFonts w:ascii="Calibri" w:eastAsia="Times New Roman" w:hAnsi="Calibri" w:cs="Calibri"/>
                <w:color w:val="000000"/>
                <w:sz w:val="22"/>
                <w:szCs w:val="22"/>
                <w:lang w:val="en-CA" w:eastAsia="en-CA"/>
              </w:rPr>
              <w:t xml:space="preserve">  -  Original Interbank Settlement Amount</w:t>
            </w:r>
          </w:p>
        </w:tc>
        <w:tc>
          <w:tcPr>
            <w:tcW w:w="4060" w:type="dxa"/>
            <w:tcBorders>
              <w:top w:val="nil"/>
              <w:left w:val="nil"/>
              <w:bottom w:val="single" w:sz="4" w:space="0" w:color="auto"/>
              <w:right w:val="single" w:sz="4" w:space="0" w:color="auto"/>
            </w:tcBorders>
            <w:shd w:val="clear" w:color="auto" w:fill="auto"/>
            <w:noWrap/>
            <w:vAlign w:val="bottom"/>
            <w:hideMark/>
          </w:tcPr>
          <w:p w14:paraId="4416FC4B" w14:textId="77777777" w:rsidR="00637D05" w:rsidRPr="00637D05" w:rsidRDefault="00637D05" w:rsidP="00637D05">
            <w:pPr>
              <w:spacing w:before="0"/>
              <w:rPr>
                <w:rFonts w:ascii="Calibri" w:eastAsia="Times New Roman" w:hAnsi="Calibri" w:cs="Calibri"/>
                <w:color w:val="000000"/>
                <w:sz w:val="22"/>
                <w:szCs w:val="22"/>
                <w:lang w:val="en-CA" w:eastAsia="en-CA"/>
              </w:rPr>
            </w:pPr>
            <w:r w:rsidRPr="00637D05">
              <w:rPr>
                <w:rFonts w:ascii="Calibri" w:eastAsia="Times New Roman" w:hAnsi="Calibri" w:cs="Calibri"/>
                <w:color w:val="000000"/>
                <w:sz w:val="22"/>
                <w:szCs w:val="22"/>
                <w:lang w:val="en-CA" w:eastAsia="en-CA"/>
              </w:rPr>
              <w:t xml:space="preserve">  -  Original Interbank Settlement Amount</w:t>
            </w:r>
          </w:p>
        </w:tc>
      </w:tr>
      <w:tr w:rsidR="00637D05" w:rsidRPr="00637D05" w14:paraId="6837E0BE" w14:textId="77777777" w:rsidTr="00637D05">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6DCA579" w14:textId="77777777" w:rsidR="00637D05" w:rsidRPr="00637D05" w:rsidRDefault="00637D05" w:rsidP="00637D05">
            <w:pPr>
              <w:spacing w:before="0"/>
              <w:rPr>
                <w:rFonts w:ascii="Calibri" w:eastAsia="Times New Roman" w:hAnsi="Calibri" w:cs="Calibri"/>
                <w:color w:val="000000"/>
                <w:sz w:val="22"/>
                <w:szCs w:val="22"/>
                <w:lang w:val="en-CA" w:eastAsia="en-CA"/>
              </w:rPr>
            </w:pPr>
            <w:r w:rsidRPr="00637D05">
              <w:rPr>
                <w:rFonts w:ascii="Calibri" w:eastAsia="Times New Roman" w:hAnsi="Calibri" w:cs="Calibri"/>
                <w:color w:val="000000"/>
                <w:sz w:val="22"/>
                <w:szCs w:val="22"/>
                <w:lang w:val="en-CA" w:eastAsia="en-CA"/>
              </w:rPr>
              <w:t xml:space="preserve">  -  Original Interbank Settlement Date</w:t>
            </w:r>
          </w:p>
        </w:tc>
        <w:tc>
          <w:tcPr>
            <w:tcW w:w="4060" w:type="dxa"/>
            <w:tcBorders>
              <w:top w:val="nil"/>
              <w:left w:val="nil"/>
              <w:bottom w:val="single" w:sz="4" w:space="0" w:color="auto"/>
              <w:right w:val="single" w:sz="4" w:space="0" w:color="auto"/>
            </w:tcBorders>
            <w:shd w:val="clear" w:color="auto" w:fill="auto"/>
            <w:noWrap/>
            <w:vAlign w:val="bottom"/>
            <w:hideMark/>
          </w:tcPr>
          <w:p w14:paraId="09C5115D" w14:textId="77777777" w:rsidR="00637D05" w:rsidRPr="00637D05" w:rsidRDefault="00637D05" w:rsidP="00637D05">
            <w:pPr>
              <w:spacing w:before="0"/>
              <w:rPr>
                <w:rFonts w:ascii="Calibri" w:eastAsia="Times New Roman" w:hAnsi="Calibri" w:cs="Calibri"/>
                <w:color w:val="000000"/>
                <w:sz w:val="22"/>
                <w:szCs w:val="22"/>
                <w:lang w:val="en-CA" w:eastAsia="en-CA"/>
              </w:rPr>
            </w:pPr>
            <w:r w:rsidRPr="00637D05">
              <w:rPr>
                <w:rFonts w:ascii="Calibri" w:eastAsia="Times New Roman" w:hAnsi="Calibri" w:cs="Calibri"/>
                <w:color w:val="000000"/>
                <w:sz w:val="22"/>
                <w:szCs w:val="22"/>
                <w:lang w:val="en-CA" w:eastAsia="en-CA"/>
              </w:rPr>
              <w:t xml:space="preserve">  -  Original Interbank Settlement Date</w:t>
            </w:r>
          </w:p>
        </w:tc>
      </w:tr>
      <w:tr w:rsidR="00637D05" w:rsidRPr="00637D05" w14:paraId="1AC69185" w14:textId="77777777" w:rsidTr="00637D05">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B5CF8F" w14:textId="77777777" w:rsidR="00637D05" w:rsidRPr="00637D05" w:rsidRDefault="00637D05" w:rsidP="00637D05">
            <w:pPr>
              <w:spacing w:before="0"/>
              <w:rPr>
                <w:rFonts w:ascii="Calibri" w:eastAsia="Times New Roman" w:hAnsi="Calibri" w:cs="Calibri"/>
                <w:color w:val="000000"/>
                <w:sz w:val="22"/>
                <w:szCs w:val="22"/>
                <w:lang w:val="en-CA" w:eastAsia="en-CA"/>
              </w:rPr>
            </w:pPr>
            <w:r w:rsidRPr="00637D05">
              <w:rPr>
                <w:rFonts w:ascii="Calibri" w:eastAsia="Times New Roman" w:hAnsi="Calibri" w:cs="Calibri"/>
                <w:color w:val="000000"/>
                <w:sz w:val="22"/>
                <w:szCs w:val="22"/>
                <w:lang w:val="en-CA" w:eastAsia="en-CA"/>
              </w:rPr>
              <w:t xml:space="preserve">  -  Returned Interbank Settlement Amount</w:t>
            </w:r>
          </w:p>
        </w:tc>
        <w:tc>
          <w:tcPr>
            <w:tcW w:w="4060" w:type="dxa"/>
            <w:tcBorders>
              <w:top w:val="nil"/>
              <w:left w:val="nil"/>
              <w:bottom w:val="single" w:sz="4" w:space="0" w:color="auto"/>
              <w:right w:val="single" w:sz="4" w:space="0" w:color="auto"/>
            </w:tcBorders>
            <w:shd w:val="clear" w:color="auto" w:fill="auto"/>
            <w:noWrap/>
            <w:vAlign w:val="bottom"/>
            <w:hideMark/>
          </w:tcPr>
          <w:p w14:paraId="53E8886D" w14:textId="77777777" w:rsidR="00637D05" w:rsidRPr="00637D05" w:rsidRDefault="00637D05" w:rsidP="00637D05">
            <w:pPr>
              <w:spacing w:before="0"/>
              <w:rPr>
                <w:rFonts w:ascii="Calibri" w:eastAsia="Times New Roman" w:hAnsi="Calibri" w:cs="Calibri"/>
                <w:color w:val="000000"/>
                <w:sz w:val="22"/>
                <w:szCs w:val="22"/>
                <w:lang w:val="en-CA" w:eastAsia="en-CA"/>
              </w:rPr>
            </w:pPr>
            <w:r w:rsidRPr="00637D05">
              <w:rPr>
                <w:rFonts w:ascii="Calibri" w:eastAsia="Times New Roman" w:hAnsi="Calibri" w:cs="Calibri"/>
                <w:color w:val="000000"/>
                <w:sz w:val="22"/>
                <w:szCs w:val="22"/>
                <w:lang w:val="en-CA" w:eastAsia="en-CA"/>
              </w:rPr>
              <w:t xml:space="preserve">  -  Returned Interbank Settlement Amount</w:t>
            </w:r>
          </w:p>
        </w:tc>
      </w:tr>
      <w:tr w:rsidR="00637D05" w:rsidRPr="00637D05" w14:paraId="0F20F0C6" w14:textId="77777777" w:rsidTr="00637D05">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C95F93" w14:textId="77777777" w:rsidR="00637D05" w:rsidRPr="00637D05" w:rsidRDefault="00637D05" w:rsidP="00637D05">
            <w:pPr>
              <w:spacing w:before="0"/>
              <w:rPr>
                <w:rFonts w:ascii="Calibri" w:eastAsia="Times New Roman" w:hAnsi="Calibri" w:cs="Calibri"/>
                <w:color w:val="000000"/>
                <w:sz w:val="22"/>
                <w:szCs w:val="22"/>
                <w:lang w:val="en-CA" w:eastAsia="en-CA"/>
              </w:rPr>
            </w:pPr>
            <w:r w:rsidRPr="00637D05">
              <w:rPr>
                <w:rFonts w:ascii="Calibri" w:eastAsia="Times New Roman" w:hAnsi="Calibri" w:cs="Calibri"/>
                <w:color w:val="000000"/>
                <w:sz w:val="22"/>
                <w:szCs w:val="22"/>
                <w:lang w:val="en-CA" w:eastAsia="en-CA"/>
              </w:rPr>
              <w:t xml:space="preserve">  -  Interbank Settlement Date</w:t>
            </w:r>
          </w:p>
        </w:tc>
        <w:tc>
          <w:tcPr>
            <w:tcW w:w="4060" w:type="dxa"/>
            <w:tcBorders>
              <w:top w:val="nil"/>
              <w:left w:val="nil"/>
              <w:bottom w:val="single" w:sz="4" w:space="0" w:color="auto"/>
              <w:right w:val="single" w:sz="4" w:space="0" w:color="auto"/>
            </w:tcBorders>
            <w:shd w:val="clear" w:color="auto" w:fill="auto"/>
            <w:noWrap/>
            <w:vAlign w:val="bottom"/>
            <w:hideMark/>
          </w:tcPr>
          <w:p w14:paraId="1E647674" w14:textId="77777777" w:rsidR="00637D05" w:rsidRPr="00637D05" w:rsidRDefault="00637D05" w:rsidP="00637D05">
            <w:pPr>
              <w:spacing w:before="0"/>
              <w:rPr>
                <w:rFonts w:ascii="Calibri" w:eastAsia="Times New Roman" w:hAnsi="Calibri" w:cs="Calibri"/>
                <w:color w:val="000000"/>
                <w:sz w:val="22"/>
                <w:szCs w:val="22"/>
                <w:lang w:val="en-CA" w:eastAsia="en-CA"/>
              </w:rPr>
            </w:pPr>
            <w:r w:rsidRPr="00637D05">
              <w:rPr>
                <w:rFonts w:ascii="Calibri" w:eastAsia="Times New Roman" w:hAnsi="Calibri" w:cs="Calibri"/>
                <w:color w:val="000000"/>
                <w:sz w:val="22"/>
                <w:szCs w:val="22"/>
                <w:lang w:val="en-CA" w:eastAsia="en-CA"/>
              </w:rPr>
              <w:t xml:space="preserve">  -  Interbank Settlement Date</w:t>
            </w:r>
          </w:p>
        </w:tc>
      </w:tr>
      <w:tr w:rsidR="00637D05" w:rsidRPr="00637D05" w14:paraId="160B860F" w14:textId="77777777" w:rsidTr="00637D05">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C18AFB" w14:textId="636D3B8D" w:rsidR="00637D05" w:rsidRPr="00637D05" w:rsidRDefault="00637D05" w:rsidP="00637D05">
            <w:pPr>
              <w:spacing w:before="0"/>
              <w:rPr>
                <w:rFonts w:ascii="Calibri" w:eastAsia="Times New Roman" w:hAnsi="Calibri" w:cs="Calibri"/>
                <w:color w:val="000000"/>
                <w:sz w:val="22"/>
                <w:szCs w:val="22"/>
                <w:lang w:val="en-CA" w:eastAsia="en-CA"/>
              </w:rPr>
            </w:pPr>
            <w:r w:rsidRPr="00637D05">
              <w:rPr>
                <w:rFonts w:ascii="Calibri" w:eastAsia="Times New Roman" w:hAnsi="Calibri" w:cs="Calibri"/>
                <w:color w:val="000000"/>
                <w:sz w:val="22"/>
                <w:szCs w:val="22"/>
                <w:lang w:val="en-CA" w:eastAsia="en-CA"/>
              </w:rPr>
              <w:t xml:space="preserve">  -  Settlement Prio</w:t>
            </w:r>
            <w:r>
              <w:rPr>
                <w:rFonts w:ascii="Calibri" w:eastAsia="Times New Roman" w:hAnsi="Calibri" w:cs="Calibri"/>
                <w:color w:val="000000"/>
                <w:sz w:val="22"/>
                <w:szCs w:val="22"/>
                <w:lang w:val="en-CA" w:eastAsia="en-CA"/>
              </w:rPr>
              <w:t>r</w:t>
            </w:r>
            <w:r w:rsidR="00BC554D">
              <w:rPr>
                <w:rFonts w:ascii="Calibri" w:eastAsia="Times New Roman" w:hAnsi="Calibri" w:cs="Calibri"/>
                <w:color w:val="000000"/>
                <w:sz w:val="22"/>
                <w:szCs w:val="22"/>
                <w:lang w:val="en-CA" w:eastAsia="en-CA"/>
              </w:rPr>
              <w:t>ity</w:t>
            </w:r>
          </w:p>
        </w:tc>
        <w:tc>
          <w:tcPr>
            <w:tcW w:w="4060" w:type="dxa"/>
            <w:tcBorders>
              <w:top w:val="nil"/>
              <w:left w:val="nil"/>
              <w:bottom w:val="single" w:sz="4" w:space="0" w:color="auto"/>
              <w:right w:val="single" w:sz="4" w:space="0" w:color="auto"/>
            </w:tcBorders>
            <w:shd w:val="clear" w:color="auto" w:fill="auto"/>
            <w:noWrap/>
            <w:vAlign w:val="bottom"/>
            <w:hideMark/>
          </w:tcPr>
          <w:p w14:paraId="04FDC216" w14:textId="7798D43A" w:rsidR="00637D05" w:rsidRPr="00637D05" w:rsidRDefault="00637D05" w:rsidP="00637D05">
            <w:pPr>
              <w:spacing w:before="0"/>
              <w:rPr>
                <w:rFonts w:ascii="Calibri" w:eastAsia="Times New Roman" w:hAnsi="Calibri" w:cs="Calibri"/>
                <w:color w:val="000000"/>
                <w:sz w:val="22"/>
                <w:szCs w:val="22"/>
                <w:lang w:val="en-CA" w:eastAsia="en-CA"/>
              </w:rPr>
            </w:pPr>
            <w:r w:rsidRPr="00637D05">
              <w:rPr>
                <w:rFonts w:ascii="Calibri" w:eastAsia="Times New Roman" w:hAnsi="Calibri" w:cs="Calibri"/>
                <w:color w:val="000000"/>
                <w:sz w:val="22"/>
                <w:szCs w:val="22"/>
                <w:lang w:val="en-CA" w:eastAsia="en-CA"/>
              </w:rPr>
              <w:t xml:space="preserve">  -  Settlement Prio</w:t>
            </w:r>
            <w:r>
              <w:rPr>
                <w:rFonts w:ascii="Calibri" w:eastAsia="Times New Roman" w:hAnsi="Calibri" w:cs="Calibri"/>
                <w:color w:val="000000"/>
                <w:sz w:val="22"/>
                <w:szCs w:val="22"/>
                <w:lang w:val="en-CA" w:eastAsia="en-CA"/>
              </w:rPr>
              <w:t>r</w:t>
            </w:r>
            <w:r w:rsidR="00BC554D">
              <w:rPr>
                <w:rFonts w:ascii="Calibri" w:eastAsia="Times New Roman" w:hAnsi="Calibri" w:cs="Calibri"/>
                <w:color w:val="000000"/>
                <w:sz w:val="22"/>
                <w:szCs w:val="22"/>
                <w:lang w:val="en-CA" w:eastAsia="en-CA"/>
              </w:rPr>
              <w:t>ity</w:t>
            </w:r>
          </w:p>
        </w:tc>
      </w:tr>
      <w:tr w:rsidR="00637D05" w:rsidRPr="00637D05" w14:paraId="2348FD03" w14:textId="77777777" w:rsidTr="00637D05">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22AC8A" w14:textId="77777777" w:rsidR="00637D05" w:rsidRPr="00637D05" w:rsidRDefault="00637D05" w:rsidP="00637D05">
            <w:pPr>
              <w:spacing w:before="0"/>
              <w:rPr>
                <w:rFonts w:ascii="Calibri" w:eastAsia="Times New Roman" w:hAnsi="Calibri" w:cs="Calibri"/>
                <w:color w:val="000000"/>
                <w:sz w:val="22"/>
                <w:szCs w:val="22"/>
                <w:lang w:val="en-CA" w:eastAsia="en-CA"/>
              </w:rPr>
            </w:pPr>
            <w:r w:rsidRPr="00637D05">
              <w:rPr>
                <w:rFonts w:ascii="Calibri" w:eastAsia="Times New Roman" w:hAnsi="Calibri" w:cs="Calibri"/>
                <w:color w:val="000000"/>
                <w:sz w:val="22"/>
                <w:szCs w:val="22"/>
                <w:lang w:val="en-CA" w:eastAsia="en-CA"/>
              </w:rPr>
              <w:t xml:space="preserve">  -  Settlement  Time Indication</w:t>
            </w:r>
          </w:p>
        </w:tc>
        <w:tc>
          <w:tcPr>
            <w:tcW w:w="4060" w:type="dxa"/>
            <w:tcBorders>
              <w:top w:val="nil"/>
              <w:left w:val="nil"/>
              <w:bottom w:val="single" w:sz="4" w:space="0" w:color="auto"/>
              <w:right w:val="single" w:sz="4" w:space="0" w:color="auto"/>
            </w:tcBorders>
            <w:shd w:val="clear" w:color="auto" w:fill="auto"/>
            <w:noWrap/>
            <w:vAlign w:val="bottom"/>
            <w:hideMark/>
          </w:tcPr>
          <w:p w14:paraId="744201B9" w14:textId="77777777" w:rsidR="00637D05" w:rsidRPr="00637D05" w:rsidRDefault="00637D05" w:rsidP="00637D05">
            <w:pPr>
              <w:spacing w:before="0"/>
              <w:rPr>
                <w:rFonts w:ascii="Calibri" w:eastAsia="Times New Roman" w:hAnsi="Calibri" w:cs="Calibri"/>
                <w:color w:val="000000"/>
                <w:sz w:val="22"/>
                <w:szCs w:val="22"/>
                <w:lang w:val="en-CA" w:eastAsia="en-CA"/>
              </w:rPr>
            </w:pPr>
            <w:r w:rsidRPr="00637D05">
              <w:rPr>
                <w:rFonts w:ascii="Calibri" w:eastAsia="Times New Roman" w:hAnsi="Calibri" w:cs="Calibri"/>
                <w:color w:val="000000"/>
                <w:sz w:val="22"/>
                <w:szCs w:val="22"/>
                <w:lang w:val="en-CA" w:eastAsia="en-CA"/>
              </w:rPr>
              <w:t xml:space="preserve">  -  Settlement  Time Indication</w:t>
            </w:r>
          </w:p>
        </w:tc>
      </w:tr>
      <w:tr w:rsidR="00637D05" w:rsidRPr="00637D05" w14:paraId="26997EEA" w14:textId="77777777" w:rsidTr="00637D05">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1F17A8" w14:textId="77777777" w:rsidR="00637D05" w:rsidRPr="00637D05" w:rsidRDefault="00637D05" w:rsidP="00637D05">
            <w:pPr>
              <w:spacing w:before="0"/>
              <w:rPr>
                <w:rFonts w:ascii="Calibri" w:eastAsia="Times New Roman" w:hAnsi="Calibri" w:cs="Calibri"/>
                <w:color w:val="000000"/>
                <w:sz w:val="22"/>
                <w:szCs w:val="22"/>
                <w:lang w:val="en-CA" w:eastAsia="en-CA"/>
              </w:rPr>
            </w:pPr>
            <w:r w:rsidRPr="00637D05">
              <w:rPr>
                <w:rFonts w:ascii="Calibri" w:eastAsia="Times New Roman" w:hAnsi="Calibri" w:cs="Calibri"/>
                <w:color w:val="000000"/>
                <w:sz w:val="22"/>
                <w:szCs w:val="22"/>
                <w:lang w:val="en-CA" w:eastAsia="en-CA"/>
              </w:rPr>
              <w:t xml:space="preserve">  -  Returned Instructed Amount</w:t>
            </w:r>
          </w:p>
        </w:tc>
        <w:tc>
          <w:tcPr>
            <w:tcW w:w="4060" w:type="dxa"/>
            <w:tcBorders>
              <w:top w:val="nil"/>
              <w:left w:val="nil"/>
              <w:bottom w:val="single" w:sz="4" w:space="0" w:color="auto"/>
              <w:right w:val="single" w:sz="4" w:space="0" w:color="auto"/>
            </w:tcBorders>
            <w:shd w:val="clear" w:color="auto" w:fill="auto"/>
            <w:noWrap/>
            <w:vAlign w:val="bottom"/>
            <w:hideMark/>
          </w:tcPr>
          <w:p w14:paraId="3DDB7162" w14:textId="77777777" w:rsidR="00637D05" w:rsidRPr="00637D05" w:rsidRDefault="00637D05" w:rsidP="00637D05">
            <w:pPr>
              <w:spacing w:before="0"/>
              <w:rPr>
                <w:rFonts w:ascii="Calibri" w:eastAsia="Times New Roman" w:hAnsi="Calibri" w:cs="Calibri"/>
                <w:color w:val="FF0000"/>
                <w:sz w:val="22"/>
                <w:szCs w:val="22"/>
                <w:lang w:val="en-CA" w:eastAsia="en-CA"/>
              </w:rPr>
            </w:pPr>
            <w:r w:rsidRPr="00637D05">
              <w:rPr>
                <w:rFonts w:ascii="Calibri" w:eastAsia="Times New Roman" w:hAnsi="Calibri" w:cs="Calibri"/>
                <w:color w:val="FF0000"/>
                <w:sz w:val="22"/>
                <w:szCs w:val="22"/>
                <w:lang w:val="en-CA" w:eastAsia="en-CA"/>
              </w:rPr>
              <w:t xml:space="preserve">  -  Settlement Time Request</w:t>
            </w:r>
          </w:p>
        </w:tc>
      </w:tr>
      <w:tr w:rsidR="00637D05" w:rsidRPr="00637D05" w14:paraId="543E1423" w14:textId="77777777" w:rsidTr="00637D05">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A6A754" w14:textId="77777777" w:rsidR="00637D05" w:rsidRPr="00637D05" w:rsidRDefault="00637D05" w:rsidP="00637D05">
            <w:pPr>
              <w:spacing w:before="0"/>
              <w:rPr>
                <w:rFonts w:ascii="Calibri" w:eastAsia="Times New Roman" w:hAnsi="Calibri" w:cs="Calibri"/>
                <w:color w:val="000000"/>
                <w:sz w:val="22"/>
                <w:szCs w:val="22"/>
                <w:lang w:val="en-CA" w:eastAsia="en-CA"/>
              </w:rPr>
            </w:pPr>
            <w:r w:rsidRPr="00637D05">
              <w:rPr>
                <w:rFonts w:ascii="Calibri" w:eastAsia="Times New Roman" w:hAnsi="Calibri" w:cs="Calibri"/>
                <w:color w:val="000000"/>
                <w:sz w:val="22"/>
                <w:szCs w:val="22"/>
                <w:lang w:val="en-CA" w:eastAsia="en-CA"/>
              </w:rPr>
              <w:t xml:space="preserve">  -  …….. </w:t>
            </w:r>
          </w:p>
        </w:tc>
        <w:tc>
          <w:tcPr>
            <w:tcW w:w="4060" w:type="dxa"/>
            <w:tcBorders>
              <w:top w:val="nil"/>
              <w:left w:val="nil"/>
              <w:bottom w:val="single" w:sz="4" w:space="0" w:color="auto"/>
              <w:right w:val="single" w:sz="4" w:space="0" w:color="auto"/>
            </w:tcBorders>
            <w:shd w:val="clear" w:color="auto" w:fill="auto"/>
            <w:noWrap/>
            <w:vAlign w:val="bottom"/>
            <w:hideMark/>
          </w:tcPr>
          <w:p w14:paraId="396E36EE" w14:textId="77777777" w:rsidR="00637D05" w:rsidRPr="00637D05" w:rsidRDefault="00637D05" w:rsidP="00637D05">
            <w:pPr>
              <w:spacing w:before="0"/>
              <w:rPr>
                <w:rFonts w:ascii="Calibri" w:eastAsia="Times New Roman" w:hAnsi="Calibri" w:cs="Calibri"/>
                <w:color w:val="000000"/>
                <w:sz w:val="22"/>
                <w:szCs w:val="22"/>
                <w:lang w:val="en-CA" w:eastAsia="en-CA"/>
              </w:rPr>
            </w:pPr>
            <w:r w:rsidRPr="00637D05">
              <w:rPr>
                <w:rFonts w:ascii="Calibri" w:eastAsia="Times New Roman" w:hAnsi="Calibri" w:cs="Calibri"/>
                <w:color w:val="000000"/>
                <w:sz w:val="22"/>
                <w:szCs w:val="22"/>
                <w:lang w:val="en-CA" w:eastAsia="en-CA"/>
              </w:rPr>
              <w:t xml:space="preserve">  -  Returned Instructed Amount</w:t>
            </w:r>
          </w:p>
        </w:tc>
      </w:tr>
      <w:tr w:rsidR="00637D05" w:rsidRPr="00637D05" w14:paraId="784FD8C7" w14:textId="77777777" w:rsidTr="00637D05">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976E16" w14:textId="77777777" w:rsidR="00637D05" w:rsidRPr="00637D05" w:rsidRDefault="00637D05" w:rsidP="00637D05">
            <w:pPr>
              <w:spacing w:before="0"/>
              <w:rPr>
                <w:rFonts w:ascii="Calibri" w:eastAsia="Times New Roman" w:hAnsi="Calibri" w:cs="Calibri"/>
                <w:color w:val="000000"/>
                <w:sz w:val="22"/>
                <w:szCs w:val="22"/>
                <w:lang w:val="en-CA" w:eastAsia="en-CA"/>
              </w:rPr>
            </w:pPr>
            <w:r w:rsidRPr="00637D05">
              <w:rPr>
                <w:rFonts w:ascii="Calibri" w:eastAsia="Times New Roman" w:hAnsi="Calibri" w:cs="Calibri"/>
                <w:color w:val="000000"/>
                <w:sz w:val="22"/>
                <w:szCs w:val="22"/>
                <w:lang w:val="en-CA" w:eastAsia="en-CA"/>
              </w:rPr>
              <w:t> </w:t>
            </w:r>
          </w:p>
        </w:tc>
        <w:tc>
          <w:tcPr>
            <w:tcW w:w="4060" w:type="dxa"/>
            <w:tcBorders>
              <w:top w:val="nil"/>
              <w:left w:val="nil"/>
              <w:bottom w:val="single" w:sz="4" w:space="0" w:color="auto"/>
              <w:right w:val="single" w:sz="4" w:space="0" w:color="auto"/>
            </w:tcBorders>
            <w:shd w:val="clear" w:color="auto" w:fill="auto"/>
            <w:noWrap/>
            <w:vAlign w:val="bottom"/>
            <w:hideMark/>
          </w:tcPr>
          <w:p w14:paraId="08672700" w14:textId="77777777" w:rsidR="00637D05" w:rsidRPr="00637D05" w:rsidRDefault="00637D05" w:rsidP="00637D05">
            <w:pPr>
              <w:spacing w:before="0"/>
              <w:rPr>
                <w:rFonts w:ascii="Calibri" w:eastAsia="Times New Roman" w:hAnsi="Calibri" w:cs="Calibri"/>
                <w:color w:val="000000"/>
                <w:sz w:val="22"/>
                <w:szCs w:val="22"/>
                <w:lang w:val="en-CA" w:eastAsia="en-CA"/>
              </w:rPr>
            </w:pPr>
            <w:r w:rsidRPr="00637D05">
              <w:rPr>
                <w:rFonts w:ascii="Calibri" w:eastAsia="Times New Roman" w:hAnsi="Calibri" w:cs="Calibri"/>
                <w:color w:val="000000"/>
                <w:sz w:val="22"/>
                <w:szCs w:val="22"/>
                <w:lang w:val="en-CA" w:eastAsia="en-CA"/>
              </w:rPr>
              <w:t xml:space="preserve">  -  …….. </w:t>
            </w:r>
          </w:p>
        </w:tc>
      </w:tr>
    </w:tbl>
    <w:p w14:paraId="210E66A4" w14:textId="77777777" w:rsidR="00637D05" w:rsidRDefault="00637D05" w:rsidP="00783891">
      <w:pPr>
        <w:rPr>
          <w:lang w:val="en-GB"/>
        </w:rPr>
      </w:pPr>
    </w:p>
    <w:p w14:paraId="6034978D" w14:textId="77777777" w:rsidR="00C41DDB" w:rsidRPr="00E8579D" w:rsidRDefault="00AE4D14" w:rsidP="00C41DDB">
      <w:pPr>
        <w:numPr>
          <w:ilvl w:val="0"/>
          <w:numId w:val="6"/>
        </w:numPr>
        <w:rPr>
          <w:b/>
          <w:lang w:val="en-GB"/>
        </w:rPr>
      </w:pPr>
      <w:r>
        <w:rPr>
          <w:b/>
          <w:lang w:val="en-GB"/>
        </w:rPr>
        <w:br w:type="page"/>
      </w:r>
      <w:r w:rsidR="00C41DDB">
        <w:rPr>
          <w:b/>
          <w:lang w:val="en-GB"/>
        </w:rPr>
        <w:lastRenderedPageBreak/>
        <w:t>SEG</w:t>
      </w:r>
      <w:r w:rsidR="005A1AA5">
        <w:rPr>
          <w:b/>
          <w:lang w:val="en-GB"/>
        </w:rPr>
        <w:t>/TSG</w:t>
      </w:r>
      <w:r w:rsidR="00C41DDB">
        <w:rPr>
          <w:b/>
          <w:lang w:val="en-GB"/>
        </w:rPr>
        <w:t xml:space="preserve"> recommendation:</w:t>
      </w:r>
    </w:p>
    <w:p w14:paraId="09EFF8A6" w14:textId="77777777" w:rsidR="00AA6D4C" w:rsidRPr="00D635D9" w:rsidRDefault="00AA6D4C" w:rsidP="00C41DDB">
      <w:pPr>
        <w:rPr>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48F829F4" w14:textId="77777777" w:rsidTr="00130EB9">
        <w:trPr>
          <w:gridAfter w:val="3"/>
          <w:wAfter w:w="5623" w:type="dxa"/>
        </w:trPr>
        <w:tc>
          <w:tcPr>
            <w:tcW w:w="1242" w:type="dxa"/>
            <w:gridSpan w:val="2"/>
          </w:tcPr>
          <w:p w14:paraId="5622AD0E" w14:textId="77777777" w:rsidR="00C40729" w:rsidRPr="00E3221E" w:rsidRDefault="00C40729" w:rsidP="0025138E">
            <w:pPr>
              <w:rPr>
                <w:b/>
                <w:szCs w:val="24"/>
                <w:lang w:val="en-GB"/>
              </w:rPr>
            </w:pPr>
            <w:r w:rsidRPr="00E3221E">
              <w:rPr>
                <w:b/>
                <w:szCs w:val="24"/>
                <w:lang w:val="en-GB"/>
              </w:rPr>
              <w:t>Consider</w:t>
            </w:r>
          </w:p>
        </w:tc>
        <w:tc>
          <w:tcPr>
            <w:tcW w:w="567" w:type="dxa"/>
          </w:tcPr>
          <w:p w14:paraId="0B55C722" w14:textId="55219CE3" w:rsidR="00C40729" w:rsidRPr="00AD7CD5" w:rsidRDefault="00D635D9" w:rsidP="00D635D9">
            <w:pPr>
              <w:jc w:val="cente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74C51D0B" w14:textId="77777777" w:rsidR="00C40729" w:rsidRPr="00E3221E" w:rsidRDefault="00C40729" w:rsidP="0025138E">
            <w:pPr>
              <w:rPr>
                <w:b/>
                <w:szCs w:val="24"/>
                <w:lang w:val="en-GB"/>
              </w:rPr>
            </w:pPr>
            <w:r w:rsidRPr="00E3221E">
              <w:rPr>
                <w:b/>
                <w:szCs w:val="24"/>
                <w:lang w:val="en-GB"/>
              </w:rPr>
              <w:t>Timing</w:t>
            </w:r>
          </w:p>
        </w:tc>
      </w:tr>
      <w:tr w:rsidR="00130EB9" w:rsidRPr="006D7FF8" w14:paraId="701DA749" w14:textId="77777777" w:rsidTr="00130EB9">
        <w:trPr>
          <w:gridBefore w:val="1"/>
          <w:gridAfter w:val="1"/>
          <w:wBefore w:w="1059" w:type="dxa"/>
          <w:wAfter w:w="945" w:type="dxa"/>
          <w:trHeight w:val="501"/>
        </w:trPr>
        <w:tc>
          <w:tcPr>
            <w:tcW w:w="750" w:type="dxa"/>
            <w:gridSpan w:val="2"/>
            <w:tcBorders>
              <w:left w:val="nil"/>
              <w:bottom w:val="nil"/>
            </w:tcBorders>
          </w:tcPr>
          <w:p w14:paraId="736E5253" w14:textId="77777777" w:rsidR="00130EB9" w:rsidRDefault="00130EB9" w:rsidP="0025138E">
            <w:pPr>
              <w:rPr>
                <w:szCs w:val="24"/>
                <w:lang w:val="en-GB"/>
              </w:rPr>
            </w:pPr>
          </w:p>
        </w:tc>
        <w:tc>
          <w:tcPr>
            <w:tcW w:w="5954" w:type="dxa"/>
            <w:gridSpan w:val="2"/>
          </w:tcPr>
          <w:p w14:paraId="6A592E70" w14:textId="77777777"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372801">
              <w:rPr>
                <w:b/>
                <w:szCs w:val="24"/>
                <w:lang w:val="en-GB"/>
              </w:rPr>
              <w:t>: 2020</w:t>
            </w:r>
            <w:r>
              <w:rPr>
                <w:b/>
                <w:szCs w:val="24"/>
                <w:lang w:val="en-GB"/>
              </w:rPr>
              <w:t>/20</w:t>
            </w:r>
            <w:r w:rsidR="00372801">
              <w:rPr>
                <w:b/>
                <w:szCs w:val="24"/>
                <w:lang w:val="en-GB"/>
              </w:rPr>
              <w:t>21</w:t>
            </w:r>
          </w:p>
          <w:p w14:paraId="7A577B4A" w14:textId="77777777" w:rsidR="00130EB9" w:rsidRPr="006D7FF8" w:rsidRDefault="00130EB9" w:rsidP="0058193F">
            <w:pPr>
              <w:spacing w:before="0"/>
              <w:rPr>
                <w:szCs w:val="24"/>
                <w:lang w:val="en-GB"/>
              </w:rPr>
            </w:pPr>
            <w:r>
              <w:rPr>
                <w:szCs w:val="24"/>
                <w:lang w:val="en-GB"/>
              </w:rPr>
              <w:t>(the change will be considered for implementation in the yearly maint</w:t>
            </w:r>
            <w:r w:rsidR="00AA6D4C">
              <w:rPr>
                <w:szCs w:val="24"/>
                <w:lang w:val="en-GB"/>
              </w:rPr>
              <w:t>enance cycle which starts in 2020</w:t>
            </w:r>
            <w:r>
              <w:rPr>
                <w:szCs w:val="24"/>
                <w:lang w:val="en-GB"/>
              </w:rPr>
              <w:t xml:space="preserve"> and completes with the publication of new messag</w:t>
            </w:r>
            <w:r w:rsidR="00AA6D4C">
              <w:rPr>
                <w:szCs w:val="24"/>
                <w:lang w:val="en-GB"/>
              </w:rPr>
              <w:t>e versions in the spring of 2021</w:t>
            </w:r>
            <w:r>
              <w:rPr>
                <w:szCs w:val="24"/>
                <w:lang w:val="en-GB"/>
              </w:rPr>
              <w:t>)</w:t>
            </w:r>
          </w:p>
        </w:tc>
        <w:tc>
          <w:tcPr>
            <w:tcW w:w="425" w:type="dxa"/>
            <w:tcBorders>
              <w:bottom w:val="single" w:sz="4" w:space="0" w:color="auto"/>
            </w:tcBorders>
          </w:tcPr>
          <w:p w14:paraId="0921C8B6" w14:textId="6213827B" w:rsidR="00130EB9" w:rsidRPr="00AD7CD5" w:rsidRDefault="00D635D9" w:rsidP="00D635D9">
            <w:pPr>
              <w:spacing w:before="0"/>
              <w:jc w:val="center"/>
              <w:rPr>
                <w:color w:val="FF0000"/>
                <w:szCs w:val="24"/>
                <w:lang w:val="en-GB"/>
              </w:rPr>
            </w:pPr>
            <w:r>
              <w:rPr>
                <w:color w:val="FF0000"/>
                <w:szCs w:val="24"/>
                <w:lang w:val="en-GB"/>
              </w:rPr>
              <w:t>X</w:t>
            </w:r>
          </w:p>
        </w:tc>
      </w:tr>
      <w:tr w:rsidR="00C40729" w:rsidRPr="006D7FF8" w14:paraId="5DBAC305" w14:textId="77777777" w:rsidTr="00130EB9">
        <w:trPr>
          <w:gridBefore w:val="1"/>
          <w:gridAfter w:val="1"/>
          <w:wBefore w:w="1059" w:type="dxa"/>
          <w:wAfter w:w="945" w:type="dxa"/>
          <w:trHeight w:val="501"/>
        </w:trPr>
        <w:tc>
          <w:tcPr>
            <w:tcW w:w="750" w:type="dxa"/>
            <w:gridSpan w:val="2"/>
            <w:tcBorders>
              <w:top w:val="nil"/>
              <w:left w:val="nil"/>
              <w:bottom w:val="nil"/>
            </w:tcBorders>
          </w:tcPr>
          <w:p w14:paraId="3CA78C10" w14:textId="77777777" w:rsidR="00C40729" w:rsidRDefault="00C40729" w:rsidP="0025138E">
            <w:pPr>
              <w:spacing w:before="0"/>
              <w:rPr>
                <w:szCs w:val="24"/>
                <w:lang w:val="en-GB"/>
              </w:rPr>
            </w:pPr>
          </w:p>
        </w:tc>
        <w:tc>
          <w:tcPr>
            <w:tcW w:w="5954" w:type="dxa"/>
            <w:gridSpan w:val="2"/>
          </w:tcPr>
          <w:p w14:paraId="02B51510"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77F5B2B8"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27D6279F" w14:textId="77777777" w:rsidR="00C40729" w:rsidRPr="00AD7CD5" w:rsidRDefault="00C40729" w:rsidP="0025138E">
            <w:pPr>
              <w:spacing w:before="0"/>
              <w:jc w:val="center"/>
              <w:rPr>
                <w:color w:val="FF0000"/>
                <w:szCs w:val="24"/>
                <w:lang w:val="en-GB"/>
              </w:rPr>
            </w:pPr>
          </w:p>
        </w:tc>
      </w:tr>
      <w:tr w:rsidR="00C40729" w:rsidRPr="006D7FF8" w14:paraId="6BB922CC" w14:textId="77777777" w:rsidTr="00130EB9">
        <w:trPr>
          <w:gridBefore w:val="1"/>
          <w:wBefore w:w="1059" w:type="dxa"/>
          <w:trHeight w:val="511"/>
        </w:trPr>
        <w:tc>
          <w:tcPr>
            <w:tcW w:w="750" w:type="dxa"/>
            <w:gridSpan w:val="2"/>
            <w:tcBorders>
              <w:top w:val="nil"/>
              <w:left w:val="nil"/>
              <w:bottom w:val="nil"/>
            </w:tcBorders>
          </w:tcPr>
          <w:p w14:paraId="60D882DC" w14:textId="77777777" w:rsidR="00C40729" w:rsidRDefault="00C40729" w:rsidP="0025138E">
            <w:pPr>
              <w:spacing w:before="0"/>
              <w:rPr>
                <w:szCs w:val="24"/>
                <w:lang w:val="en-GB"/>
              </w:rPr>
            </w:pPr>
          </w:p>
        </w:tc>
        <w:tc>
          <w:tcPr>
            <w:tcW w:w="5954" w:type="dxa"/>
            <w:gridSpan w:val="2"/>
          </w:tcPr>
          <w:p w14:paraId="6D212F46"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2D1F8C36"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2E52D028"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3A084E85" w14:textId="77777777" w:rsidR="00C40729" w:rsidRDefault="00C40729" w:rsidP="0025138E">
            <w:pPr>
              <w:ind w:left="360"/>
              <w:jc w:val="both"/>
              <w:rPr>
                <w:szCs w:val="24"/>
                <w:lang w:val="en-GB"/>
              </w:rPr>
            </w:pPr>
          </w:p>
        </w:tc>
      </w:tr>
      <w:tr w:rsidR="00C40729" w:rsidRPr="006D7FF8" w14:paraId="39D6743C" w14:textId="77777777" w:rsidTr="00130EB9">
        <w:trPr>
          <w:gridBefore w:val="1"/>
          <w:wBefore w:w="1059" w:type="dxa"/>
          <w:trHeight w:val="511"/>
        </w:trPr>
        <w:tc>
          <w:tcPr>
            <w:tcW w:w="750" w:type="dxa"/>
            <w:gridSpan w:val="2"/>
            <w:tcBorders>
              <w:top w:val="nil"/>
              <w:left w:val="nil"/>
              <w:bottom w:val="nil"/>
            </w:tcBorders>
          </w:tcPr>
          <w:p w14:paraId="3878EE30" w14:textId="77777777" w:rsidR="00C40729" w:rsidRDefault="00C40729" w:rsidP="0025138E">
            <w:pPr>
              <w:spacing w:before="0"/>
              <w:rPr>
                <w:szCs w:val="24"/>
                <w:lang w:val="en-GB"/>
              </w:rPr>
            </w:pPr>
          </w:p>
        </w:tc>
        <w:tc>
          <w:tcPr>
            <w:tcW w:w="6379" w:type="dxa"/>
            <w:gridSpan w:val="3"/>
          </w:tcPr>
          <w:p w14:paraId="12566781"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17CD7EF5" w14:textId="77777777" w:rsidR="00C40729" w:rsidRDefault="00C40729" w:rsidP="0025138E">
            <w:pPr>
              <w:ind w:left="360"/>
              <w:jc w:val="both"/>
              <w:rPr>
                <w:szCs w:val="24"/>
                <w:lang w:val="en-GB"/>
              </w:rPr>
            </w:pPr>
          </w:p>
          <w:p w14:paraId="418C2E3B" w14:textId="77777777" w:rsidR="00C40729" w:rsidRDefault="00C40729" w:rsidP="0025138E">
            <w:pPr>
              <w:ind w:left="360"/>
              <w:jc w:val="both"/>
              <w:rPr>
                <w:szCs w:val="24"/>
                <w:lang w:val="en-GB"/>
              </w:rPr>
            </w:pPr>
          </w:p>
        </w:tc>
      </w:tr>
    </w:tbl>
    <w:p w14:paraId="733603BA" w14:textId="77777777" w:rsidR="00C41DDB" w:rsidRDefault="00C41DDB" w:rsidP="00567F13">
      <w:pPr>
        <w:rPr>
          <w:szCs w:val="24"/>
          <w:lang w:val="en-GB"/>
        </w:rPr>
      </w:pPr>
      <w:r>
        <w:rPr>
          <w:szCs w:val="24"/>
          <w:lang w:val="en-GB"/>
        </w:rPr>
        <w:t>Comments:</w:t>
      </w:r>
    </w:p>
    <w:p w14:paraId="7A39DFEB" w14:textId="77777777" w:rsidR="00C41DDB" w:rsidRDefault="00C41DDB" w:rsidP="00C41DDB">
      <w:pPr>
        <w:rPr>
          <w:szCs w:val="24"/>
          <w:lang w:val="en-GB"/>
        </w:rPr>
      </w:pPr>
    </w:p>
    <w:p w14:paraId="1950233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16EEE31A" w14:textId="77777777" w:rsidTr="00C40729">
        <w:tc>
          <w:tcPr>
            <w:tcW w:w="1242" w:type="dxa"/>
          </w:tcPr>
          <w:p w14:paraId="32631380" w14:textId="77777777" w:rsidR="00C41DDB" w:rsidRPr="00E3221E" w:rsidRDefault="00C41DDB" w:rsidP="00C41DDB">
            <w:pPr>
              <w:rPr>
                <w:b/>
                <w:szCs w:val="24"/>
                <w:lang w:val="en-GB"/>
              </w:rPr>
            </w:pPr>
            <w:r w:rsidRPr="00E3221E">
              <w:rPr>
                <w:b/>
                <w:szCs w:val="24"/>
                <w:lang w:val="en-GB"/>
              </w:rPr>
              <w:t>Reject</w:t>
            </w:r>
          </w:p>
        </w:tc>
        <w:tc>
          <w:tcPr>
            <w:tcW w:w="567" w:type="dxa"/>
          </w:tcPr>
          <w:p w14:paraId="1DEFE347" w14:textId="77777777" w:rsidR="00C41DDB" w:rsidRPr="00AD7CD5" w:rsidRDefault="00C41DDB" w:rsidP="00C41DDB">
            <w:pPr>
              <w:rPr>
                <w:color w:val="FF0000"/>
                <w:szCs w:val="24"/>
                <w:lang w:val="en-GB"/>
              </w:rPr>
            </w:pPr>
          </w:p>
        </w:tc>
      </w:tr>
    </w:tbl>
    <w:p w14:paraId="658B1AC9" w14:textId="77777777" w:rsidR="007D6A9F" w:rsidRPr="00567F13" w:rsidRDefault="00C41DDB" w:rsidP="00567F13">
      <w:pPr>
        <w:rPr>
          <w:szCs w:val="24"/>
          <w:lang w:val="en-GB"/>
        </w:rPr>
      </w:pPr>
      <w:r w:rsidRPr="00567F13">
        <w:rPr>
          <w:szCs w:val="24"/>
          <w:lang w:val="en-GB"/>
        </w:rPr>
        <w:t>Reason for rejection:</w:t>
      </w:r>
      <w:bookmarkStart w:id="0" w:name="_GoBack"/>
      <w:bookmarkEnd w:id="0"/>
    </w:p>
    <w:sectPr w:rsidR="007D6A9F" w:rsidRPr="00567F13" w:rsidSect="000A172E">
      <w:headerReference w:type="even" r:id="rId11"/>
      <w:headerReference w:type="default" r:id="rId12"/>
      <w:footerReference w:type="even" r:id="rId13"/>
      <w:footerReference w:type="default" r:id="rId14"/>
      <w:headerReference w:type="first" r:id="rId15"/>
      <w:footerReference w:type="first" r:id="rId16"/>
      <w:pgSz w:w="11909" w:h="16834" w:code="9"/>
      <w:pgMar w:top="1440" w:right="1134" w:bottom="1440" w:left="1797" w:header="720" w:footer="720"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D103B1" w16cid:durableId="227B50FB"/>
  <w16cid:commentId w16cid:paraId="43386245" w16cid:durableId="227B512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98614" w14:textId="77777777" w:rsidR="00FD4547" w:rsidRDefault="00FD4547">
      <w:r>
        <w:separator/>
      </w:r>
    </w:p>
  </w:endnote>
  <w:endnote w:type="continuationSeparator" w:id="0">
    <w:p w14:paraId="2A4D30F6" w14:textId="77777777" w:rsidR="00FD4547" w:rsidRDefault="00FD4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CE01C" w14:textId="77777777" w:rsidR="00E74C04" w:rsidRDefault="00E74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7E97C" w14:textId="4AC128EB" w:rsidR="00567F13" w:rsidRDefault="007C5759">
    <w:pPr>
      <w:pStyle w:val="Footer"/>
      <w:rPr>
        <w:rStyle w:val="PageNumber"/>
      </w:rPr>
    </w:pPr>
    <w:r>
      <w:t>CR0907_PaymentsCanada_pacs.004_SettlTime_v</w:t>
    </w:r>
    <w:r w:rsidR="00D635D9">
      <w:t>2</w:t>
    </w:r>
    <w:r>
      <w:t xml:space="preserve"> </w:t>
    </w:r>
    <w:r w:rsidR="00567F13">
      <w:t xml:space="preserve">Produced by </w:t>
    </w:r>
    <w:r>
      <w:t>Payments Canada on 29 May 2020</w:t>
    </w:r>
    <w:r w:rsidR="00567F13" w:rsidDel="00CC062F">
      <w:t xml:space="preserve"> </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D635D9">
      <w:rPr>
        <w:rStyle w:val="PageNumber"/>
        <w:noProof/>
      </w:rPr>
      <w:t>3</w:t>
    </w:r>
    <w:r w:rsidR="00567F13">
      <w:rPr>
        <w:rStyle w:val="PageNumber"/>
      </w:rPr>
      <w:fldChar w:fldCharType="end"/>
    </w:r>
  </w:p>
  <w:p w14:paraId="3375068D" w14:textId="77777777" w:rsidR="00567F13" w:rsidRDefault="00567F13">
    <w:pPr>
      <w:pStyle w:val="Footer"/>
      <w:rPr>
        <w:rStyle w:val="PageNumber"/>
      </w:rPr>
    </w:pPr>
  </w:p>
  <w:p w14:paraId="2B891429"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98CCF" w14:textId="77777777" w:rsidR="00E74C04" w:rsidRDefault="00E74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95562" w14:textId="77777777" w:rsidR="00FD4547" w:rsidRDefault="00FD4547">
      <w:r>
        <w:separator/>
      </w:r>
    </w:p>
  </w:footnote>
  <w:footnote w:type="continuationSeparator" w:id="0">
    <w:p w14:paraId="7FD279AB" w14:textId="77777777" w:rsidR="00FD4547" w:rsidRDefault="00FD4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22D74" w14:textId="77777777" w:rsidR="00E74C04" w:rsidRDefault="00E74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8C516" w14:textId="40BF6E3B" w:rsidR="00E74C04" w:rsidRPr="00801493" w:rsidRDefault="00801493">
    <w:pPr>
      <w:pStyle w:val="Header"/>
      <w:rPr>
        <w:lang w:val="fr-BE"/>
      </w:rPr>
    </w:pPr>
    <w:r>
      <w:rPr>
        <w:lang w:val="fr-BE"/>
      </w:rPr>
      <w:t xml:space="preserve">RA ID : </w:t>
    </w:r>
    <w:r w:rsidR="007C5759">
      <w:rPr>
        <w:lang w:val="fr-BE"/>
      </w:rPr>
      <w:t>CR0907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932F2" w14:textId="77777777" w:rsidR="00E74C04" w:rsidRDefault="00E74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5"/>
  </w:num>
  <w:num w:numId="6">
    <w:abstractNumId w:val="8"/>
  </w:num>
  <w:num w:numId="7">
    <w:abstractNumId w:val="11"/>
  </w:num>
  <w:num w:numId="8">
    <w:abstractNumId w:val="9"/>
  </w:num>
  <w:num w:numId="9">
    <w:abstractNumId w:val="14"/>
  </w:num>
  <w:num w:numId="10">
    <w:abstractNumId w:val="5"/>
  </w:num>
  <w:num w:numId="11">
    <w:abstractNumId w:val="7"/>
  </w:num>
  <w:num w:numId="12">
    <w:abstractNumId w:val="10"/>
  </w:num>
  <w:num w:numId="13">
    <w:abstractNumId w:val="4"/>
  </w:num>
  <w:num w:numId="14">
    <w:abstractNumId w:val="6"/>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2F"/>
    <w:rsid w:val="000026F5"/>
    <w:rsid w:val="000127ED"/>
    <w:rsid w:val="00021C86"/>
    <w:rsid w:val="0003395A"/>
    <w:rsid w:val="000408BA"/>
    <w:rsid w:val="00041661"/>
    <w:rsid w:val="000558EF"/>
    <w:rsid w:val="0006293F"/>
    <w:rsid w:val="00070308"/>
    <w:rsid w:val="00080D3A"/>
    <w:rsid w:val="000823AA"/>
    <w:rsid w:val="00082743"/>
    <w:rsid w:val="000837C7"/>
    <w:rsid w:val="00083C96"/>
    <w:rsid w:val="000A172E"/>
    <w:rsid w:val="000A20E4"/>
    <w:rsid w:val="000B65C7"/>
    <w:rsid w:val="000C015D"/>
    <w:rsid w:val="000D5D39"/>
    <w:rsid w:val="000E2471"/>
    <w:rsid w:val="000E7941"/>
    <w:rsid w:val="000F3C8B"/>
    <w:rsid w:val="000F43E3"/>
    <w:rsid w:val="000F55E0"/>
    <w:rsid w:val="00101212"/>
    <w:rsid w:val="00101D5F"/>
    <w:rsid w:val="00105754"/>
    <w:rsid w:val="001279A7"/>
    <w:rsid w:val="00130EB9"/>
    <w:rsid w:val="0014379C"/>
    <w:rsid w:val="00153ED1"/>
    <w:rsid w:val="00163DB3"/>
    <w:rsid w:val="001711D3"/>
    <w:rsid w:val="00185453"/>
    <w:rsid w:val="00185E8E"/>
    <w:rsid w:val="001B1858"/>
    <w:rsid w:val="001D0D1B"/>
    <w:rsid w:val="001D176B"/>
    <w:rsid w:val="001D20B3"/>
    <w:rsid w:val="001E287E"/>
    <w:rsid w:val="001E2B1C"/>
    <w:rsid w:val="001E3BCF"/>
    <w:rsid w:val="00217122"/>
    <w:rsid w:val="00217AE9"/>
    <w:rsid w:val="00225AA9"/>
    <w:rsid w:val="00230574"/>
    <w:rsid w:val="00231CFF"/>
    <w:rsid w:val="002472D9"/>
    <w:rsid w:val="002509A2"/>
    <w:rsid w:val="0025138E"/>
    <w:rsid w:val="002521C9"/>
    <w:rsid w:val="002711E6"/>
    <w:rsid w:val="002904C8"/>
    <w:rsid w:val="002B0567"/>
    <w:rsid w:val="002D549A"/>
    <w:rsid w:val="002E014D"/>
    <w:rsid w:val="002E27A9"/>
    <w:rsid w:val="003006F2"/>
    <w:rsid w:val="003014E7"/>
    <w:rsid w:val="00303E94"/>
    <w:rsid w:val="00304151"/>
    <w:rsid w:val="00306722"/>
    <w:rsid w:val="00316F04"/>
    <w:rsid w:val="00320A89"/>
    <w:rsid w:val="00324C6F"/>
    <w:rsid w:val="00332E8F"/>
    <w:rsid w:val="00336209"/>
    <w:rsid w:val="00336ED6"/>
    <w:rsid w:val="00357C90"/>
    <w:rsid w:val="00360300"/>
    <w:rsid w:val="00372801"/>
    <w:rsid w:val="00380928"/>
    <w:rsid w:val="00386B78"/>
    <w:rsid w:val="003A1EBF"/>
    <w:rsid w:val="003A3D7D"/>
    <w:rsid w:val="003B261A"/>
    <w:rsid w:val="003C0213"/>
    <w:rsid w:val="003C0267"/>
    <w:rsid w:val="003C3840"/>
    <w:rsid w:val="003D56E3"/>
    <w:rsid w:val="003E59BF"/>
    <w:rsid w:val="003E67E5"/>
    <w:rsid w:val="003F1C24"/>
    <w:rsid w:val="003F547E"/>
    <w:rsid w:val="003F57CE"/>
    <w:rsid w:val="003F6B05"/>
    <w:rsid w:val="00401998"/>
    <w:rsid w:val="00427966"/>
    <w:rsid w:val="0044313F"/>
    <w:rsid w:val="00445D10"/>
    <w:rsid w:val="00446B25"/>
    <w:rsid w:val="004475F9"/>
    <w:rsid w:val="0045022C"/>
    <w:rsid w:val="00451986"/>
    <w:rsid w:val="00462051"/>
    <w:rsid w:val="00465900"/>
    <w:rsid w:val="00473145"/>
    <w:rsid w:val="004A02CE"/>
    <w:rsid w:val="004A168F"/>
    <w:rsid w:val="004A31AA"/>
    <w:rsid w:val="004B5A22"/>
    <w:rsid w:val="004E1F21"/>
    <w:rsid w:val="004F0578"/>
    <w:rsid w:val="004F0934"/>
    <w:rsid w:val="004F61D5"/>
    <w:rsid w:val="0050171A"/>
    <w:rsid w:val="0052302E"/>
    <w:rsid w:val="005246BE"/>
    <w:rsid w:val="005411C7"/>
    <w:rsid w:val="00555709"/>
    <w:rsid w:val="00563FFF"/>
    <w:rsid w:val="005677B8"/>
    <w:rsid w:val="00567F13"/>
    <w:rsid w:val="005700F8"/>
    <w:rsid w:val="00573C83"/>
    <w:rsid w:val="00577861"/>
    <w:rsid w:val="00577BCC"/>
    <w:rsid w:val="005810CA"/>
    <w:rsid w:val="0058193F"/>
    <w:rsid w:val="00594A5F"/>
    <w:rsid w:val="005960E2"/>
    <w:rsid w:val="00596453"/>
    <w:rsid w:val="005A1AA5"/>
    <w:rsid w:val="005A7F37"/>
    <w:rsid w:val="005B4090"/>
    <w:rsid w:val="005B4CAC"/>
    <w:rsid w:val="005B602E"/>
    <w:rsid w:val="005C4C5F"/>
    <w:rsid w:val="005D06FE"/>
    <w:rsid w:val="005E1210"/>
    <w:rsid w:val="005E3784"/>
    <w:rsid w:val="005E46E4"/>
    <w:rsid w:val="005F05DB"/>
    <w:rsid w:val="005F2E6B"/>
    <w:rsid w:val="005F538A"/>
    <w:rsid w:val="006043A9"/>
    <w:rsid w:val="00610B1B"/>
    <w:rsid w:val="00610F9A"/>
    <w:rsid w:val="00620DCA"/>
    <w:rsid w:val="006316E5"/>
    <w:rsid w:val="00631A43"/>
    <w:rsid w:val="0063312E"/>
    <w:rsid w:val="00633B0A"/>
    <w:rsid w:val="00637D05"/>
    <w:rsid w:val="006643DC"/>
    <w:rsid w:val="00682697"/>
    <w:rsid w:val="006A02BC"/>
    <w:rsid w:val="006A7B96"/>
    <w:rsid w:val="006B20DC"/>
    <w:rsid w:val="006D4A37"/>
    <w:rsid w:val="006E2522"/>
    <w:rsid w:val="00706604"/>
    <w:rsid w:val="007118C4"/>
    <w:rsid w:val="00713269"/>
    <w:rsid w:val="00723DE0"/>
    <w:rsid w:val="00732595"/>
    <w:rsid w:val="0073470C"/>
    <w:rsid w:val="0074349F"/>
    <w:rsid w:val="00744DA3"/>
    <w:rsid w:val="0075466C"/>
    <w:rsid w:val="00774921"/>
    <w:rsid w:val="00780877"/>
    <w:rsid w:val="00783891"/>
    <w:rsid w:val="007949EA"/>
    <w:rsid w:val="007A4CCC"/>
    <w:rsid w:val="007A6E0D"/>
    <w:rsid w:val="007B3927"/>
    <w:rsid w:val="007C5759"/>
    <w:rsid w:val="007C7AB4"/>
    <w:rsid w:val="007C7CD2"/>
    <w:rsid w:val="007D3EB0"/>
    <w:rsid w:val="007D69B5"/>
    <w:rsid w:val="007D6A9F"/>
    <w:rsid w:val="007E64D9"/>
    <w:rsid w:val="007F6A8C"/>
    <w:rsid w:val="00801493"/>
    <w:rsid w:val="008050F5"/>
    <w:rsid w:val="0081068B"/>
    <w:rsid w:val="00811DCF"/>
    <w:rsid w:val="00812324"/>
    <w:rsid w:val="00814D4C"/>
    <w:rsid w:val="008265E8"/>
    <w:rsid w:val="008270CD"/>
    <w:rsid w:val="008270DF"/>
    <w:rsid w:val="0084123C"/>
    <w:rsid w:val="008438AF"/>
    <w:rsid w:val="00843FE8"/>
    <w:rsid w:val="00854FA6"/>
    <w:rsid w:val="0085530C"/>
    <w:rsid w:val="00861DA2"/>
    <w:rsid w:val="0086406A"/>
    <w:rsid w:val="008656A6"/>
    <w:rsid w:val="00865C2F"/>
    <w:rsid w:val="0086676E"/>
    <w:rsid w:val="00875210"/>
    <w:rsid w:val="008869D6"/>
    <w:rsid w:val="008A6701"/>
    <w:rsid w:val="008A7F65"/>
    <w:rsid w:val="008F5C90"/>
    <w:rsid w:val="00906C6A"/>
    <w:rsid w:val="00914273"/>
    <w:rsid w:val="00916A80"/>
    <w:rsid w:val="009279BF"/>
    <w:rsid w:val="00937D26"/>
    <w:rsid w:val="00951C86"/>
    <w:rsid w:val="00956D7A"/>
    <w:rsid w:val="00965199"/>
    <w:rsid w:val="00966046"/>
    <w:rsid w:val="009770EE"/>
    <w:rsid w:val="009C1445"/>
    <w:rsid w:val="00A10221"/>
    <w:rsid w:val="00A21B8D"/>
    <w:rsid w:val="00A22F1A"/>
    <w:rsid w:val="00A25B84"/>
    <w:rsid w:val="00A32450"/>
    <w:rsid w:val="00A46877"/>
    <w:rsid w:val="00A47C6F"/>
    <w:rsid w:val="00A5492F"/>
    <w:rsid w:val="00A60DC3"/>
    <w:rsid w:val="00A60E56"/>
    <w:rsid w:val="00A91F56"/>
    <w:rsid w:val="00A93940"/>
    <w:rsid w:val="00AA5E76"/>
    <w:rsid w:val="00AA6D4C"/>
    <w:rsid w:val="00AD7CD5"/>
    <w:rsid w:val="00AE0A90"/>
    <w:rsid w:val="00AE4D14"/>
    <w:rsid w:val="00AF09E1"/>
    <w:rsid w:val="00AF2EBF"/>
    <w:rsid w:val="00B01132"/>
    <w:rsid w:val="00B06CA8"/>
    <w:rsid w:val="00B21761"/>
    <w:rsid w:val="00B21FA3"/>
    <w:rsid w:val="00B268C2"/>
    <w:rsid w:val="00B307A7"/>
    <w:rsid w:val="00B30D86"/>
    <w:rsid w:val="00B44DEE"/>
    <w:rsid w:val="00B45490"/>
    <w:rsid w:val="00B5520C"/>
    <w:rsid w:val="00B65C66"/>
    <w:rsid w:val="00B70235"/>
    <w:rsid w:val="00B70B84"/>
    <w:rsid w:val="00B74C6C"/>
    <w:rsid w:val="00B8336E"/>
    <w:rsid w:val="00B865DB"/>
    <w:rsid w:val="00B921E0"/>
    <w:rsid w:val="00BA1600"/>
    <w:rsid w:val="00BA611B"/>
    <w:rsid w:val="00BB7F97"/>
    <w:rsid w:val="00BC4D68"/>
    <w:rsid w:val="00BC554D"/>
    <w:rsid w:val="00BD6786"/>
    <w:rsid w:val="00C06496"/>
    <w:rsid w:val="00C122AE"/>
    <w:rsid w:val="00C17665"/>
    <w:rsid w:val="00C32DF8"/>
    <w:rsid w:val="00C40729"/>
    <w:rsid w:val="00C41DDB"/>
    <w:rsid w:val="00C46C5A"/>
    <w:rsid w:val="00C52ABE"/>
    <w:rsid w:val="00C656B1"/>
    <w:rsid w:val="00CB683A"/>
    <w:rsid w:val="00CB7C2C"/>
    <w:rsid w:val="00CC062F"/>
    <w:rsid w:val="00CC1768"/>
    <w:rsid w:val="00CC68E1"/>
    <w:rsid w:val="00CD0745"/>
    <w:rsid w:val="00CD363B"/>
    <w:rsid w:val="00CD3C90"/>
    <w:rsid w:val="00CD59B1"/>
    <w:rsid w:val="00CF098A"/>
    <w:rsid w:val="00CF3041"/>
    <w:rsid w:val="00D123C1"/>
    <w:rsid w:val="00D234FD"/>
    <w:rsid w:val="00D25F13"/>
    <w:rsid w:val="00D2600B"/>
    <w:rsid w:val="00D51B61"/>
    <w:rsid w:val="00D56571"/>
    <w:rsid w:val="00D635D9"/>
    <w:rsid w:val="00D6622F"/>
    <w:rsid w:val="00D67DE0"/>
    <w:rsid w:val="00D748AE"/>
    <w:rsid w:val="00D74F66"/>
    <w:rsid w:val="00D82FBD"/>
    <w:rsid w:val="00D9338F"/>
    <w:rsid w:val="00D9582C"/>
    <w:rsid w:val="00DA043A"/>
    <w:rsid w:val="00DA116C"/>
    <w:rsid w:val="00DA22C9"/>
    <w:rsid w:val="00DB419A"/>
    <w:rsid w:val="00DC195F"/>
    <w:rsid w:val="00DC68D5"/>
    <w:rsid w:val="00DD37B4"/>
    <w:rsid w:val="00DD422D"/>
    <w:rsid w:val="00E11D29"/>
    <w:rsid w:val="00E1588B"/>
    <w:rsid w:val="00E256FC"/>
    <w:rsid w:val="00E3221E"/>
    <w:rsid w:val="00E37E77"/>
    <w:rsid w:val="00E5111B"/>
    <w:rsid w:val="00E561E0"/>
    <w:rsid w:val="00E57EA2"/>
    <w:rsid w:val="00E67D1B"/>
    <w:rsid w:val="00E74C04"/>
    <w:rsid w:val="00E7537D"/>
    <w:rsid w:val="00E845AB"/>
    <w:rsid w:val="00E8579D"/>
    <w:rsid w:val="00E928F1"/>
    <w:rsid w:val="00EA0A58"/>
    <w:rsid w:val="00EA246B"/>
    <w:rsid w:val="00EA3454"/>
    <w:rsid w:val="00EB2786"/>
    <w:rsid w:val="00EB589C"/>
    <w:rsid w:val="00EB6791"/>
    <w:rsid w:val="00EC35A4"/>
    <w:rsid w:val="00EC4454"/>
    <w:rsid w:val="00ED1FC8"/>
    <w:rsid w:val="00ED43BB"/>
    <w:rsid w:val="00EE43B0"/>
    <w:rsid w:val="00EF1E93"/>
    <w:rsid w:val="00EF3F75"/>
    <w:rsid w:val="00EF6661"/>
    <w:rsid w:val="00F25441"/>
    <w:rsid w:val="00F260BE"/>
    <w:rsid w:val="00F33643"/>
    <w:rsid w:val="00F34C66"/>
    <w:rsid w:val="00F3743B"/>
    <w:rsid w:val="00F521A4"/>
    <w:rsid w:val="00F52C18"/>
    <w:rsid w:val="00F56866"/>
    <w:rsid w:val="00F62A6F"/>
    <w:rsid w:val="00F6410E"/>
    <w:rsid w:val="00F74EB6"/>
    <w:rsid w:val="00F8432C"/>
    <w:rsid w:val="00F91D83"/>
    <w:rsid w:val="00F91F93"/>
    <w:rsid w:val="00F93A64"/>
    <w:rsid w:val="00F94A2A"/>
    <w:rsid w:val="00FA112C"/>
    <w:rsid w:val="00FB56E2"/>
    <w:rsid w:val="00FC5011"/>
    <w:rsid w:val="00FD0B96"/>
    <w:rsid w:val="00FD4547"/>
    <w:rsid w:val="00FD54A5"/>
    <w:rsid w:val="00FD58BE"/>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4A65A3"/>
  <w15:chartTrackingRefBased/>
  <w15:docId w15:val="{4BD81743-198A-4C9A-88CC-68D4E898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66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cmahon@payments.c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hoganson@payments.ca"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ipenttila@payments.c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0A3C5-E6A2-47E7-B498-47B9BBA21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538</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3840</CharactersWithSpaces>
  <SharedDoc>false</SharedDoc>
  <HLinks>
    <vt:vector size="18" baseType="variant">
      <vt:variant>
        <vt:i4>4915318</vt:i4>
      </vt:variant>
      <vt:variant>
        <vt:i4>6</vt:i4>
      </vt:variant>
      <vt:variant>
        <vt:i4>0</vt:i4>
      </vt:variant>
      <vt:variant>
        <vt:i4>5</vt:i4>
      </vt:variant>
      <vt:variant>
        <vt:lpwstr>mailto:mhoganson@payments.ca</vt:lpwstr>
      </vt:variant>
      <vt:variant>
        <vt:lpwstr/>
      </vt:variant>
      <vt:variant>
        <vt:i4>4522110</vt:i4>
      </vt:variant>
      <vt:variant>
        <vt:i4>3</vt:i4>
      </vt:variant>
      <vt:variant>
        <vt:i4>0</vt:i4>
      </vt:variant>
      <vt:variant>
        <vt:i4>5</vt:i4>
      </vt:variant>
      <vt:variant>
        <vt:lpwstr>mailto:ipenttila@payments.ca</vt:lpwstr>
      </vt:variant>
      <vt:variant>
        <vt:lpwstr/>
      </vt:variant>
      <vt:variant>
        <vt:i4>5243002</vt:i4>
      </vt:variant>
      <vt:variant>
        <vt:i4>0</vt:i4>
      </vt:variant>
      <vt:variant>
        <vt:i4>0</vt:i4>
      </vt:variant>
      <vt:variant>
        <vt:i4>5</vt:i4>
      </vt:variant>
      <vt:variant>
        <vt:lpwstr>mailto:mmcmahon@payments.ca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asteeno</dc:creator>
  <cp:keywords/>
  <cp:lastModifiedBy>STEENO Aurelie</cp:lastModifiedBy>
  <cp:revision>3</cp:revision>
  <cp:lastPrinted>2009-03-10T16:18:00Z</cp:lastPrinted>
  <dcterms:created xsi:type="dcterms:W3CDTF">2020-06-25T14:49:00Z</dcterms:created>
  <dcterms:modified xsi:type="dcterms:W3CDTF">2020-06-25T14:50:00Z</dcterms:modified>
</cp:coreProperties>
</file>