
<file path=[Content_Types].xml><?xml version="1.0" encoding="utf-8"?>
<Types xmlns="http://schemas.openxmlformats.org/package/2006/content-types">
  <Default Extension="png" ContentType="image/png"/>
  <Default Extension="vsd" ContentType="application/vnd.visio"/>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6.xml" ContentType="application/vnd.openxmlformats-officedocument.wordprocessingml.footer+xml"/>
  <Override PartName="/word/header8.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60212C5" w14:textId="77777777" w:rsidR="0037760A" w:rsidRPr="00516F3F" w:rsidRDefault="0037760A" w:rsidP="0037760A">
      <w:pPr>
        <w:pStyle w:val="ProductFamily"/>
      </w:pPr>
      <w:r>
        <w:t>Standards</w:t>
      </w:r>
    </w:p>
    <w:p w14:paraId="05DF5C3D" w14:textId="113AF6E7" w:rsidR="00FC66CD" w:rsidRPr="00FA37D7" w:rsidRDefault="009C5123" w:rsidP="005A6353">
      <w:pPr>
        <w:pStyle w:val="ProductName"/>
      </w:pPr>
      <w:r>
        <w:t>Settlement &amp; Reconciliation</w:t>
      </w:r>
    </w:p>
    <w:p w14:paraId="05DF5C3F" w14:textId="62B15D55" w:rsidR="00FC66CD" w:rsidRPr="00FA37D7" w:rsidRDefault="00FC66CD" w:rsidP="005A6353">
      <w:pPr>
        <w:pStyle w:val="Productvariant"/>
      </w:pPr>
    </w:p>
    <w:p w14:paraId="6E94F7DE" w14:textId="77777777" w:rsidR="009C5123" w:rsidRDefault="009C5123" w:rsidP="009C5123">
      <w:pPr>
        <w:pStyle w:val="DocumentTitle"/>
      </w:pPr>
      <w:r w:rsidRPr="00516F3F">
        <w:t>Message Definition Report Part 1</w:t>
      </w:r>
    </w:p>
    <w:p w14:paraId="63F5F5BC" w14:textId="68DA6494" w:rsidR="009C5123" w:rsidRPr="00516F3F" w:rsidRDefault="009C5123" w:rsidP="009C5123">
      <w:pPr>
        <w:pStyle w:val="DocumentSubtitle"/>
      </w:pPr>
      <w:r>
        <w:t>Maintenance 20</w:t>
      </w:r>
      <w:r>
        <w:t>20/2021</w:t>
      </w:r>
      <w:r>
        <w:br/>
        <w:t>Approved by the Securities SEG on 2</w:t>
      </w:r>
      <w:r>
        <w:t>5</w:t>
      </w:r>
      <w:r>
        <w:t xml:space="preserve"> January 202</w:t>
      </w:r>
      <w:r>
        <w:t>1</w:t>
      </w:r>
    </w:p>
    <w:p w14:paraId="6DE11153" w14:textId="77777777" w:rsidR="009C5123" w:rsidRPr="00516F3F" w:rsidRDefault="009C5123" w:rsidP="009C5123">
      <w:pPr>
        <w:pStyle w:val="Titlepagetext"/>
      </w:pPr>
      <w:r w:rsidRPr="00516F3F">
        <w:t xml:space="preserve">This document provides information about the use of the messages for </w:t>
      </w:r>
      <w:r>
        <w:t>Settlement and Reconciliation</w:t>
      </w:r>
      <w:r w:rsidRPr="00516F3F">
        <w:t xml:space="preserve"> and includes, for example, business scenarios and messages flows.</w:t>
      </w:r>
    </w:p>
    <w:p w14:paraId="05DF5C44" w14:textId="6C565D56" w:rsidR="00903BF6" w:rsidRPr="00FA37D7" w:rsidRDefault="009C5123" w:rsidP="009C5123">
      <w:pPr>
        <w:pStyle w:val="Releasedate"/>
      </w:pPr>
      <w:r>
        <w:t>February 202</w:t>
      </w:r>
      <w:r>
        <w:t>1</w:t>
      </w:r>
    </w:p>
    <w:p w14:paraId="05DF5C45" w14:textId="77777777" w:rsidR="00FC66CD" w:rsidRPr="00FA37D7" w:rsidRDefault="00FC66CD" w:rsidP="005A6353">
      <w:pPr>
        <w:rPr>
          <w:snapToGrid w:val="0"/>
        </w:rPr>
        <w:sectPr w:rsidR="00FC66CD" w:rsidRPr="00FA37D7" w:rsidSect="006E0076">
          <w:headerReference w:type="even" r:id="rId12"/>
          <w:headerReference w:type="default" r:id="rId13"/>
          <w:footerReference w:type="even" r:id="rId14"/>
          <w:footerReference w:type="default" r:id="rId15"/>
          <w:headerReference w:type="first" r:id="rId16"/>
          <w:footerReference w:type="first" r:id="rId17"/>
          <w:type w:val="oddPage"/>
          <w:pgSz w:w="11909" w:h="15840" w:code="9"/>
          <w:pgMar w:top="1021" w:right="1304" w:bottom="1701" w:left="1304" w:header="567" w:footer="567" w:gutter="0"/>
          <w:cols w:space="720"/>
          <w:titlePg/>
        </w:sectPr>
      </w:pPr>
    </w:p>
    <w:p w14:paraId="05DF5C46" w14:textId="77777777" w:rsidR="00FC66CD" w:rsidRPr="00FA37D7" w:rsidRDefault="00FC66CD" w:rsidP="00A8050C">
      <w:pPr>
        <w:pStyle w:val="IntroHeading"/>
      </w:pPr>
      <w:bookmarkStart w:id="0" w:name="_Toc314668488"/>
      <w:bookmarkStart w:id="1" w:name="_Toc315438490"/>
      <w:bookmarkStart w:id="2" w:name="_Toc63772695"/>
      <w:r w:rsidRPr="00FA37D7">
        <w:lastRenderedPageBreak/>
        <w:t>Table of Contents</w:t>
      </w:r>
      <w:bookmarkEnd w:id="0"/>
      <w:bookmarkEnd w:id="1"/>
      <w:bookmarkEnd w:id="2"/>
    </w:p>
    <w:p w14:paraId="72A671F8" w14:textId="5B899D3F" w:rsidR="009C5123" w:rsidRDefault="00F45CD3">
      <w:pPr>
        <w:pStyle w:val="TOC1"/>
        <w:rPr>
          <w:rFonts w:asciiTheme="minorHAnsi" w:eastAsiaTheme="minorEastAsia" w:hAnsiTheme="minorHAnsi" w:cstheme="minorBidi"/>
          <w:b w:val="0"/>
          <w:sz w:val="22"/>
          <w:szCs w:val="22"/>
          <w:lang w:eastAsia="en-GB"/>
        </w:rPr>
      </w:pPr>
      <w:r w:rsidRPr="00FA37D7">
        <w:rPr>
          <w:b w:val="0"/>
        </w:rPr>
        <w:fldChar w:fldCharType="begin"/>
      </w:r>
      <w:r w:rsidRPr="00FA37D7">
        <w:rPr>
          <w:b w:val="0"/>
        </w:rPr>
        <w:instrText xml:space="preserve"> TOC \o "1-2" \h \z \u </w:instrText>
      </w:r>
      <w:r w:rsidRPr="00FA37D7">
        <w:rPr>
          <w:b w:val="0"/>
        </w:rPr>
        <w:fldChar w:fldCharType="separate"/>
      </w:r>
      <w:hyperlink w:anchor="_Toc63772695" w:history="1">
        <w:r w:rsidR="009C5123" w:rsidRPr="00B07C94">
          <w:rPr>
            <w:rStyle w:val="Hyperlink"/>
          </w:rPr>
          <w:t>Table of Contents</w:t>
        </w:r>
        <w:r w:rsidR="009C5123">
          <w:rPr>
            <w:webHidden/>
          </w:rPr>
          <w:tab/>
        </w:r>
        <w:r w:rsidR="009C5123">
          <w:rPr>
            <w:webHidden/>
          </w:rPr>
          <w:fldChar w:fldCharType="begin"/>
        </w:r>
        <w:r w:rsidR="009C5123">
          <w:rPr>
            <w:webHidden/>
          </w:rPr>
          <w:instrText xml:space="preserve"> PAGEREF _Toc63772695 \h </w:instrText>
        </w:r>
        <w:r w:rsidR="009C5123">
          <w:rPr>
            <w:webHidden/>
          </w:rPr>
        </w:r>
        <w:r w:rsidR="009C5123">
          <w:rPr>
            <w:webHidden/>
          </w:rPr>
          <w:fldChar w:fldCharType="separate"/>
        </w:r>
        <w:r w:rsidR="009C5123">
          <w:rPr>
            <w:webHidden/>
          </w:rPr>
          <w:t>2</w:t>
        </w:r>
        <w:r w:rsidR="009C5123">
          <w:rPr>
            <w:webHidden/>
          </w:rPr>
          <w:fldChar w:fldCharType="end"/>
        </w:r>
      </w:hyperlink>
    </w:p>
    <w:p w14:paraId="766F1DBE" w14:textId="74829577" w:rsidR="009C5123" w:rsidRDefault="009C5123">
      <w:pPr>
        <w:pStyle w:val="TOC1"/>
        <w:rPr>
          <w:rFonts w:asciiTheme="minorHAnsi" w:eastAsiaTheme="minorEastAsia" w:hAnsiTheme="minorHAnsi" w:cstheme="minorBidi"/>
          <w:b w:val="0"/>
          <w:sz w:val="22"/>
          <w:szCs w:val="22"/>
          <w:lang w:eastAsia="en-GB"/>
        </w:rPr>
      </w:pPr>
      <w:hyperlink w:anchor="_Toc63772696" w:history="1">
        <w:r w:rsidRPr="00B07C94">
          <w:rPr>
            <w:rStyle w:val="Hyperlink"/>
          </w:rPr>
          <w:t>1</w:t>
        </w:r>
        <w:r>
          <w:rPr>
            <w:rFonts w:asciiTheme="minorHAnsi" w:eastAsiaTheme="minorEastAsia" w:hAnsiTheme="minorHAnsi" w:cstheme="minorBidi"/>
            <w:b w:val="0"/>
            <w:sz w:val="22"/>
            <w:szCs w:val="22"/>
            <w:lang w:eastAsia="en-GB"/>
          </w:rPr>
          <w:tab/>
        </w:r>
        <w:r w:rsidRPr="00B07C94">
          <w:rPr>
            <w:rStyle w:val="Hyperlink"/>
          </w:rPr>
          <w:t>Introduction</w:t>
        </w:r>
        <w:r>
          <w:rPr>
            <w:webHidden/>
          </w:rPr>
          <w:tab/>
        </w:r>
        <w:r>
          <w:rPr>
            <w:webHidden/>
          </w:rPr>
          <w:fldChar w:fldCharType="begin"/>
        </w:r>
        <w:r>
          <w:rPr>
            <w:webHidden/>
          </w:rPr>
          <w:instrText xml:space="preserve"> PAGEREF _Toc63772696 \h </w:instrText>
        </w:r>
        <w:r>
          <w:rPr>
            <w:webHidden/>
          </w:rPr>
        </w:r>
        <w:r>
          <w:rPr>
            <w:webHidden/>
          </w:rPr>
          <w:fldChar w:fldCharType="separate"/>
        </w:r>
        <w:r>
          <w:rPr>
            <w:webHidden/>
          </w:rPr>
          <w:t>5</w:t>
        </w:r>
        <w:r>
          <w:rPr>
            <w:webHidden/>
          </w:rPr>
          <w:fldChar w:fldCharType="end"/>
        </w:r>
      </w:hyperlink>
    </w:p>
    <w:p w14:paraId="1FD4FC89" w14:textId="00CBA525" w:rsidR="009C5123" w:rsidRDefault="009C5123">
      <w:pPr>
        <w:pStyle w:val="TOC2"/>
        <w:rPr>
          <w:rFonts w:asciiTheme="minorHAnsi" w:eastAsiaTheme="minorEastAsia" w:hAnsiTheme="minorHAnsi" w:cstheme="minorBidi"/>
          <w:snapToGrid/>
          <w:sz w:val="22"/>
          <w:szCs w:val="22"/>
          <w:lang w:eastAsia="en-GB"/>
        </w:rPr>
      </w:pPr>
      <w:hyperlink w:anchor="_Toc63772697" w:history="1">
        <w:r w:rsidRPr="00B07C94">
          <w:rPr>
            <w:rStyle w:val="Hyperlink"/>
          </w:rPr>
          <w:t>1.1</w:t>
        </w:r>
        <w:r>
          <w:rPr>
            <w:rFonts w:asciiTheme="minorHAnsi" w:eastAsiaTheme="minorEastAsia" w:hAnsiTheme="minorHAnsi" w:cstheme="minorBidi"/>
            <w:snapToGrid/>
            <w:sz w:val="22"/>
            <w:szCs w:val="22"/>
            <w:lang w:eastAsia="en-GB"/>
          </w:rPr>
          <w:tab/>
        </w:r>
        <w:r w:rsidRPr="00B07C94">
          <w:rPr>
            <w:rStyle w:val="Hyperlink"/>
          </w:rPr>
          <w:t>Terms and Definitions</w:t>
        </w:r>
        <w:r>
          <w:rPr>
            <w:webHidden/>
          </w:rPr>
          <w:tab/>
        </w:r>
        <w:r>
          <w:rPr>
            <w:webHidden/>
          </w:rPr>
          <w:fldChar w:fldCharType="begin"/>
        </w:r>
        <w:r>
          <w:rPr>
            <w:webHidden/>
          </w:rPr>
          <w:instrText xml:space="preserve"> PAGEREF _Toc63772697 \h </w:instrText>
        </w:r>
        <w:r>
          <w:rPr>
            <w:webHidden/>
          </w:rPr>
        </w:r>
        <w:r>
          <w:rPr>
            <w:webHidden/>
          </w:rPr>
          <w:fldChar w:fldCharType="separate"/>
        </w:r>
        <w:r>
          <w:rPr>
            <w:webHidden/>
          </w:rPr>
          <w:t>5</w:t>
        </w:r>
        <w:r>
          <w:rPr>
            <w:webHidden/>
          </w:rPr>
          <w:fldChar w:fldCharType="end"/>
        </w:r>
      </w:hyperlink>
    </w:p>
    <w:p w14:paraId="48E8C6A5" w14:textId="50546B51" w:rsidR="009C5123" w:rsidRDefault="009C5123">
      <w:pPr>
        <w:pStyle w:val="TOC2"/>
        <w:rPr>
          <w:rFonts w:asciiTheme="minorHAnsi" w:eastAsiaTheme="minorEastAsia" w:hAnsiTheme="minorHAnsi" w:cstheme="minorBidi"/>
          <w:snapToGrid/>
          <w:sz w:val="22"/>
          <w:szCs w:val="22"/>
          <w:lang w:eastAsia="en-GB"/>
        </w:rPr>
      </w:pPr>
      <w:hyperlink w:anchor="_Toc63772698" w:history="1">
        <w:r w:rsidRPr="00B07C94">
          <w:rPr>
            <w:rStyle w:val="Hyperlink"/>
          </w:rPr>
          <w:t>1.2</w:t>
        </w:r>
        <w:r>
          <w:rPr>
            <w:rFonts w:asciiTheme="minorHAnsi" w:eastAsiaTheme="minorEastAsia" w:hAnsiTheme="minorHAnsi" w:cstheme="minorBidi"/>
            <w:snapToGrid/>
            <w:sz w:val="22"/>
            <w:szCs w:val="22"/>
            <w:lang w:eastAsia="en-GB"/>
          </w:rPr>
          <w:tab/>
        </w:r>
        <w:r w:rsidRPr="00B07C94">
          <w:rPr>
            <w:rStyle w:val="Hyperlink"/>
          </w:rPr>
          <w:t>Abbreviations and Acronyms</w:t>
        </w:r>
        <w:r>
          <w:rPr>
            <w:webHidden/>
          </w:rPr>
          <w:tab/>
        </w:r>
        <w:r>
          <w:rPr>
            <w:webHidden/>
          </w:rPr>
          <w:fldChar w:fldCharType="begin"/>
        </w:r>
        <w:r>
          <w:rPr>
            <w:webHidden/>
          </w:rPr>
          <w:instrText xml:space="preserve"> PAGEREF _Toc63772698 \h </w:instrText>
        </w:r>
        <w:r>
          <w:rPr>
            <w:webHidden/>
          </w:rPr>
        </w:r>
        <w:r>
          <w:rPr>
            <w:webHidden/>
          </w:rPr>
          <w:fldChar w:fldCharType="separate"/>
        </w:r>
        <w:r>
          <w:rPr>
            <w:webHidden/>
          </w:rPr>
          <w:t>5</w:t>
        </w:r>
        <w:r>
          <w:rPr>
            <w:webHidden/>
          </w:rPr>
          <w:fldChar w:fldCharType="end"/>
        </w:r>
      </w:hyperlink>
    </w:p>
    <w:p w14:paraId="25198E98" w14:textId="4664088E" w:rsidR="009C5123" w:rsidRDefault="009C5123">
      <w:pPr>
        <w:pStyle w:val="TOC2"/>
        <w:rPr>
          <w:rFonts w:asciiTheme="minorHAnsi" w:eastAsiaTheme="minorEastAsia" w:hAnsiTheme="minorHAnsi" w:cstheme="minorBidi"/>
          <w:snapToGrid/>
          <w:sz w:val="22"/>
          <w:szCs w:val="22"/>
          <w:lang w:eastAsia="en-GB"/>
        </w:rPr>
      </w:pPr>
      <w:hyperlink w:anchor="_Toc63772699" w:history="1">
        <w:r w:rsidRPr="00B07C94">
          <w:rPr>
            <w:rStyle w:val="Hyperlink"/>
          </w:rPr>
          <w:t>1.3</w:t>
        </w:r>
        <w:r>
          <w:rPr>
            <w:rFonts w:asciiTheme="minorHAnsi" w:eastAsiaTheme="minorEastAsia" w:hAnsiTheme="minorHAnsi" w:cstheme="minorBidi"/>
            <w:snapToGrid/>
            <w:sz w:val="22"/>
            <w:szCs w:val="22"/>
            <w:lang w:eastAsia="en-GB"/>
          </w:rPr>
          <w:tab/>
        </w:r>
        <w:r w:rsidRPr="00B07C94">
          <w:rPr>
            <w:rStyle w:val="Hyperlink"/>
          </w:rPr>
          <w:t>Document Scope and Objectives</w:t>
        </w:r>
        <w:r>
          <w:rPr>
            <w:webHidden/>
          </w:rPr>
          <w:tab/>
        </w:r>
        <w:r>
          <w:rPr>
            <w:webHidden/>
          </w:rPr>
          <w:fldChar w:fldCharType="begin"/>
        </w:r>
        <w:r>
          <w:rPr>
            <w:webHidden/>
          </w:rPr>
          <w:instrText xml:space="preserve"> PAGEREF _Toc63772699 \h </w:instrText>
        </w:r>
        <w:r>
          <w:rPr>
            <w:webHidden/>
          </w:rPr>
        </w:r>
        <w:r>
          <w:rPr>
            <w:webHidden/>
          </w:rPr>
          <w:fldChar w:fldCharType="separate"/>
        </w:r>
        <w:r>
          <w:rPr>
            <w:webHidden/>
          </w:rPr>
          <w:t>5</w:t>
        </w:r>
        <w:r>
          <w:rPr>
            <w:webHidden/>
          </w:rPr>
          <w:fldChar w:fldCharType="end"/>
        </w:r>
      </w:hyperlink>
    </w:p>
    <w:p w14:paraId="60803136" w14:textId="6A29CC39" w:rsidR="009C5123" w:rsidRDefault="009C5123">
      <w:pPr>
        <w:pStyle w:val="TOC2"/>
        <w:rPr>
          <w:rFonts w:asciiTheme="minorHAnsi" w:eastAsiaTheme="minorEastAsia" w:hAnsiTheme="minorHAnsi" w:cstheme="minorBidi"/>
          <w:snapToGrid/>
          <w:sz w:val="22"/>
          <w:szCs w:val="22"/>
          <w:lang w:eastAsia="en-GB"/>
        </w:rPr>
      </w:pPr>
      <w:hyperlink w:anchor="_Toc63772700" w:history="1">
        <w:r w:rsidRPr="00B07C94">
          <w:rPr>
            <w:rStyle w:val="Hyperlink"/>
          </w:rPr>
          <w:t>1.4</w:t>
        </w:r>
        <w:r>
          <w:rPr>
            <w:rFonts w:asciiTheme="minorHAnsi" w:eastAsiaTheme="minorEastAsia" w:hAnsiTheme="minorHAnsi" w:cstheme="minorBidi"/>
            <w:snapToGrid/>
            <w:sz w:val="22"/>
            <w:szCs w:val="22"/>
            <w:lang w:eastAsia="en-GB"/>
          </w:rPr>
          <w:tab/>
        </w:r>
        <w:r w:rsidRPr="00B07C94">
          <w:rPr>
            <w:rStyle w:val="Hyperlink"/>
          </w:rPr>
          <w:t>References</w:t>
        </w:r>
        <w:r>
          <w:rPr>
            <w:webHidden/>
          </w:rPr>
          <w:tab/>
        </w:r>
        <w:r>
          <w:rPr>
            <w:webHidden/>
          </w:rPr>
          <w:fldChar w:fldCharType="begin"/>
        </w:r>
        <w:r>
          <w:rPr>
            <w:webHidden/>
          </w:rPr>
          <w:instrText xml:space="preserve"> PAGEREF _Toc63772700 \h </w:instrText>
        </w:r>
        <w:r>
          <w:rPr>
            <w:webHidden/>
          </w:rPr>
        </w:r>
        <w:r>
          <w:rPr>
            <w:webHidden/>
          </w:rPr>
          <w:fldChar w:fldCharType="separate"/>
        </w:r>
        <w:r>
          <w:rPr>
            <w:webHidden/>
          </w:rPr>
          <w:t>6</w:t>
        </w:r>
        <w:r>
          <w:rPr>
            <w:webHidden/>
          </w:rPr>
          <w:fldChar w:fldCharType="end"/>
        </w:r>
      </w:hyperlink>
    </w:p>
    <w:p w14:paraId="30ECD636" w14:textId="4AA32D2E" w:rsidR="009C5123" w:rsidRDefault="009C5123">
      <w:pPr>
        <w:pStyle w:val="TOC1"/>
        <w:rPr>
          <w:rFonts w:asciiTheme="minorHAnsi" w:eastAsiaTheme="minorEastAsia" w:hAnsiTheme="minorHAnsi" w:cstheme="minorBidi"/>
          <w:b w:val="0"/>
          <w:sz w:val="22"/>
          <w:szCs w:val="22"/>
          <w:lang w:eastAsia="en-GB"/>
        </w:rPr>
      </w:pPr>
      <w:hyperlink w:anchor="_Toc63772701" w:history="1">
        <w:r w:rsidRPr="00B07C94">
          <w:rPr>
            <w:rStyle w:val="Hyperlink"/>
          </w:rPr>
          <w:t>2</w:t>
        </w:r>
        <w:r>
          <w:rPr>
            <w:rFonts w:asciiTheme="minorHAnsi" w:eastAsiaTheme="minorEastAsia" w:hAnsiTheme="minorHAnsi" w:cstheme="minorBidi"/>
            <w:b w:val="0"/>
            <w:sz w:val="22"/>
            <w:szCs w:val="22"/>
            <w:lang w:eastAsia="en-GB"/>
          </w:rPr>
          <w:tab/>
        </w:r>
        <w:r w:rsidRPr="00B07C94">
          <w:rPr>
            <w:rStyle w:val="Hyperlink"/>
          </w:rPr>
          <w:t>Scope and Functionality</w:t>
        </w:r>
        <w:r>
          <w:rPr>
            <w:webHidden/>
          </w:rPr>
          <w:tab/>
        </w:r>
        <w:r>
          <w:rPr>
            <w:webHidden/>
          </w:rPr>
          <w:fldChar w:fldCharType="begin"/>
        </w:r>
        <w:r>
          <w:rPr>
            <w:webHidden/>
          </w:rPr>
          <w:instrText xml:space="preserve"> PAGEREF _Toc63772701 \h </w:instrText>
        </w:r>
        <w:r>
          <w:rPr>
            <w:webHidden/>
          </w:rPr>
        </w:r>
        <w:r>
          <w:rPr>
            <w:webHidden/>
          </w:rPr>
          <w:fldChar w:fldCharType="separate"/>
        </w:r>
        <w:r>
          <w:rPr>
            <w:webHidden/>
          </w:rPr>
          <w:t>7</w:t>
        </w:r>
        <w:r>
          <w:rPr>
            <w:webHidden/>
          </w:rPr>
          <w:fldChar w:fldCharType="end"/>
        </w:r>
      </w:hyperlink>
    </w:p>
    <w:p w14:paraId="08E2972F" w14:textId="396B8591" w:rsidR="009C5123" w:rsidRDefault="009C5123">
      <w:pPr>
        <w:pStyle w:val="TOC2"/>
        <w:rPr>
          <w:rFonts w:asciiTheme="minorHAnsi" w:eastAsiaTheme="minorEastAsia" w:hAnsiTheme="minorHAnsi" w:cstheme="minorBidi"/>
          <w:snapToGrid/>
          <w:sz w:val="22"/>
          <w:szCs w:val="22"/>
          <w:lang w:eastAsia="en-GB"/>
        </w:rPr>
      </w:pPr>
      <w:hyperlink w:anchor="_Toc63772702" w:history="1">
        <w:r w:rsidRPr="00B07C94">
          <w:rPr>
            <w:rStyle w:val="Hyperlink"/>
          </w:rPr>
          <w:t>2.1</w:t>
        </w:r>
        <w:r>
          <w:rPr>
            <w:rFonts w:asciiTheme="minorHAnsi" w:eastAsiaTheme="minorEastAsia" w:hAnsiTheme="minorHAnsi" w:cstheme="minorBidi"/>
            <w:snapToGrid/>
            <w:sz w:val="22"/>
            <w:szCs w:val="22"/>
            <w:lang w:eastAsia="en-GB"/>
          </w:rPr>
          <w:tab/>
        </w:r>
        <w:r w:rsidRPr="00B07C94">
          <w:rPr>
            <w:rStyle w:val="Hyperlink"/>
          </w:rPr>
          <w:t>Background</w:t>
        </w:r>
        <w:r>
          <w:rPr>
            <w:webHidden/>
          </w:rPr>
          <w:tab/>
        </w:r>
        <w:r>
          <w:rPr>
            <w:webHidden/>
          </w:rPr>
          <w:fldChar w:fldCharType="begin"/>
        </w:r>
        <w:r>
          <w:rPr>
            <w:webHidden/>
          </w:rPr>
          <w:instrText xml:space="preserve"> PAGEREF _Toc63772702 \h </w:instrText>
        </w:r>
        <w:r>
          <w:rPr>
            <w:webHidden/>
          </w:rPr>
        </w:r>
        <w:r>
          <w:rPr>
            <w:webHidden/>
          </w:rPr>
          <w:fldChar w:fldCharType="separate"/>
        </w:r>
        <w:r>
          <w:rPr>
            <w:webHidden/>
          </w:rPr>
          <w:t>7</w:t>
        </w:r>
        <w:r>
          <w:rPr>
            <w:webHidden/>
          </w:rPr>
          <w:fldChar w:fldCharType="end"/>
        </w:r>
      </w:hyperlink>
    </w:p>
    <w:p w14:paraId="77CE9713" w14:textId="5ABA13B7" w:rsidR="009C5123" w:rsidRDefault="009C5123">
      <w:pPr>
        <w:pStyle w:val="TOC2"/>
        <w:rPr>
          <w:rFonts w:asciiTheme="minorHAnsi" w:eastAsiaTheme="minorEastAsia" w:hAnsiTheme="minorHAnsi" w:cstheme="minorBidi"/>
          <w:snapToGrid/>
          <w:sz w:val="22"/>
          <w:szCs w:val="22"/>
          <w:lang w:eastAsia="en-GB"/>
        </w:rPr>
      </w:pPr>
      <w:hyperlink w:anchor="_Toc63772703" w:history="1">
        <w:r w:rsidRPr="00B07C94">
          <w:rPr>
            <w:rStyle w:val="Hyperlink"/>
          </w:rPr>
          <w:t>2.2</w:t>
        </w:r>
        <w:r>
          <w:rPr>
            <w:rFonts w:asciiTheme="minorHAnsi" w:eastAsiaTheme="minorEastAsia" w:hAnsiTheme="minorHAnsi" w:cstheme="minorBidi"/>
            <w:snapToGrid/>
            <w:sz w:val="22"/>
            <w:szCs w:val="22"/>
            <w:lang w:eastAsia="en-GB"/>
          </w:rPr>
          <w:tab/>
        </w:r>
        <w:r w:rsidRPr="00B07C94">
          <w:rPr>
            <w:rStyle w:val="Hyperlink"/>
          </w:rPr>
          <w:t>Scope</w:t>
        </w:r>
        <w:r>
          <w:rPr>
            <w:webHidden/>
          </w:rPr>
          <w:tab/>
        </w:r>
        <w:r>
          <w:rPr>
            <w:webHidden/>
          </w:rPr>
          <w:fldChar w:fldCharType="begin"/>
        </w:r>
        <w:r>
          <w:rPr>
            <w:webHidden/>
          </w:rPr>
          <w:instrText xml:space="preserve"> PAGEREF _Toc63772703 \h </w:instrText>
        </w:r>
        <w:r>
          <w:rPr>
            <w:webHidden/>
          </w:rPr>
        </w:r>
        <w:r>
          <w:rPr>
            <w:webHidden/>
          </w:rPr>
          <w:fldChar w:fldCharType="separate"/>
        </w:r>
        <w:r>
          <w:rPr>
            <w:webHidden/>
          </w:rPr>
          <w:t>8</w:t>
        </w:r>
        <w:r>
          <w:rPr>
            <w:webHidden/>
          </w:rPr>
          <w:fldChar w:fldCharType="end"/>
        </w:r>
      </w:hyperlink>
    </w:p>
    <w:p w14:paraId="4B86AC29" w14:textId="03219DAA" w:rsidR="009C5123" w:rsidRDefault="009C5123">
      <w:pPr>
        <w:pStyle w:val="TOC2"/>
        <w:rPr>
          <w:rFonts w:asciiTheme="minorHAnsi" w:eastAsiaTheme="minorEastAsia" w:hAnsiTheme="minorHAnsi" w:cstheme="minorBidi"/>
          <w:snapToGrid/>
          <w:sz w:val="22"/>
          <w:szCs w:val="22"/>
          <w:lang w:eastAsia="en-GB"/>
        </w:rPr>
      </w:pPr>
      <w:hyperlink w:anchor="_Toc63772704" w:history="1">
        <w:r w:rsidRPr="00B07C94">
          <w:rPr>
            <w:rStyle w:val="Hyperlink"/>
          </w:rPr>
          <w:t>2.3</w:t>
        </w:r>
        <w:r>
          <w:rPr>
            <w:rFonts w:asciiTheme="minorHAnsi" w:eastAsiaTheme="minorEastAsia" w:hAnsiTheme="minorHAnsi" w:cstheme="minorBidi"/>
            <w:snapToGrid/>
            <w:sz w:val="22"/>
            <w:szCs w:val="22"/>
            <w:lang w:eastAsia="en-GB"/>
          </w:rPr>
          <w:tab/>
        </w:r>
        <w:r w:rsidRPr="00B07C94">
          <w:rPr>
            <w:rStyle w:val="Hyperlink"/>
          </w:rPr>
          <w:t>Groups of MessageDefinitions and Functionality</w:t>
        </w:r>
        <w:r>
          <w:rPr>
            <w:webHidden/>
          </w:rPr>
          <w:tab/>
        </w:r>
        <w:r>
          <w:rPr>
            <w:webHidden/>
          </w:rPr>
          <w:fldChar w:fldCharType="begin"/>
        </w:r>
        <w:r>
          <w:rPr>
            <w:webHidden/>
          </w:rPr>
          <w:instrText xml:space="preserve"> PAGEREF _Toc63772704 \h </w:instrText>
        </w:r>
        <w:r>
          <w:rPr>
            <w:webHidden/>
          </w:rPr>
        </w:r>
        <w:r>
          <w:rPr>
            <w:webHidden/>
          </w:rPr>
          <w:fldChar w:fldCharType="separate"/>
        </w:r>
        <w:r>
          <w:rPr>
            <w:webHidden/>
          </w:rPr>
          <w:t>9</w:t>
        </w:r>
        <w:r>
          <w:rPr>
            <w:webHidden/>
          </w:rPr>
          <w:fldChar w:fldCharType="end"/>
        </w:r>
      </w:hyperlink>
    </w:p>
    <w:p w14:paraId="08878F45" w14:textId="218C3740" w:rsidR="009C5123" w:rsidRDefault="009C5123">
      <w:pPr>
        <w:pStyle w:val="TOC1"/>
        <w:rPr>
          <w:rFonts w:asciiTheme="minorHAnsi" w:eastAsiaTheme="minorEastAsia" w:hAnsiTheme="minorHAnsi" w:cstheme="minorBidi"/>
          <w:b w:val="0"/>
          <w:sz w:val="22"/>
          <w:szCs w:val="22"/>
          <w:lang w:eastAsia="en-GB"/>
        </w:rPr>
      </w:pPr>
      <w:hyperlink w:anchor="_Toc63772705" w:history="1">
        <w:r w:rsidRPr="00B07C94">
          <w:rPr>
            <w:rStyle w:val="Hyperlink"/>
          </w:rPr>
          <w:t>3</w:t>
        </w:r>
        <w:r>
          <w:rPr>
            <w:rFonts w:asciiTheme="minorHAnsi" w:eastAsiaTheme="minorEastAsia" w:hAnsiTheme="minorHAnsi" w:cstheme="minorBidi"/>
            <w:b w:val="0"/>
            <w:sz w:val="22"/>
            <w:szCs w:val="22"/>
            <w:lang w:eastAsia="en-GB"/>
          </w:rPr>
          <w:tab/>
        </w:r>
        <w:r w:rsidRPr="00B07C94">
          <w:rPr>
            <w:rStyle w:val="Hyperlink"/>
          </w:rPr>
          <w:t>BusinessRoles and Participants</w:t>
        </w:r>
        <w:r>
          <w:rPr>
            <w:webHidden/>
          </w:rPr>
          <w:tab/>
        </w:r>
        <w:r>
          <w:rPr>
            <w:webHidden/>
          </w:rPr>
          <w:fldChar w:fldCharType="begin"/>
        </w:r>
        <w:r>
          <w:rPr>
            <w:webHidden/>
          </w:rPr>
          <w:instrText xml:space="preserve"> PAGEREF _Toc63772705 \h </w:instrText>
        </w:r>
        <w:r>
          <w:rPr>
            <w:webHidden/>
          </w:rPr>
        </w:r>
        <w:r>
          <w:rPr>
            <w:webHidden/>
          </w:rPr>
          <w:fldChar w:fldCharType="separate"/>
        </w:r>
        <w:r>
          <w:rPr>
            <w:webHidden/>
          </w:rPr>
          <w:t>12</w:t>
        </w:r>
        <w:r>
          <w:rPr>
            <w:webHidden/>
          </w:rPr>
          <w:fldChar w:fldCharType="end"/>
        </w:r>
      </w:hyperlink>
    </w:p>
    <w:p w14:paraId="538FEC88" w14:textId="0A551A06" w:rsidR="009C5123" w:rsidRDefault="009C5123">
      <w:pPr>
        <w:pStyle w:val="TOC2"/>
        <w:rPr>
          <w:rFonts w:asciiTheme="minorHAnsi" w:eastAsiaTheme="minorEastAsia" w:hAnsiTheme="minorHAnsi" w:cstheme="minorBidi"/>
          <w:snapToGrid/>
          <w:sz w:val="22"/>
          <w:szCs w:val="22"/>
          <w:lang w:eastAsia="en-GB"/>
        </w:rPr>
      </w:pPr>
      <w:hyperlink w:anchor="_Toc63772706" w:history="1">
        <w:r w:rsidRPr="00B07C94">
          <w:rPr>
            <w:rStyle w:val="Hyperlink"/>
          </w:rPr>
          <w:t>3.1</w:t>
        </w:r>
        <w:r>
          <w:rPr>
            <w:rFonts w:asciiTheme="minorHAnsi" w:eastAsiaTheme="minorEastAsia" w:hAnsiTheme="minorHAnsi" w:cstheme="minorBidi"/>
            <w:snapToGrid/>
            <w:sz w:val="22"/>
            <w:szCs w:val="22"/>
            <w:lang w:eastAsia="en-GB"/>
          </w:rPr>
          <w:tab/>
        </w:r>
        <w:r w:rsidRPr="00B07C94">
          <w:rPr>
            <w:rStyle w:val="Hyperlink"/>
          </w:rPr>
          <w:t>Participants and BusinessRoles Definitions</w:t>
        </w:r>
        <w:r>
          <w:rPr>
            <w:webHidden/>
          </w:rPr>
          <w:tab/>
        </w:r>
        <w:r>
          <w:rPr>
            <w:webHidden/>
          </w:rPr>
          <w:fldChar w:fldCharType="begin"/>
        </w:r>
        <w:r>
          <w:rPr>
            <w:webHidden/>
          </w:rPr>
          <w:instrText xml:space="preserve"> PAGEREF _Toc63772706 \h </w:instrText>
        </w:r>
        <w:r>
          <w:rPr>
            <w:webHidden/>
          </w:rPr>
        </w:r>
        <w:r>
          <w:rPr>
            <w:webHidden/>
          </w:rPr>
          <w:fldChar w:fldCharType="separate"/>
        </w:r>
        <w:r>
          <w:rPr>
            <w:webHidden/>
          </w:rPr>
          <w:t>13</w:t>
        </w:r>
        <w:r>
          <w:rPr>
            <w:webHidden/>
          </w:rPr>
          <w:fldChar w:fldCharType="end"/>
        </w:r>
      </w:hyperlink>
    </w:p>
    <w:p w14:paraId="53720C86" w14:textId="1469843A" w:rsidR="009C5123" w:rsidRDefault="009C5123">
      <w:pPr>
        <w:pStyle w:val="TOC2"/>
        <w:rPr>
          <w:rFonts w:asciiTheme="minorHAnsi" w:eastAsiaTheme="minorEastAsia" w:hAnsiTheme="minorHAnsi" w:cstheme="minorBidi"/>
          <w:snapToGrid/>
          <w:sz w:val="22"/>
          <w:szCs w:val="22"/>
          <w:lang w:eastAsia="en-GB"/>
        </w:rPr>
      </w:pPr>
      <w:hyperlink w:anchor="_Toc63772707" w:history="1">
        <w:r w:rsidRPr="00B07C94">
          <w:rPr>
            <w:rStyle w:val="Hyperlink"/>
          </w:rPr>
          <w:t>3.2</w:t>
        </w:r>
        <w:r>
          <w:rPr>
            <w:rFonts w:asciiTheme="minorHAnsi" w:eastAsiaTheme="minorEastAsia" w:hAnsiTheme="minorHAnsi" w:cstheme="minorBidi"/>
            <w:snapToGrid/>
            <w:sz w:val="22"/>
            <w:szCs w:val="22"/>
            <w:lang w:eastAsia="en-GB"/>
          </w:rPr>
          <w:tab/>
        </w:r>
        <w:r w:rsidRPr="00B07C94">
          <w:rPr>
            <w:rStyle w:val="Hyperlink"/>
          </w:rPr>
          <w:t>BusinessRoles and Participants Table</w:t>
        </w:r>
        <w:r>
          <w:rPr>
            <w:webHidden/>
          </w:rPr>
          <w:tab/>
        </w:r>
        <w:r>
          <w:rPr>
            <w:webHidden/>
          </w:rPr>
          <w:fldChar w:fldCharType="begin"/>
        </w:r>
        <w:r>
          <w:rPr>
            <w:webHidden/>
          </w:rPr>
          <w:instrText xml:space="preserve"> PAGEREF _Toc63772707 \h </w:instrText>
        </w:r>
        <w:r>
          <w:rPr>
            <w:webHidden/>
          </w:rPr>
        </w:r>
        <w:r>
          <w:rPr>
            <w:webHidden/>
          </w:rPr>
          <w:fldChar w:fldCharType="separate"/>
        </w:r>
        <w:r>
          <w:rPr>
            <w:webHidden/>
          </w:rPr>
          <w:t>13</w:t>
        </w:r>
        <w:r>
          <w:rPr>
            <w:webHidden/>
          </w:rPr>
          <w:fldChar w:fldCharType="end"/>
        </w:r>
      </w:hyperlink>
    </w:p>
    <w:p w14:paraId="595758D4" w14:textId="37D9016F" w:rsidR="009C5123" w:rsidRDefault="009C5123">
      <w:pPr>
        <w:pStyle w:val="TOC1"/>
        <w:rPr>
          <w:rFonts w:asciiTheme="minorHAnsi" w:eastAsiaTheme="minorEastAsia" w:hAnsiTheme="minorHAnsi" w:cstheme="minorBidi"/>
          <w:b w:val="0"/>
          <w:sz w:val="22"/>
          <w:szCs w:val="22"/>
          <w:lang w:eastAsia="en-GB"/>
        </w:rPr>
      </w:pPr>
      <w:hyperlink w:anchor="_Toc63772708" w:history="1">
        <w:r w:rsidRPr="00B07C94">
          <w:rPr>
            <w:rStyle w:val="Hyperlink"/>
          </w:rPr>
          <w:t>4</w:t>
        </w:r>
        <w:r>
          <w:rPr>
            <w:rFonts w:asciiTheme="minorHAnsi" w:eastAsiaTheme="minorEastAsia" w:hAnsiTheme="minorHAnsi" w:cstheme="minorBidi"/>
            <w:b w:val="0"/>
            <w:sz w:val="22"/>
            <w:szCs w:val="22"/>
            <w:lang w:eastAsia="en-GB"/>
          </w:rPr>
          <w:tab/>
        </w:r>
        <w:r w:rsidRPr="00B07C94">
          <w:rPr>
            <w:rStyle w:val="Hyperlink"/>
          </w:rPr>
          <w:t>BusinessProcess Description</w:t>
        </w:r>
        <w:r>
          <w:rPr>
            <w:webHidden/>
          </w:rPr>
          <w:tab/>
        </w:r>
        <w:r>
          <w:rPr>
            <w:webHidden/>
          </w:rPr>
          <w:fldChar w:fldCharType="begin"/>
        </w:r>
        <w:r>
          <w:rPr>
            <w:webHidden/>
          </w:rPr>
          <w:instrText xml:space="preserve"> PAGEREF _Toc63772708 \h </w:instrText>
        </w:r>
        <w:r>
          <w:rPr>
            <w:webHidden/>
          </w:rPr>
        </w:r>
        <w:r>
          <w:rPr>
            <w:webHidden/>
          </w:rPr>
          <w:fldChar w:fldCharType="separate"/>
        </w:r>
        <w:r>
          <w:rPr>
            <w:webHidden/>
          </w:rPr>
          <w:t>15</w:t>
        </w:r>
        <w:r>
          <w:rPr>
            <w:webHidden/>
          </w:rPr>
          <w:fldChar w:fldCharType="end"/>
        </w:r>
      </w:hyperlink>
    </w:p>
    <w:p w14:paraId="06F7A94A" w14:textId="417873C6" w:rsidR="009C5123" w:rsidRDefault="009C5123">
      <w:pPr>
        <w:pStyle w:val="TOC1"/>
        <w:rPr>
          <w:rFonts w:asciiTheme="minorHAnsi" w:eastAsiaTheme="minorEastAsia" w:hAnsiTheme="minorHAnsi" w:cstheme="minorBidi"/>
          <w:b w:val="0"/>
          <w:sz w:val="22"/>
          <w:szCs w:val="22"/>
          <w:lang w:eastAsia="en-GB"/>
        </w:rPr>
      </w:pPr>
      <w:hyperlink w:anchor="_Toc63772709" w:history="1">
        <w:r w:rsidRPr="00B07C94">
          <w:rPr>
            <w:rStyle w:val="Hyperlink"/>
          </w:rPr>
          <w:t>5</w:t>
        </w:r>
        <w:r>
          <w:rPr>
            <w:rFonts w:asciiTheme="minorHAnsi" w:eastAsiaTheme="minorEastAsia" w:hAnsiTheme="minorHAnsi" w:cstheme="minorBidi"/>
            <w:b w:val="0"/>
            <w:sz w:val="22"/>
            <w:szCs w:val="22"/>
            <w:lang w:eastAsia="en-GB"/>
          </w:rPr>
          <w:tab/>
        </w:r>
        <w:r w:rsidRPr="00B07C94">
          <w:rPr>
            <w:rStyle w:val="Hyperlink"/>
          </w:rPr>
          <w:t>Description of BusinessActivities</w:t>
        </w:r>
        <w:r>
          <w:rPr>
            <w:webHidden/>
          </w:rPr>
          <w:tab/>
        </w:r>
        <w:r>
          <w:rPr>
            <w:webHidden/>
          </w:rPr>
          <w:fldChar w:fldCharType="begin"/>
        </w:r>
        <w:r>
          <w:rPr>
            <w:webHidden/>
          </w:rPr>
          <w:instrText xml:space="preserve"> PAGEREF _Toc63772709 \h </w:instrText>
        </w:r>
        <w:r>
          <w:rPr>
            <w:webHidden/>
          </w:rPr>
        </w:r>
        <w:r>
          <w:rPr>
            <w:webHidden/>
          </w:rPr>
          <w:fldChar w:fldCharType="separate"/>
        </w:r>
        <w:r>
          <w:rPr>
            <w:webHidden/>
          </w:rPr>
          <w:t>19</w:t>
        </w:r>
        <w:r>
          <w:rPr>
            <w:webHidden/>
          </w:rPr>
          <w:fldChar w:fldCharType="end"/>
        </w:r>
      </w:hyperlink>
    </w:p>
    <w:p w14:paraId="6626416A" w14:textId="61588354" w:rsidR="009C5123" w:rsidRDefault="009C5123">
      <w:pPr>
        <w:pStyle w:val="TOC2"/>
        <w:rPr>
          <w:rFonts w:asciiTheme="minorHAnsi" w:eastAsiaTheme="minorEastAsia" w:hAnsiTheme="minorHAnsi" w:cstheme="minorBidi"/>
          <w:snapToGrid/>
          <w:sz w:val="22"/>
          <w:szCs w:val="22"/>
          <w:lang w:eastAsia="en-GB"/>
        </w:rPr>
      </w:pPr>
      <w:hyperlink w:anchor="_Toc63772710" w:history="1">
        <w:r w:rsidRPr="00B07C94">
          <w:rPr>
            <w:rStyle w:val="Hyperlink"/>
          </w:rPr>
          <w:t>5.1</w:t>
        </w:r>
        <w:r>
          <w:rPr>
            <w:rFonts w:asciiTheme="minorHAnsi" w:eastAsiaTheme="minorEastAsia" w:hAnsiTheme="minorHAnsi" w:cstheme="minorBidi"/>
            <w:snapToGrid/>
            <w:sz w:val="22"/>
            <w:szCs w:val="22"/>
            <w:lang w:eastAsia="en-GB"/>
          </w:rPr>
          <w:tab/>
        </w:r>
        <w:r w:rsidRPr="00B07C94">
          <w:rPr>
            <w:rStyle w:val="Hyperlink"/>
          </w:rPr>
          <w:t>Instruction and Confirmation - Typical Process</w:t>
        </w:r>
        <w:r>
          <w:rPr>
            <w:webHidden/>
          </w:rPr>
          <w:tab/>
        </w:r>
        <w:r>
          <w:rPr>
            <w:webHidden/>
          </w:rPr>
          <w:fldChar w:fldCharType="begin"/>
        </w:r>
        <w:r>
          <w:rPr>
            <w:webHidden/>
          </w:rPr>
          <w:instrText xml:space="preserve"> PAGEREF _Toc63772710 \h </w:instrText>
        </w:r>
        <w:r>
          <w:rPr>
            <w:webHidden/>
          </w:rPr>
        </w:r>
        <w:r>
          <w:rPr>
            <w:webHidden/>
          </w:rPr>
          <w:fldChar w:fldCharType="separate"/>
        </w:r>
        <w:r>
          <w:rPr>
            <w:webHidden/>
          </w:rPr>
          <w:t>19</w:t>
        </w:r>
        <w:r>
          <w:rPr>
            <w:webHidden/>
          </w:rPr>
          <w:fldChar w:fldCharType="end"/>
        </w:r>
      </w:hyperlink>
    </w:p>
    <w:p w14:paraId="64A86EED" w14:textId="2720131D" w:rsidR="009C5123" w:rsidRDefault="009C5123">
      <w:pPr>
        <w:pStyle w:val="TOC2"/>
        <w:rPr>
          <w:rFonts w:asciiTheme="minorHAnsi" w:eastAsiaTheme="minorEastAsia" w:hAnsiTheme="minorHAnsi" w:cstheme="minorBidi"/>
          <w:snapToGrid/>
          <w:sz w:val="22"/>
          <w:szCs w:val="22"/>
          <w:lang w:eastAsia="en-GB"/>
        </w:rPr>
      </w:pPr>
      <w:hyperlink w:anchor="_Toc63772711" w:history="1">
        <w:r w:rsidRPr="00B07C94">
          <w:rPr>
            <w:rStyle w:val="Hyperlink"/>
          </w:rPr>
          <w:t>5.2</w:t>
        </w:r>
        <w:r>
          <w:rPr>
            <w:rFonts w:asciiTheme="minorHAnsi" w:eastAsiaTheme="minorEastAsia" w:hAnsiTheme="minorHAnsi" w:cstheme="minorBidi"/>
            <w:snapToGrid/>
            <w:sz w:val="22"/>
            <w:szCs w:val="22"/>
            <w:lang w:eastAsia="en-GB"/>
          </w:rPr>
          <w:tab/>
        </w:r>
        <w:r w:rsidRPr="00B07C94">
          <w:rPr>
            <w:rStyle w:val="Hyperlink"/>
          </w:rPr>
          <w:t>Intra-Position Instruction Process</w:t>
        </w:r>
        <w:r>
          <w:rPr>
            <w:webHidden/>
          </w:rPr>
          <w:tab/>
        </w:r>
        <w:r>
          <w:rPr>
            <w:webHidden/>
          </w:rPr>
          <w:fldChar w:fldCharType="begin"/>
        </w:r>
        <w:r>
          <w:rPr>
            <w:webHidden/>
          </w:rPr>
          <w:instrText xml:space="preserve"> PAGEREF _Toc63772711 \h </w:instrText>
        </w:r>
        <w:r>
          <w:rPr>
            <w:webHidden/>
          </w:rPr>
        </w:r>
        <w:r>
          <w:rPr>
            <w:webHidden/>
          </w:rPr>
          <w:fldChar w:fldCharType="separate"/>
        </w:r>
        <w:r>
          <w:rPr>
            <w:webHidden/>
          </w:rPr>
          <w:t>20</w:t>
        </w:r>
        <w:r>
          <w:rPr>
            <w:webHidden/>
          </w:rPr>
          <w:fldChar w:fldCharType="end"/>
        </w:r>
      </w:hyperlink>
    </w:p>
    <w:p w14:paraId="2CB457C2" w14:textId="11104060" w:rsidR="009C5123" w:rsidRDefault="009C5123">
      <w:pPr>
        <w:pStyle w:val="TOC2"/>
        <w:rPr>
          <w:rFonts w:asciiTheme="minorHAnsi" w:eastAsiaTheme="minorEastAsia" w:hAnsiTheme="minorHAnsi" w:cstheme="minorBidi"/>
          <w:snapToGrid/>
          <w:sz w:val="22"/>
          <w:szCs w:val="22"/>
          <w:lang w:eastAsia="en-GB"/>
        </w:rPr>
      </w:pPr>
      <w:hyperlink w:anchor="_Toc63772712" w:history="1">
        <w:r w:rsidRPr="00B07C94">
          <w:rPr>
            <w:rStyle w:val="Hyperlink"/>
          </w:rPr>
          <w:t>5.3</w:t>
        </w:r>
        <w:r>
          <w:rPr>
            <w:rFonts w:asciiTheme="minorHAnsi" w:eastAsiaTheme="minorEastAsia" w:hAnsiTheme="minorHAnsi" w:cstheme="minorBidi"/>
            <w:snapToGrid/>
            <w:sz w:val="22"/>
            <w:szCs w:val="22"/>
            <w:lang w:eastAsia="en-GB"/>
          </w:rPr>
          <w:tab/>
        </w:r>
        <w:r w:rsidRPr="00B07C94">
          <w:rPr>
            <w:rStyle w:val="Hyperlink"/>
          </w:rPr>
          <w:t>Partial Settlement Confirmation</w:t>
        </w:r>
        <w:r>
          <w:rPr>
            <w:webHidden/>
          </w:rPr>
          <w:tab/>
        </w:r>
        <w:r>
          <w:rPr>
            <w:webHidden/>
          </w:rPr>
          <w:fldChar w:fldCharType="begin"/>
        </w:r>
        <w:r>
          <w:rPr>
            <w:webHidden/>
          </w:rPr>
          <w:instrText xml:space="preserve"> PAGEREF _Toc63772712 \h </w:instrText>
        </w:r>
        <w:r>
          <w:rPr>
            <w:webHidden/>
          </w:rPr>
        </w:r>
        <w:r>
          <w:rPr>
            <w:webHidden/>
          </w:rPr>
          <w:fldChar w:fldCharType="separate"/>
        </w:r>
        <w:r>
          <w:rPr>
            <w:webHidden/>
          </w:rPr>
          <w:t>22</w:t>
        </w:r>
        <w:r>
          <w:rPr>
            <w:webHidden/>
          </w:rPr>
          <w:fldChar w:fldCharType="end"/>
        </w:r>
      </w:hyperlink>
    </w:p>
    <w:p w14:paraId="1D978944" w14:textId="23D78EC4" w:rsidR="009C5123" w:rsidRDefault="009C5123">
      <w:pPr>
        <w:pStyle w:val="TOC2"/>
        <w:rPr>
          <w:rFonts w:asciiTheme="minorHAnsi" w:eastAsiaTheme="minorEastAsia" w:hAnsiTheme="minorHAnsi" w:cstheme="minorBidi"/>
          <w:snapToGrid/>
          <w:sz w:val="22"/>
          <w:szCs w:val="22"/>
          <w:lang w:eastAsia="en-GB"/>
        </w:rPr>
      </w:pPr>
      <w:hyperlink w:anchor="_Toc63772713" w:history="1">
        <w:r w:rsidRPr="00B07C94">
          <w:rPr>
            <w:rStyle w:val="Hyperlink"/>
          </w:rPr>
          <w:t>5.4</w:t>
        </w:r>
        <w:r>
          <w:rPr>
            <w:rFonts w:asciiTheme="minorHAnsi" w:eastAsiaTheme="minorEastAsia" w:hAnsiTheme="minorHAnsi" w:cstheme="minorBidi"/>
            <w:snapToGrid/>
            <w:sz w:val="22"/>
            <w:szCs w:val="22"/>
            <w:lang w:eastAsia="en-GB"/>
          </w:rPr>
          <w:tab/>
        </w:r>
        <w:r w:rsidRPr="00B07C94">
          <w:rPr>
            <w:rStyle w:val="Hyperlink"/>
          </w:rPr>
          <w:t>Securities Financing Instruction</w:t>
        </w:r>
        <w:r>
          <w:rPr>
            <w:webHidden/>
          </w:rPr>
          <w:tab/>
        </w:r>
        <w:r>
          <w:rPr>
            <w:webHidden/>
          </w:rPr>
          <w:fldChar w:fldCharType="begin"/>
        </w:r>
        <w:r>
          <w:rPr>
            <w:webHidden/>
          </w:rPr>
          <w:instrText xml:space="preserve"> PAGEREF _Toc63772713 \h </w:instrText>
        </w:r>
        <w:r>
          <w:rPr>
            <w:webHidden/>
          </w:rPr>
        </w:r>
        <w:r>
          <w:rPr>
            <w:webHidden/>
          </w:rPr>
          <w:fldChar w:fldCharType="separate"/>
        </w:r>
        <w:r>
          <w:rPr>
            <w:webHidden/>
          </w:rPr>
          <w:t>23</w:t>
        </w:r>
        <w:r>
          <w:rPr>
            <w:webHidden/>
          </w:rPr>
          <w:fldChar w:fldCharType="end"/>
        </w:r>
      </w:hyperlink>
    </w:p>
    <w:p w14:paraId="5979BCBC" w14:textId="17DD8ABC" w:rsidR="009C5123" w:rsidRDefault="009C5123">
      <w:pPr>
        <w:pStyle w:val="TOC2"/>
        <w:rPr>
          <w:rFonts w:asciiTheme="minorHAnsi" w:eastAsiaTheme="minorEastAsia" w:hAnsiTheme="minorHAnsi" w:cstheme="minorBidi"/>
          <w:snapToGrid/>
          <w:sz w:val="22"/>
          <w:szCs w:val="22"/>
          <w:lang w:eastAsia="en-GB"/>
        </w:rPr>
      </w:pPr>
      <w:hyperlink w:anchor="_Toc63772714" w:history="1">
        <w:r w:rsidRPr="00B07C94">
          <w:rPr>
            <w:rStyle w:val="Hyperlink"/>
          </w:rPr>
          <w:t>5.5</w:t>
        </w:r>
        <w:r>
          <w:rPr>
            <w:rFonts w:asciiTheme="minorHAnsi" w:eastAsiaTheme="minorEastAsia" w:hAnsiTheme="minorHAnsi" w:cstheme="minorBidi"/>
            <w:snapToGrid/>
            <w:sz w:val="22"/>
            <w:szCs w:val="22"/>
            <w:lang w:eastAsia="en-GB"/>
          </w:rPr>
          <w:tab/>
        </w:r>
        <w:r w:rsidRPr="00B07C94">
          <w:rPr>
            <w:rStyle w:val="Hyperlink"/>
          </w:rPr>
          <w:t>Pair-off Instruction</w:t>
        </w:r>
        <w:r>
          <w:rPr>
            <w:webHidden/>
          </w:rPr>
          <w:tab/>
        </w:r>
        <w:r>
          <w:rPr>
            <w:webHidden/>
          </w:rPr>
          <w:fldChar w:fldCharType="begin"/>
        </w:r>
        <w:r>
          <w:rPr>
            <w:webHidden/>
          </w:rPr>
          <w:instrText xml:space="preserve"> PAGEREF _Toc63772714 \h </w:instrText>
        </w:r>
        <w:r>
          <w:rPr>
            <w:webHidden/>
          </w:rPr>
        </w:r>
        <w:r>
          <w:rPr>
            <w:webHidden/>
          </w:rPr>
          <w:fldChar w:fldCharType="separate"/>
        </w:r>
        <w:r>
          <w:rPr>
            <w:webHidden/>
          </w:rPr>
          <w:t>32</w:t>
        </w:r>
        <w:r>
          <w:rPr>
            <w:webHidden/>
          </w:rPr>
          <w:fldChar w:fldCharType="end"/>
        </w:r>
      </w:hyperlink>
    </w:p>
    <w:p w14:paraId="2E4A59A1" w14:textId="44306858" w:rsidR="009C5123" w:rsidRDefault="009C5123">
      <w:pPr>
        <w:pStyle w:val="TOC2"/>
        <w:rPr>
          <w:rFonts w:asciiTheme="minorHAnsi" w:eastAsiaTheme="minorEastAsia" w:hAnsiTheme="minorHAnsi" w:cstheme="minorBidi"/>
          <w:snapToGrid/>
          <w:sz w:val="22"/>
          <w:szCs w:val="22"/>
          <w:lang w:eastAsia="en-GB"/>
        </w:rPr>
      </w:pPr>
      <w:hyperlink w:anchor="_Toc63772715" w:history="1">
        <w:r w:rsidRPr="00B07C94">
          <w:rPr>
            <w:rStyle w:val="Hyperlink"/>
          </w:rPr>
          <w:t>5.6</w:t>
        </w:r>
        <w:r>
          <w:rPr>
            <w:rFonts w:asciiTheme="minorHAnsi" w:eastAsiaTheme="minorEastAsia" w:hAnsiTheme="minorHAnsi" w:cstheme="minorBidi"/>
            <w:snapToGrid/>
            <w:sz w:val="22"/>
            <w:szCs w:val="22"/>
            <w:lang w:eastAsia="en-GB"/>
          </w:rPr>
          <w:tab/>
        </w:r>
        <w:r w:rsidRPr="00B07C94">
          <w:rPr>
            <w:rStyle w:val="Hyperlink"/>
          </w:rPr>
          <w:t>Cash/Securities Split Instruction and Confirmation Process</w:t>
        </w:r>
        <w:r>
          <w:rPr>
            <w:webHidden/>
          </w:rPr>
          <w:tab/>
        </w:r>
        <w:r>
          <w:rPr>
            <w:webHidden/>
          </w:rPr>
          <w:fldChar w:fldCharType="begin"/>
        </w:r>
        <w:r>
          <w:rPr>
            <w:webHidden/>
          </w:rPr>
          <w:instrText xml:space="preserve"> PAGEREF _Toc63772715 \h </w:instrText>
        </w:r>
        <w:r>
          <w:rPr>
            <w:webHidden/>
          </w:rPr>
        </w:r>
        <w:r>
          <w:rPr>
            <w:webHidden/>
          </w:rPr>
          <w:fldChar w:fldCharType="separate"/>
        </w:r>
        <w:r>
          <w:rPr>
            <w:webHidden/>
          </w:rPr>
          <w:t>33</w:t>
        </w:r>
        <w:r>
          <w:rPr>
            <w:webHidden/>
          </w:rPr>
          <w:fldChar w:fldCharType="end"/>
        </w:r>
      </w:hyperlink>
    </w:p>
    <w:p w14:paraId="755D4D73" w14:textId="377C3731" w:rsidR="009C5123" w:rsidRDefault="009C5123">
      <w:pPr>
        <w:pStyle w:val="TOC2"/>
        <w:rPr>
          <w:rFonts w:asciiTheme="minorHAnsi" w:eastAsiaTheme="minorEastAsia" w:hAnsiTheme="minorHAnsi" w:cstheme="minorBidi"/>
          <w:snapToGrid/>
          <w:sz w:val="22"/>
          <w:szCs w:val="22"/>
          <w:lang w:eastAsia="en-GB"/>
        </w:rPr>
      </w:pPr>
      <w:hyperlink w:anchor="_Toc63772716" w:history="1">
        <w:r w:rsidRPr="00B07C94">
          <w:rPr>
            <w:rStyle w:val="Hyperlink"/>
          </w:rPr>
          <w:t>5.7</w:t>
        </w:r>
        <w:r>
          <w:rPr>
            <w:rFonts w:asciiTheme="minorHAnsi" w:eastAsiaTheme="minorEastAsia" w:hAnsiTheme="minorHAnsi" w:cstheme="minorBidi"/>
            <w:snapToGrid/>
            <w:sz w:val="22"/>
            <w:szCs w:val="22"/>
            <w:lang w:eastAsia="en-GB"/>
          </w:rPr>
          <w:tab/>
        </w:r>
        <w:r w:rsidRPr="00B07C94">
          <w:rPr>
            <w:rStyle w:val="Hyperlink"/>
          </w:rPr>
          <w:t>Status Reporting Process</w:t>
        </w:r>
        <w:r>
          <w:rPr>
            <w:webHidden/>
          </w:rPr>
          <w:tab/>
        </w:r>
        <w:r>
          <w:rPr>
            <w:webHidden/>
          </w:rPr>
          <w:fldChar w:fldCharType="begin"/>
        </w:r>
        <w:r>
          <w:rPr>
            <w:webHidden/>
          </w:rPr>
          <w:instrText xml:space="preserve"> PAGEREF _Toc63772716 \h </w:instrText>
        </w:r>
        <w:r>
          <w:rPr>
            <w:webHidden/>
          </w:rPr>
        </w:r>
        <w:r>
          <w:rPr>
            <w:webHidden/>
          </w:rPr>
          <w:fldChar w:fldCharType="separate"/>
        </w:r>
        <w:r>
          <w:rPr>
            <w:webHidden/>
          </w:rPr>
          <w:t>35</w:t>
        </w:r>
        <w:r>
          <w:rPr>
            <w:webHidden/>
          </w:rPr>
          <w:fldChar w:fldCharType="end"/>
        </w:r>
      </w:hyperlink>
    </w:p>
    <w:p w14:paraId="17713E6C" w14:textId="4A6F3AB8" w:rsidR="009C5123" w:rsidRDefault="009C5123">
      <w:pPr>
        <w:pStyle w:val="TOC2"/>
        <w:rPr>
          <w:rFonts w:asciiTheme="minorHAnsi" w:eastAsiaTheme="minorEastAsia" w:hAnsiTheme="minorHAnsi" w:cstheme="minorBidi"/>
          <w:snapToGrid/>
          <w:sz w:val="22"/>
          <w:szCs w:val="22"/>
          <w:lang w:eastAsia="en-GB"/>
        </w:rPr>
      </w:pPr>
      <w:hyperlink w:anchor="_Toc63772717" w:history="1">
        <w:r w:rsidRPr="00B07C94">
          <w:rPr>
            <w:rStyle w:val="Hyperlink"/>
          </w:rPr>
          <w:t>5.8</w:t>
        </w:r>
        <w:r>
          <w:rPr>
            <w:rFonts w:asciiTheme="minorHAnsi" w:eastAsiaTheme="minorEastAsia" w:hAnsiTheme="minorHAnsi" w:cstheme="minorBidi"/>
            <w:snapToGrid/>
            <w:sz w:val="22"/>
            <w:szCs w:val="22"/>
            <w:lang w:eastAsia="en-GB"/>
          </w:rPr>
          <w:tab/>
        </w:r>
        <w:r w:rsidRPr="00B07C94">
          <w:rPr>
            <w:rStyle w:val="Hyperlink"/>
          </w:rPr>
          <w:t>Modification Process</w:t>
        </w:r>
        <w:r>
          <w:rPr>
            <w:webHidden/>
          </w:rPr>
          <w:tab/>
        </w:r>
        <w:r>
          <w:rPr>
            <w:webHidden/>
          </w:rPr>
          <w:fldChar w:fldCharType="begin"/>
        </w:r>
        <w:r>
          <w:rPr>
            <w:webHidden/>
          </w:rPr>
          <w:instrText xml:space="preserve"> PAGEREF _Toc63772717 \h </w:instrText>
        </w:r>
        <w:r>
          <w:rPr>
            <w:webHidden/>
          </w:rPr>
        </w:r>
        <w:r>
          <w:rPr>
            <w:webHidden/>
          </w:rPr>
          <w:fldChar w:fldCharType="separate"/>
        </w:r>
        <w:r>
          <w:rPr>
            <w:webHidden/>
          </w:rPr>
          <w:t>38</w:t>
        </w:r>
        <w:r>
          <w:rPr>
            <w:webHidden/>
          </w:rPr>
          <w:fldChar w:fldCharType="end"/>
        </w:r>
      </w:hyperlink>
    </w:p>
    <w:p w14:paraId="6E7482A2" w14:textId="55DB403F" w:rsidR="009C5123" w:rsidRDefault="009C5123">
      <w:pPr>
        <w:pStyle w:val="TOC2"/>
        <w:rPr>
          <w:rFonts w:asciiTheme="minorHAnsi" w:eastAsiaTheme="minorEastAsia" w:hAnsiTheme="minorHAnsi" w:cstheme="minorBidi"/>
          <w:snapToGrid/>
          <w:sz w:val="22"/>
          <w:szCs w:val="22"/>
          <w:lang w:eastAsia="en-GB"/>
        </w:rPr>
      </w:pPr>
      <w:hyperlink w:anchor="_Toc63772718" w:history="1">
        <w:r w:rsidRPr="00B07C94">
          <w:rPr>
            <w:rStyle w:val="Hyperlink"/>
          </w:rPr>
          <w:t>5.9</w:t>
        </w:r>
        <w:r>
          <w:rPr>
            <w:rFonts w:asciiTheme="minorHAnsi" w:eastAsiaTheme="minorEastAsia" w:hAnsiTheme="minorHAnsi" w:cstheme="minorBidi"/>
            <w:snapToGrid/>
            <w:sz w:val="22"/>
            <w:szCs w:val="22"/>
            <w:lang w:eastAsia="en-GB"/>
          </w:rPr>
          <w:tab/>
        </w:r>
        <w:r w:rsidRPr="00B07C94">
          <w:rPr>
            <w:rStyle w:val="Hyperlink"/>
          </w:rPr>
          <w:t>Split Settlement Process</w:t>
        </w:r>
        <w:r>
          <w:rPr>
            <w:webHidden/>
          </w:rPr>
          <w:tab/>
        </w:r>
        <w:r>
          <w:rPr>
            <w:webHidden/>
          </w:rPr>
          <w:fldChar w:fldCharType="begin"/>
        </w:r>
        <w:r>
          <w:rPr>
            <w:webHidden/>
          </w:rPr>
          <w:instrText xml:space="preserve"> PAGEREF _Toc63772718 \h </w:instrText>
        </w:r>
        <w:r>
          <w:rPr>
            <w:webHidden/>
          </w:rPr>
        </w:r>
        <w:r>
          <w:rPr>
            <w:webHidden/>
          </w:rPr>
          <w:fldChar w:fldCharType="separate"/>
        </w:r>
        <w:r>
          <w:rPr>
            <w:webHidden/>
          </w:rPr>
          <w:t>45</w:t>
        </w:r>
        <w:r>
          <w:rPr>
            <w:webHidden/>
          </w:rPr>
          <w:fldChar w:fldCharType="end"/>
        </w:r>
      </w:hyperlink>
    </w:p>
    <w:p w14:paraId="06C4730C" w14:textId="352D6251" w:rsidR="009C5123" w:rsidRDefault="009C5123">
      <w:pPr>
        <w:pStyle w:val="TOC2"/>
        <w:rPr>
          <w:rFonts w:asciiTheme="minorHAnsi" w:eastAsiaTheme="minorEastAsia" w:hAnsiTheme="minorHAnsi" w:cstheme="minorBidi"/>
          <w:snapToGrid/>
          <w:sz w:val="22"/>
          <w:szCs w:val="22"/>
          <w:lang w:eastAsia="en-GB"/>
        </w:rPr>
      </w:pPr>
      <w:hyperlink w:anchor="_Toc63772719" w:history="1">
        <w:r w:rsidRPr="00B07C94">
          <w:rPr>
            <w:rStyle w:val="Hyperlink"/>
          </w:rPr>
          <w:t>5.10</w:t>
        </w:r>
        <w:r>
          <w:rPr>
            <w:rFonts w:asciiTheme="minorHAnsi" w:eastAsiaTheme="minorEastAsia" w:hAnsiTheme="minorHAnsi" w:cstheme="minorBidi"/>
            <w:snapToGrid/>
            <w:sz w:val="22"/>
            <w:szCs w:val="22"/>
            <w:lang w:eastAsia="en-GB"/>
          </w:rPr>
          <w:tab/>
        </w:r>
        <w:r w:rsidRPr="00B07C94">
          <w:rPr>
            <w:rStyle w:val="Hyperlink"/>
          </w:rPr>
          <w:t>Allegement Process</w:t>
        </w:r>
        <w:r>
          <w:rPr>
            <w:webHidden/>
          </w:rPr>
          <w:tab/>
        </w:r>
        <w:r>
          <w:rPr>
            <w:webHidden/>
          </w:rPr>
          <w:fldChar w:fldCharType="begin"/>
        </w:r>
        <w:r>
          <w:rPr>
            <w:webHidden/>
          </w:rPr>
          <w:instrText xml:space="preserve"> PAGEREF _Toc63772719 \h </w:instrText>
        </w:r>
        <w:r>
          <w:rPr>
            <w:webHidden/>
          </w:rPr>
        </w:r>
        <w:r>
          <w:rPr>
            <w:webHidden/>
          </w:rPr>
          <w:fldChar w:fldCharType="separate"/>
        </w:r>
        <w:r>
          <w:rPr>
            <w:webHidden/>
          </w:rPr>
          <w:t>46</w:t>
        </w:r>
        <w:r>
          <w:rPr>
            <w:webHidden/>
          </w:rPr>
          <w:fldChar w:fldCharType="end"/>
        </w:r>
      </w:hyperlink>
    </w:p>
    <w:p w14:paraId="397E3FF1" w14:textId="7AC35CA6" w:rsidR="009C5123" w:rsidRDefault="009C5123">
      <w:pPr>
        <w:pStyle w:val="TOC2"/>
        <w:rPr>
          <w:rFonts w:asciiTheme="minorHAnsi" w:eastAsiaTheme="minorEastAsia" w:hAnsiTheme="minorHAnsi" w:cstheme="minorBidi"/>
          <w:snapToGrid/>
          <w:sz w:val="22"/>
          <w:szCs w:val="22"/>
          <w:lang w:eastAsia="en-GB"/>
        </w:rPr>
      </w:pPr>
      <w:hyperlink w:anchor="_Toc63772720" w:history="1">
        <w:r w:rsidRPr="00B07C94">
          <w:rPr>
            <w:rStyle w:val="Hyperlink"/>
          </w:rPr>
          <w:t>5.11</w:t>
        </w:r>
        <w:r>
          <w:rPr>
            <w:rFonts w:asciiTheme="minorHAnsi" w:eastAsiaTheme="minorEastAsia" w:hAnsiTheme="minorHAnsi" w:cstheme="minorBidi"/>
            <w:snapToGrid/>
            <w:sz w:val="22"/>
            <w:szCs w:val="22"/>
            <w:lang w:eastAsia="en-GB"/>
          </w:rPr>
          <w:tab/>
        </w:r>
        <w:r w:rsidRPr="00B07C94">
          <w:rPr>
            <w:rStyle w:val="Hyperlink"/>
          </w:rPr>
          <w:t>Reconciliation and Reporting Process</w:t>
        </w:r>
        <w:r>
          <w:rPr>
            <w:webHidden/>
          </w:rPr>
          <w:tab/>
        </w:r>
        <w:r>
          <w:rPr>
            <w:webHidden/>
          </w:rPr>
          <w:fldChar w:fldCharType="begin"/>
        </w:r>
        <w:r>
          <w:rPr>
            <w:webHidden/>
          </w:rPr>
          <w:instrText xml:space="preserve"> PAGEREF _Toc63772720 \h </w:instrText>
        </w:r>
        <w:r>
          <w:rPr>
            <w:webHidden/>
          </w:rPr>
        </w:r>
        <w:r>
          <w:rPr>
            <w:webHidden/>
          </w:rPr>
          <w:fldChar w:fldCharType="separate"/>
        </w:r>
        <w:r>
          <w:rPr>
            <w:webHidden/>
          </w:rPr>
          <w:t>47</w:t>
        </w:r>
        <w:r>
          <w:rPr>
            <w:webHidden/>
          </w:rPr>
          <w:fldChar w:fldCharType="end"/>
        </w:r>
      </w:hyperlink>
    </w:p>
    <w:p w14:paraId="3B67DD50" w14:textId="5F540E07" w:rsidR="009C5123" w:rsidRDefault="009C5123">
      <w:pPr>
        <w:pStyle w:val="TOC2"/>
        <w:rPr>
          <w:rFonts w:asciiTheme="minorHAnsi" w:eastAsiaTheme="minorEastAsia" w:hAnsiTheme="minorHAnsi" w:cstheme="minorBidi"/>
          <w:snapToGrid/>
          <w:sz w:val="22"/>
          <w:szCs w:val="22"/>
          <w:lang w:eastAsia="en-GB"/>
        </w:rPr>
      </w:pPr>
      <w:hyperlink w:anchor="_Toc63772721" w:history="1">
        <w:r w:rsidRPr="00B07C94">
          <w:rPr>
            <w:rStyle w:val="Hyperlink"/>
          </w:rPr>
          <w:t>5.12</w:t>
        </w:r>
        <w:r>
          <w:rPr>
            <w:rFonts w:asciiTheme="minorHAnsi" w:eastAsiaTheme="minorEastAsia" w:hAnsiTheme="minorHAnsi" w:cstheme="minorBidi"/>
            <w:snapToGrid/>
            <w:sz w:val="22"/>
            <w:szCs w:val="22"/>
            <w:lang w:eastAsia="en-GB"/>
          </w:rPr>
          <w:tab/>
        </w:r>
        <w:r w:rsidRPr="00B07C94">
          <w:rPr>
            <w:rStyle w:val="Hyperlink"/>
          </w:rPr>
          <w:t>Cancellation Request Process</w:t>
        </w:r>
        <w:r>
          <w:rPr>
            <w:webHidden/>
          </w:rPr>
          <w:tab/>
        </w:r>
        <w:r>
          <w:rPr>
            <w:webHidden/>
          </w:rPr>
          <w:fldChar w:fldCharType="begin"/>
        </w:r>
        <w:r>
          <w:rPr>
            <w:webHidden/>
          </w:rPr>
          <w:instrText xml:space="preserve"> PAGEREF _Toc63772721 \h </w:instrText>
        </w:r>
        <w:r>
          <w:rPr>
            <w:webHidden/>
          </w:rPr>
        </w:r>
        <w:r>
          <w:rPr>
            <w:webHidden/>
          </w:rPr>
          <w:fldChar w:fldCharType="separate"/>
        </w:r>
        <w:r>
          <w:rPr>
            <w:webHidden/>
          </w:rPr>
          <w:t>51</w:t>
        </w:r>
        <w:r>
          <w:rPr>
            <w:webHidden/>
          </w:rPr>
          <w:fldChar w:fldCharType="end"/>
        </w:r>
      </w:hyperlink>
    </w:p>
    <w:p w14:paraId="1AA21AF5" w14:textId="2CF0DDE3" w:rsidR="009C5123" w:rsidRDefault="009C5123">
      <w:pPr>
        <w:pStyle w:val="TOC2"/>
        <w:rPr>
          <w:rFonts w:asciiTheme="minorHAnsi" w:eastAsiaTheme="minorEastAsia" w:hAnsiTheme="minorHAnsi" w:cstheme="minorBidi"/>
          <w:snapToGrid/>
          <w:sz w:val="22"/>
          <w:szCs w:val="22"/>
          <w:lang w:eastAsia="en-GB"/>
        </w:rPr>
      </w:pPr>
      <w:hyperlink w:anchor="_Toc63772722" w:history="1">
        <w:r w:rsidRPr="00B07C94">
          <w:rPr>
            <w:rStyle w:val="Hyperlink"/>
          </w:rPr>
          <w:t>5.13</w:t>
        </w:r>
        <w:r>
          <w:rPr>
            <w:rFonts w:asciiTheme="minorHAnsi" w:eastAsiaTheme="minorEastAsia" w:hAnsiTheme="minorHAnsi" w:cstheme="minorBidi"/>
            <w:snapToGrid/>
            <w:sz w:val="22"/>
            <w:szCs w:val="22"/>
            <w:lang w:eastAsia="en-GB"/>
          </w:rPr>
          <w:tab/>
        </w:r>
        <w:r w:rsidRPr="00B07C94">
          <w:rPr>
            <w:rStyle w:val="Hyperlink"/>
          </w:rPr>
          <w:t>Cancellation Advise Process</w:t>
        </w:r>
        <w:r>
          <w:rPr>
            <w:webHidden/>
          </w:rPr>
          <w:tab/>
        </w:r>
        <w:r>
          <w:rPr>
            <w:webHidden/>
          </w:rPr>
          <w:fldChar w:fldCharType="begin"/>
        </w:r>
        <w:r>
          <w:rPr>
            <w:webHidden/>
          </w:rPr>
          <w:instrText xml:space="preserve"> PAGEREF _Toc63772722 \h </w:instrText>
        </w:r>
        <w:r>
          <w:rPr>
            <w:webHidden/>
          </w:rPr>
        </w:r>
        <w:r>
          <w:rPr>
            <w:webHidden/>
          </w:rPr>
          <w:fldChar w:fldCharType="separate"/>
        </w:r>
        <w:r>
          <w:rPr>
            <w:webHidden/>
          </w:rPr>
          <w:t>52</w:t>
        </w:r>
        <w:r>
          <w:rPr>
            <w:webHidden/>
          </w:rPr>
          <w:fldChar w:fldCharType="end"/>
        </w:r>
      </w:hyperlink>
    </w:p>
    <w:p w14:paraId="57F0FB20" w14:textId="30B3306F" w:rsidR="009C5123" w:rsidRDefault="009C5123">
      <w:pPr>
        <w:pStyle w:val="TOC2"/>
        <w:rPr>
          <w:rFonts w:asciiTheme="minorHAnsi" w:eastAsiaTheme="minorEastAsia" w:hAnsiTheme="minorHAnsi" w:cstheme="minorBidi"/>
          <w:snapToGrid/>
          <w:sz w:val="22"/>
          <w:szCs w:val="22"/>
          <w:lang w:eastAsia="en-GB"/>
        </w:rPr>
      </w:pPr>
      <w:hyperlink w:anchor="_Toc63772723" w:history="1">
        <w:r w:rsidRPr="00B07C94">
          <w:rPr>
            <w:rStyle w:val="Hyperlink"/>
          </w:rPr>
          <w:t>5.14</w:t>
        </w:r>
        <w:r>
          <w:rPr>
            <w:rFonts w:asciiTheme="minorHAnsi" w:eastAsiaTheme="minorEastAsia" w:hAnsiTheme="minorHAnsi" w:cstheme="minorBidi"/>
            <w:snapToGrid/>
            <w:sz w:val="22"/>
            <w:szCs w:val="22"/>
            <w:lang w:eastAsia="en-GB"/>
          </w:rPr>
          <w:tab/>
        </w:r>
        <w:r w:rsidRPr="00B07C94">
          <w:rPr>
            <w:rStyle w:val="Hyperlink"/>
          </w:rPr>
          <w:t>Reversal Advice Process</w:t>
        </w:r>
        <w:r>
          <w:rPr>
            <w:webHidden/>
          </w:rPr>
          <w:tab/>
        </w:r>
        <w:r>
          <w:rPr>
            <w:webHidden/>
          </w:rPr>
          <w:fldChar w:fldCharType="begin"/>
        </w:r>
        <w:r>
          <w:rPr>
            <w:webHidden/>
          </w:rPr>
          <w:instrText xml:space="preserve"> PAGEREF _Toc63772723 \h </w:instrText>
        </w:r>
        <w:r>
          <w:rPr>
            <w:webHidden/>
          </w:rPr>
        </w:r>
        <w:r>
          <w:rPr>
            <w:webHidden/>
          </w:rPr>
          <w:fldChar w:fldCharType="separate"/>
        </w:r>
        <w:r>
          <w:rPr>
            <w:webHidden/>
          </w:rPr>
          <w:t>53</w:t>
        </w:r>
        <w:r>
          <w:rPr>
            <w:webHidden/>
          </w:rPr>
          <w:fldChar w:fldCharType="end"/>
        </w:r>
      </w:hyperlink>
    </w:p>
    <w:p w14:paraId="52DED776" w14:textId="6FCBC97C" w:rsidR="009C5123" w:rsidRDefault="009C5123">
      <w:pPr>
        <w:pStyle w:val="TOC2"/>
        <w:rPr>
          <w:rFonts w:asciiTheme="minorHAnsi" w:eastAsiaTheme="minorEastAsia" w:hAnsiTheme="minorHAnsi" w:cstheme="minorBidi"/>
          <w:snapToGrid/>
          <w:sz w:val="22"/>
          <w:szCs w:val="22"/>
          <w:lang w:eastAsia="en-GB"/>
        </w:rPr>
      </w:pPr>
      <w:hyperlink w:anchor="_Toc63772724" w:history="1">
        <w:r w:rsidRPr="00B07C94">
          <w:rPr>
            <w:rStyle w:val="Hyperlink"/>
          </w:rPr>
          <w:t>5.15</w:t>
        </w:r>
        <w:r>
          <w:rPr>
            <w:rFonts w:asciiTheme="minorHAnsi" w:eastAsiaTheme="minorEastAsia" w:hAnsiTheme="minorHAnsi" w:cstheme="minorBidi"/>
            <w:snapToGrid/>
            <w:sz w:val="22"/>
            <w:szCs w:val="22"/>
            <w:lang w:eastAsia="en-GB"/>
          </w:rPr>
          <w:tab/>
        </w:r>
        <w:r w:rsidRPr="00B07C94">
          <w:rPr>
            <w:rStyle w:val="Hyperlink"/>
          </w:rPr>
          <w:t>Portfolio Transfer Process</w:t>
        </w:r>
        <w:r>
          <w:rPr>
            <w:webHidden/>
          </w:rPr>
          <w:tab/>
        </w:r>
        <w:r>
          <w:rPr>
            <w:webHidden/>
          </w:rPr>
          <w:fldChar w:fldCharType="begin"/>
        </w:r>
        <w:r>
          <w:rPr>
            <w:webHidden/>
          </w:rPr>
          <w:instrText xml:space="preserve"> PAGEREF _Toc63772724 \h </w:instrText>
        </w:r>
        <w:r>
          <w:rPr>
            <w:webHidden/>
          </w:rPr>
        </w:r>
        <w:r>
          <w:rPr>
            <w:webHidden/>
          </w:rPr>
          <w:fldChar w:fldCharType="separate"/>
        </w:r>
        <w:r>
          <w:rPr>
            <w:webHidden/>
          </w:rPr>
          <w:t>54</w:t>
        </w:r>
        <w:r>
          <w:rPr>
            <w:webHidden/>
          </w:rPr>
          <w:fldChar w:fldCharType="end"/>
        </w:r>
      </w:hyperlink>
    </w:p>
    <w:p w14:paraId="49FCA5BB" w14:textId="00057ACA" w:rsidR="009C5123" w:rsidRDefault="009C5123">
      <w:pPr>
        <w:pStyle w:val="TOC2"/>
        <w:rPr>
          <w:rFonts w:asciiTheme="minorHAnsi" w:eastAsiaTheme="minorEastAsia" w:hAnsiTheme="minorHAnsi" w:cstheme="minorBidi"/>
          <w:snapToGrid/>
          <w:sz w:val="22"/>
          <w:szCs w:val="22"/>
          <w:lang w:eastAsia="en-GB"/>
        </w:rPr>
      </w:pPr>
      <w:hyperlink w:anchor="_Toc63772725" w:history="1">
        <w:r w:rsidRPr="00B07C94">
          <w:rPr>
            <w:rStyle w:val="Hyperlink"/>
          </w:rPr>
          <w:t>5.16</w:t>
        </w:r>
        <w:r>
          <w:rPr>
            <w:rFonts w:asciiTheme="minorHAnsi" w:eastAsiaTheme="minorEastAsia" w:hAnsiTheme="minorHAnsi" w:cstheme="minorBidi"/>
            <w:snapToGrid/>
            <w:sz w:val="22"/>
            <w:szCs w:val="22"/>
            <w:lang w:eastAsia="en-GB"/>
          </w:rPr>
          <w:tab/>
        </w:r>
        <w:r w:rsidRPr="00B07C94">
          <w:rPr>
            <w:rStyle w:val="Hyperlink"/>
          </w:rPr>
          <w:t>Transaction Generation Process</w:t>
        </w:r>
        <w:r>
          <w:rPr>
            <w:webHidden/>
          </w:rPr>
          <w:tab/>
        </w:r>
        <w:r>
          <w:rPr>
            <w:webHidden/>
          </w:rPr>
          <w:fldChar w:fldCharType="begin"/>
        </w:r>
        <w:r>
          <w:rPr>
            <w:webHidden/>
          </w:rPr>
          <w:instrText xml:space="preserve"> PAGEREF _Toc63772725 \h </w:instrText>
        </w:r>
        <w:r>
          <w:rPr>
            <w:webHidden/>
          </w:rPr>
        </w:r>
        <w:r>
          <w:rPr>
            <w:webHidden/>
          </w:rPr>
          <w:fldChar w:fldCharType="separate"/>
        </w:r>
        <w:r>
          <w:rPr>
            <w:webHidden/>
          </w:rPr>
          <w:t>55</w:t>
        </w:r>
        <w:r>
          <w:rPr>
            <w:webHidden/>
          </w:rPr>
          <w:fldChar w:fldCharType="end"/>
        </w:r>
      </w:hyperlink>
    </w:p>
    <w:p w14:paraId="7C6EC4EE" w14:textId="16ACD755" w:rsidR="009C5123" w:rsidRDefault="009C5123">
      <w:pPr>
        <w:pStyle w:val="TOC1"/>
        <w:rPr>
          <w:rFonts w:asciiTheme="minorHAnsi" w:eastAsiaTheme="minorEastAsia" w:hAnsiTheme="minorHAnsi" w:cstheme="minorBidi"/>
          <w:b w:val="0"/>
          <w:sz w:val="22"/>
          <w:szCs w:val="22"/>
          <w:lang w:eastAsia="en-GB"/>
        </w:rPr>
      </w:pPr>
      <w:hyperlink w:anchor="_Toc63772726" w:history="1">
        <w:r w:rsidRPr="00B07C94">
          <w:rPr>
            <w:rStyle w:val="Hyperlink"/>
          </w:rPr>
          <w:t>6</w:t>
        </w:r>
        <w:r>
          <w:rPr>
            <w:rFonts w:asciiTheme="minorHAnsi" w:eastAsiaTheme="minorEastAsia" w:hAnsiTheme="minorHAnsi" w:cstheme="minorBidi"/>
            <w:b w:val="0"/>
            <w:sz w:val="22"/>
            <w:szCs w:val="22"/>
            <w:lang w:eastAsia="en-GB"/>
          </w:rPr>
          <w:tab/>
        </w:r>
        <w:r w:rsidRPr="00B07C94">
          <w:rPr>
            <w:rStyle w:val="Hyperlink"/>
          </w:rPr>
          <w:t>BusinessTransactions</w:t>
        </w:r>
        <w:r>
          <w:rPr>
            <w:webHidden/>
          </w:rPr>
          <w:tab/>
        </w:r>
        <w:r>
          <w:rPr>
            <w:webHidden/>
          </w:rPr>
          <w:fldChar w:fldCharType="begin"/>
        </w:r>
        <w:r>
          <w:rPr>
            <w:webHidden/>
          </w:rPr>
          <w:instrText xml:space="preserve"> PAGEREF _Toc63772726 \h </w:instrText>
        </w:r>
        <w:r>
          <w:rPr>
            <w:webHidden/>
          </w:rPr>
        </w:r>
        <w:r>
          <w:rPr>
            <w:webHidden/>
          </w:rPr>
          <w:fldChar w:fldCharType="separate"/>
        </w:r>
        <w:r>
          <w:rPr>
            <w:webHidden/>
          </w:rPr>
          <w:t>56</w:t>
        </w:r>
        <w:r>
          <w:rPr>
            <w:webHidden/>
          </w:rPr>
          <w:fldChar w:fldCharType="end"/>
        </w:r>
      </w:hyperlink>
    </w:p>
    <w:p w14:paraId="4085E209" w14:textId="4263D5C8" w:rsidR="009C5123" w:rsidRDefault="009C5123">
      <w:pPr>
        <w:pStyle w:val="TOC2"/>
        <w:rPr>
          <w:rFonts w:asciiTheme="minorHAnsi" w:eastAsiaTheme="minorEastAsia" w:hAnsiTheme="minorHAnsi" w:cstheme="minorBidi"/>
          <w:snapToGrid/>
          <w:sz w:val="22"/>
          <w:szCs w:val="22"/>
          <w:lang w:eastAsia="en-GB"/>
        </w:rPr>
      </w:pPr>
      <w:hyperlink w:anchor="_Toc63772727" w:history="1">
        <w:r w:rsidRPr="00B07C94">
          <w:rPr>
            <w:rStyle w:val="Hyperlink"/>
          </w:rPr>
          <w:t>6.1</w:t>
        </w:r>
        <w:r>
          <w:rPr>
            <w:rFonts w:asciiTheme="minorHAnsi" w:eastAsiaTheme="minorEastAsia" w:hAnsiTheme="minorHAnsi" w:cstheme="minorBidi"/>
            <w:snapToGrid/>
            <w:sz w:val="22"/>
            <w:szCs w:val="22"/>
            <w:lang w:eastAsia="en-GB"/>
          </w:rPr>
          <w:tab/>
        </w:r>
        <w:r w:rsidRPr="00B07C94">
          <w:rPr>
            <w:rStyle w:val="Hyperlink"/>
          </w:rPr>
          <w:t>Instruction and Confirmation</w:t>
        </w:r>
        <w:r>
          <w:rPr>
            <w:webHidden/>
          </w:rPr>
          <w:tab/>
        </w:r>
        <w:r>
          <w:rPr>
            <w:webHidden/>
          </w:rPr>
          <w:fldChar w:fldCharType="begin"/>
        </w:r>
        <w:r>
          <w:rPr>
            <w:webHidden/>
          </w:rPr>
          <w:instrText xml:space="preserve"> PAGEREF _Toc63772727 \h </w:instrText>
        </w:r>
        <w:r>
          <w:rPr>
            <w:webHidden/>
          </w:rPr>
        </w:r>
        <w:r>
          <w:rPr>
            <w:webHidden/>
          </w:rPr>
          <w:fldChar w:fldCharType="separate"/>
        </w:r>
        <w:r>
          <w:rPr>
            <w:webHidden/>
          </w:rPr>
          <w:t>56</w:t>
        </w:r>
        <w:r>
          <w:rPr>
            <w:webHidden/>
          </w:rPr>
          <w:fldChar w:fldCharType="end"/>
        </w:r>
      </w:hyperlink>
    </w:p>
    <w:p w14:paraId="6B3D4B9C" w14:textId="7AA34E7A" w:rsidR="009C5123" w:rsidRDefault="009C5123">
      <w:pPr>
        <w:pStyle w:val="TOC2"/>
        <w:rPr>
          <w:rFonts w:asciiTheme="minorHAnsi" w:eastAsiaTheme="minorEastAsia" w:hAnsiTheme="minorHAnsi" w:cstheme="minorBidi"/>
          <w:snapToGrid/>
          <w:sz w:val="22"/>
          <w:szCs w:val="22"/>
          <w:lang w:eastAsia="en-GB"/>
        </w:rPr>
      </w:pPr>
      <w:hyperlink w:anchor="_Toc63772728" w:history="1">
        <w:r w:rsidRPr="00B07C94">
          <w:rPr>
            <w:rStyle w:val="Hyperlink"/>
          </w:rPr>
          <w:t>6.2</w:t>
        </w:r>
        <w:r>
          <w:rPr>
            <w:rFonts w:asciiTheme="minorHAnsi" w:eastAsiaTheme="minorEastAsia" w:hAnsiTheme="minorHAnsi" w:cstheme="minorBidi"/>
            <w:snapToGrid/>
            <w:sz w:val="22"/>
            <w:szCs w:val="22"/>
            <w:lang w:eastAsia="en-GB"/>
          </w:rPr>
          <w:tab/>
        </w:r>
        <w:r w:rsidRPr="00B07C94">
          <w:rPr>
            <w:rStyle w:val="Hyperlink"/>
          </w:rPr>
          <w:t>Intra-Position Instruction</w:t>
        </w:r>
        <w:r>
          <w:rPr>
            <w:webHidden/>
          </w:rPr>
          <w:tab/>
        </w:r>
        <w:r>
          <w:rPr>
            <w:webHidden/>
          </w:rPr>
          <w:fldChar w:fldCharType="begin"/>
        </w:r>
        <w:r>
          <w:rPr>
            <w:webHidden/>
          </w:rPr>
          <w:instrText xml:space="preserve"> PAGEREF _Toc63772728 \h </w:instrText>
        </w:r>
        <w:r>
          <w:rPr>
            <w:webHidden/>
          </w:rPr>
        </w:r>
        <w:r>
          <w:rPr>
            <w:webHidden/>
          </w:rPr>
          <w:fldChar w:fldCharType="separate"/>
        </w:r>
        <w:r>
          <w:rPr>
            <w:webHidden/>
          </w:rPr>
          <w:t>57</w:t>
        </w:r>
        <w:r>
          <w:rPr>
            <w:webHidden/>
          </w:rPr>
          <w:fldChar w:fldCharType="end"/>
        </w:r>
      </w:hyperlink>
    </w:p>
    <w:p w14:paraId="298A7F6F" w14:textId="0B387600" w:rsidR="009C5123" w:rsidRDefault="009C5123">
      <w:pPr>
        <w:pStyle w:val="TOC2"/>
        <w:rPr>
          <w:rFonts w:asciiTheme="minorHAnsi" w:eastAsiaTheme="minorEastAsia" w:hAnsiTheme="minorHAnsi" w:cstheme="minorBidi"/>
          <w:snapToGrid/>
          <w:sz w:val="22"/>
          <w:szCs w:val="22"/>
          <w:lang w:eastAsia="en-GB"/>
        </w:rPr>
      </w:pPr>
      <w:hyperlink w:anchor="_Toc63772729" w:history="1">
        <w:r w:rsidRPr="00B07C94">
          <w:rPr>
            <w:rStyle w:val="Hyperlink"/>
          </w:rPr>
          <w:t>6.3</w:t>
        </w:r>
        <w:r>
          <w:rPr>
            <w:rFonts w:asciiTheme="minorHAnsi" w:eastAsiaTheme="minorEastAsia" w:hAnsiTheme="minorHAnsi" w:cstheme="minorBidi"/>
            <w:snapToGrid/>
            <w:sz w:val="22"/>
            <w:szCs w:val="22"/>
            <w:lang w:eastAsia="en-GB"/>
          </w:rPr>
          <w:tab/>
        </w:r>
        <w:r w:rsidRPr="00B07C94">
          <w:rPr>
            <w:rStyle w:val="Hyperlink"/>
          </w:rPr>
          <w:t>Partial Settlement Confirmation</w:t>
        </w:r>
        <w:r>
          <w:rPr>
            <w:webHidden/>
          </w:rPr>
          <w:tab/>
        </w:r>
        <w:r>
          <w:rPr>
            <w:webHidden/>
          </w:rPr>
          <w:fldChar w:fldCharType="begin"/>
        </w:r>
        <w:r>
          <w:rPr>
            <w:webHidden/>
          </w:rPr>
          <w:instrText xml:space="preserve"> PAGEREF _Toc63772729 \h </w:instrText>
        </w:r>
        <w:r>
          <w:rPr>
            <w:webHidden/>
          </w:rPr>
        </w:r>
        <w:r>
          <w:rPr>
            <w:webHidden/>
          </w:rPr>
          <w:fldChar w:fldCharType="separate"/>
        </w:r>
        <w:r>
          <w:rPr>
            <w:webHidden/>
          </w:rPr>
          <w:t>57</w:t>
        </w:r>
        <w:r>
          <w:rPr>
            <w:webHidden/>
          </w:rPr>
          <w:fldChar w:fldCharType="end"/>
        </w:r>
      </w:hyperlink>
    </w:p>
    <w:p w14:paraId="41477E32" w14:textId="47336371" w:rsidR="009C5123" w:rsidRDefault="009C5123">
      <w:pPr>
        <w:pStyle w:val="TOC2"/>
        <w:rPr>
          <w:rFonts w:asciiTheme="minorHAnsi" w:eastAsiaTheme="minorEastAsia" w:hAnsiTheme="minorHAnsi" w:cstheme="minorBidi"/>
          <w:snapToGrid/>
          <w:sz w:val="22"/>
          <w:szCs w:val="22"/>
          <w:lang w:eastAsia="en-GB"/>
        </w:rPr>
      </w:pPr>
      <w:hyperlink w:anchor="_Toc63772730" w:history="1">
        <w:r w:rsidRPr="00B07C94">
          <w:rPr>
            <w:rStyle w:val="Hyperlink"/>
          </w:rPr>
          <w:t>6.4</w:t>
        </w:r>
        <w:r>
          <w:rPr>
            <w:rFonts w:asciiTheme="minorHAnsi" w:eastAsiaTheme="minorEastAsia" w:hAnsiTheme="minorHAnsi" w:cstheme="minorBidi"/>
            <w:snapToGrid/>
            <w:sz w:val="22"/>
            <w:szCs w:val="22"/>
            <w:lang w:eastAsia="en-GB"/>
          </w:rPr>
          <w:tab/>
        </w:r>
        <w:r w:rsidRPr="00B07C94">
          <w:rPr>
            <w:rStyle w:val="Hyperlink"/>
          </w:rPr>
          <w:t>Securities Financing</w:t>
        </w:r>
        <w:r>
          <w:rPr>
            <w:webHidden/>
          </w:rPr>
          <w:tab/>
        </w:r>
        <w:r>
          <w:rPr>
            <w:webHidden/>
          </w:rPr>
          <w:fldChar w:fldCharType="begin"/>
        </w:r>
        <w:r>
          <w:rPr>
            <w:webHidden/>
          </w:rPr>
          <w:instrText xml:space="preserve"> PAGEREF _Toc63772730 \h </w:instrText>
        </w:r>
        <w:r>
          <w:rPr>
            <w:webHidden/>
          </w:rPr>
        </w:r>
        <w:r>
          <w:rPr>
            <w:webHidden/>
          </w:rPr>
          <w:fldChar w:fldCharType="separate"/>
        </w:r>
        <w:r>
          <w:rPr>
            <w:webHidden/>
          </w:rPr>
          <w:t>58</w:t>
        </w:r>
        <w:r>
          <w:rPr>
            <w:webHidden/>
          </w:rPr>
          <w:fldChar w:fldCharType="end"/>
        </w:r>
      </w:hyperlink>
    </w:p>
    <w:p w14:paraId="6EC118D5" w14:textId="2441529F" w:rsidR="009C5123" w:rsidRDefault="009C5123">
      <w:pPr>
        <w:pStyle w:val="TOC2"/>
        <w:rPr>
          <w:rFonts w:asciiTheme="minorHAnsi" w:eastAsiaTheme="minorEastAsia" w:hAnsiTheme="minorHAnsi" w:cstheme="minorBidi"/>
          <w:snapToGrid/>
          <w:sz w:val="22"/>
          <w:szCs w:val="22"/>
          <w:lang w:eastAsia="en-GB"/>
        </w:rPr>
      </w:pPr>
      <w:hyperlink w:anchor="_Toc63772731" w:history="1">
        <w:r w:rsidRPr="00B07C94">
          <w:rPr>
            <w:rStyle w:val="Hyperlink"/>
          </w:rPr>
          <w:t>6.5</w:t>
        </w:r>
        <w:r>
          <w:rPr>
            <w:rFonts w:asciiTheme="minorHAnsi" w:eastAsiaTheme="minorEastAsia" w:hAnsiTheme="minorHAnsi" w:cstheme="minorBidi"/>
            <w:snapToGrid/>
            <w:sz w:val="22"/>
            <w:szCs w:val="22"/>
            <w:lang w:eastAsia="en-GB"/>
          </w:rPr>
          <w:tab/>
        </w:r>
        <w:r w:rsidRPr="00B07C94">
          <w:rPr>
            <w:rStyle w:val="Hyperlink"/>
          </w:rPr>
          <w:t>Pair-Off Instruction</w:t>
        </w:r>
        <w:r>
          <w:rPr>
            <w:webHidden/>
          </w:rPr>
          <w:tab/>
        </w:r>
        <w:r>
          <w:rPr>
            <w:webHidden/>
          </w:rPr>
          <w:fldChar w:fldCharType="begin"/>
        </w:r>
        <w:r>
          <w:rPr>
            <w:webHidden/>
          </w:rPr>
          <w:instrText xml:space="preserve"> PAGEREF _Toc63772731 \h </w:instrText>
        </w:r>
        <w:r>
          <w:rPr>
            <w:webHidden/>
          </w:rPr>
        </w:r>
        <w:r>
          <w:rPr>
            <w:webHidden/>
          </w:rPr>
          <w:fldChar w:fldCharType="separate"/>
        </w:r>
        <w:r>
          <w:rPr>
            <w:webHidden/>
          </w:rPr>
          <w:t>69</w:t>
        </w:r>
        <w:r>
          <w:rPr>
            <w:webHidden/>
          </w:rPr>
          <w:fldChar w:fldCharType="end"/>
        </w:r>
      </w:hyperlink>
    </w:p>
    <w:p w14:paraId="00E286F6" w14:textId="4A081DFA" w:rsidR="009C5123" w:rsidRDefault="009C5123">
      <w:pPr>
        <w:pStyle w:val="TOC2"/>
        <w:rPr>
          <w:rFonts w:asciiTheme="minorHAnsi" w:eastAsiaTheme="minorEastAsia" w:hAnsiTheme="minorHAnsi" w:cstheme="minorBidi"/>
          <w:snapToGrid/>
          <w:sz w:val="22"/>
          <w:szCs w:val="22"/>
          <w:lang w:eastAsia="en-GB"/>
        </w:rPr>
      </w:pPr>
      <w:hyperlink w:anchor="_Toc63772732" w:history="1">
        <w:r w:rsidRPr="00B07C94">
          <w:rPr>
            <w:rStyle w:val="Hyperlink"/>
          </w:rPr>
          <w:t>6.6</w:t>
        </w:r>
        <w:r>
          <w:rPr>
            <w:rFonts w:asciiTheme="minorHAnsi" w:eastAsiaTheme="minorEastAsia" w:hAnsiTheme="minorHAnsi" w:cstheme="minorBidi"/>
            <w:snapToGrid/>
            <w:sz w:val="22"/>
            <w:szCs w:val="22"/>
            <w:lang w:eastAsia="en-GB"/>
          </w:rPr>
          <w:tab/>
        </w:r>
        <w:r w:rsidRPr="00B07C94">
          <w:rPr>
            <w:rStyle w:val="Hyperlink"/>
          </w:rPr>
          <w:t>Cash/Securities Split Instruction and Confirmation</w:t>
        </w:r>
        <w:r>
          <w:rPr>
            <w:webHidden/>
          </w:rPr>
          <w:tab/>
        </w:r>
        <w:r>
          <w:rPr>
            <w:webHidden/>
          </w:rPr>
          <w:fldChar w:fldCharType="begin"/>
        </w:r>
        <w:r>
          <w:rPr>
            <w:webHidden/>
          </w:rPr>
          <w:instrText xml:space="preserve"> PAGEREF _Toc63772732 \h </w:instrText>
        </w:r>
        <w:r>
          <w:rPr>
            <w:webHidden/>
          </w:rPr>
        </w:r>
        <w:r>
          <w:rPr>
            <w:webHidden/>
          </w:rPr>
          <w:fldChar w:fldCharType="separate"/>
        </w:r>
        <w:r>
          <w:rPr>
            <w:webHidden/>
          </w:rPr>
          <w:t>70</w:t>
        </w:r>
        <w:r>
          <w:rPr>
            <w:webHidden/>
          </w:rPr>
          <w:fldChar w:fldCharType="end"/>
        </w:r>
      </w:hyperlink>
    </w:p>
    <w:p w14:paraId="0D604E48" w14:textId="2A6F3584" w:rsidR="009C5123" w:rsidRDefault="009C5123">
      <w:pPr>
        <w:pStyle w:val="TOC2"/>
        <w:rPr>
          <w:rFonts w:asciiTheme="minorHAnsi" w:eastAsiaTheme="minorEastAsia" w:hAnsiTheme="minorHAnsi" w:cstheme="minorBidi"/>
          <w:snapToGrid/>
          <w:sz w:val="22"/>
          <w:szCs w:val="22"/>
          <w:lang w:eastAsia="en-GB"/>
        </w:rPr>
      </w:pPr>
      <w:hyperlink w:anchor="_Toc63772733" w:history="1">
        <w:r w:rsidRPr="00B07C94">
          <w:rPr>
            <w:rStyle w:val="Hyperlink"/>
          </w:rPr>
          <w:t>6.7</w:t>
        </w:r>
        <w:r>
          <w:rPr>
            <w:rFonts w:asciiTheme="minorHAnsi" w:eastAsiaTheme="minorEastAsia" w:hAnsiTheme="minorHAnsi" w:cstheme="minorBidi"/>
            <w:snapToGrid/>
            <w:sz w:val="22"/>
            <w:szCs w:val="22"/>
            <w:lang w:eastAsia="en-GB"/>
          </w:rPr>
          <w:tab/>
        </w:r>
        <w:r w:rsidRPr="00B07C94">
          <w:rPr>
            <w:rStyle w:val="Hyperlink"/>
          </w:rPr>
          <w:t>Status Reporting</w:t>
        </w:r>
        <w:r>
          <w:rPr>
            <w:webHidden/>
          </w:rPr>
          <w:tab/>
        </w:r>
        <w:r>
          <w:rPr>
            <w:webHidden/>
          </w:rPr>
          <w:fldChar w:fldCharType="begin"/>
        </w:r>
        <w:r>
          <w:rPr>
            <w:webHidden/>
          </w:rPr>
          <w:instrText xml:space="preserve"> PAGEREF _Toc63772733 \h </w:instrText>
        </w:r>
        <w:r>
          <w:rPr>
            <w:webHidden/>
          </w:rPr>
        </w:r>
        <w:r>
          <w:rPr>
            <w:webHidden/>
          </w:rPr>
          <w:fldChar w:fldCharType="separate"/>
        </w:r>
        <w:r>
          <w:rPr>
            <w:webHidden/>
          </w:rPr>
          <w:t>71</w:t>
        </w:r>
        <w:r>
          <w:rPr>
            <w:webHidden/>
          </w:rPr>
          <w:fldChar w:fldCharType="end"/>
        </w:r>
      </w:hyperlink>
    </w:p>
    <w:p w14:paraId="42A7DB80" w14:textId="68BCF292" w:rsidR="009C5123" w:rsidRDefault="009C5123">
      <w:pPr>
        <w:pStyle w:val="TOC2"/>
        <w:rPr>
          <w:rFonts w:asciiTheme="minorHAnsi" w:eastAsiaTheme="minorEastAsia" w:hAnsiTheme="minorHAnsi" w:cstheme="minorBidi"/>
          <w:snapToGrid/>
          <w:sz w:val="22"/>
          <w:szCs w:val="22"/>
          <w:lang w:eastAsia="en-GB"/>
        </w:rPr>
      </w:pPr>
      <w:hyperlink w:anchor="_Toc63772734" w:history="1">
        <w:r w:rsidRPr="00B07C94">
          <w:rPr>
            <w:rStyle w:val="Hyperlink"/>
          </w:rPr>
          <w:t>6.8</w:t>
        </w:r>
        <w:r>
          <w:rPr>
            <w:rFonts w:asciiTheme="minorHAnsi" w:eastAsiaTheme="minorEastAsia" w:hAnsiTheme="minorHAnsi" w:cstheme="minorBidi"/>
            <w:snapToGrid/>
            <w:sz w:val="22"/>
            <w:szCs w:val="22"/>
            <w:lang w:eastAsia="en-GB"/>
          </w:rPr>
          <w:tab/>
        </w:r>
        <w:r w:rsidRPr="00B07C94">
          <w:rPr>
            <w:rStyle w:val="Hyperlink"/>
          </w:rPr>
          <w:t>Modification</w:t>
        </w:r>
        <w:r>
          <w:rPr>
            <w:webHidden/>
          </w:rPr>
          <w:tab/>
        </w:r>
        <w:r>
          <w:rPr>
            <w:webHidden/>
          </w:rPr>
          <w:fldChar w:fldCharType="begin"/>
        </w:r>
        <w:r>
          <w:rPr>
            <w:webHidden/>
          </w:rPr>
          <w:instrText xml:space="preserve"> PAGEREF _Toc63772734 \h </w:instrText>
        </w:r>
        <w:r>
          <w:rPr>
            <w:webHidden/>
          </w:rPr>
        </w:r>
        <w:r>
          <w:rPr>
            <w:webHidden/>
          </w:rPr>
          <w:fldChar w:fldCharType="separate"/>
        </w:r>
        <w:r>
          <w:rPr>
            <w:webHidden/>
          </w:rPr>
          <w:t>71</w:t>
        </w:r>
        <w:r>
          <w:rPr>
            <w:webHidden/>
          </w:rPr>
          <w:fldChar w:fldCharType="end"/>
        </w:r>
      </w:hyperlink>
    </w:p>
    <w:p w14:paraId="3C9C9D72" w14:textId="650845C1" w:rsidR="009C5123" w:rsidRDefault="009C5123">
      <w:pPr>
        <w:pStyle w:val="TOC2"/>
        <w:rPr>
          <w:rFonts w:asciiTheme="minorHAnsi" w:eastAsiaTheme="minorEastAsia" w:hAnsiTheme="minorHAnsi" w:cstheme="minorBidi"/>
          <w:snapToGrid/>
          <w:sz w:val="22"/>
          <w:szCs w:val="22"/>
          <w:lang w:eastAsia="en-GB"/>
        </w:rPr>
      </w:pPr>
      <w:hyperlink w:anchor="_Toc63772735" w:history="1">
        <w:r w:rsidRPr="00B07C94">
          <w:rPr>
            <w:rStyle w:val="Hyperlink"/>
          </w:rPr>
          <w:t>6.9</w:t>
        </w:r>
        <w:r>
          <w:rPr>
            <w:rFonts w:asciiTheme="minorHAnsi" w:eastAsiaTheme="minorEastAsia" w:hAnsiTheme="minorHAnsi" w:cstheme="minorBidi"/>
            <w:snapToGrid/>
            <w:sz w:val="22"/>
            <w:szCs w:val="22"/>
            <w:lang w:eastAsia="en-GB"/>
          </w:rPr>
          <w:tab/>
        </w:r>
        <w:r w:rsidRPr="00B07C94">
          <w:rPr>
            <w:rStyle w:val="Hyperlink"/>
          </w:rPr>
          <w:t>Split Settlement</w:t>
        </w:r>
        <w:r>
          <w:rPr>
            <w:webHidden/>
          </w:rPr>
          <w:tab/>
        </w:r>
        <w:r>
          <w:rPr>
            <w:webHidden/>
          </w:rPr>
          <w:fldChar w:fldCharType="begin"/>
        </w:r>
        <w:r>
          <w:rPr>
            <w:webHidden/>
          </w:rPr>
          <w:instrText xml:space="preserve"> PAGEREF _Toc63772735 \h </w:instrText>
        </w:r>
        <w:r>
          <w:rPr>
            <w:webHidden/>
          </w:rPr>
        </w:r>
        <w:r>
          <w:rPr>
            <w:webHidden/>
          </w:rPr>
          <w:fldChar w:fldCharType="separate"/>
        </w:r>
        <w:r>
          <w:rPr>
            <w:webHidden/>
          </w:rPr>
          <w:t>79</w:t>
        </w:r>
        <w:r>
          <w:rPr>
            <w:webHidden/>
          </w:rPr>
          <w:fldChar w:fldCharType="end"/>
        </w:r>
      </w:hyperlink>
    </w:p>
    <w:p w14:paraId="5F50FBC6" w14:textId="6F32AFEC" w:rsidR="009C5123" w:rsidRDefault="009C5123">
      <w:pPr>
        <w:pStyle w:val="TOC2"/>
        <w:rPr>
          <w:rFonts w:asciiTheme="minorHAnsi" w:eastAsiaTheme="minorEastAsia" w:hAnsiTheme="minorHAnsi" w:cstheme="minorBidi"/>
          <w:snapToGrid/>
          <w:sz w:val="22"/>
          <w:szCs w:val="22"/>
          <w:lang w:eastAsia="en-GB"/>
        </w:rPr>
      </w:pPr>
      <w:hyperlink w:anchor="_Toc63772736" w:history="1">
        <w:r w:rsidRPr="00B07C94">
          <w:rPr>
            <w:rStyle w:val="Hyperlink"/>
          </w:rPr>
          <w:t>6.10</w:t>
        </w:r>
        <w:r>
          <w:rPr>
            <w:rFonts w:asciiTheme="minorHAnsi" w:eastAsiaTheme="minorEastAsia" w:hAnsiTheme="minorHAnsi" w:cstheme="minorBidi"/>
            <w:snapToGrid/>
            <w:sz w:val="22"/>
            <w:szCs w:val="22"/>
            <w:lang w:eastAsia="en-GB"/>
          </w:rPr>
          <w:tab/>
        </w:r>
        <w:r w:rsidRPr="00B07C94">
          <w:rPr>
            <w:rStyle w:val="Hyperlink"/>
          </w:rPr>
          <w:t>Allegement</w:t>
        </w:r>
        <w:r>
          <w:rPr>
            <w:webHidden/>
          </w:rPr>
          <w:tab/>
        </w:r>
        <w:r>
          <w:rPr>
            <w:webHidden/>
          </w:rPr>
          <w:fldChar w:fldCharType="begin"/>
        </w:r>
        <w:r>
          <w:rPr>
            <w:webHidden/>
          </w:rPr>
          <w:instrText xml:space="preserve"> PAGEREF _Toc63772736 \h </w:instrText>
        </w:r>
        <w:r>
          <w:rPr>
            <w:webHidden/>
          </w:rPr>
        </w:r>
        <w:r>
          <w:rPr>
            <w:webHidden/>
          </w:rPr>
          <w:fldChar w:fldCharType="separate"/>
        </w:r>
        <w:r>
          <w:rPr>
            <w:webHidden/>
          </w:rPr>
          <w:t>87</w:t>
        </w:r>
        <w:r>
          <w:rPr>
            <w:webHidden/>
          </w:rPr>
          <w:fldChar w:fldCharType="end"/>
        </w:r>
      </w:hyperlink>
    </w:p>
    <w:p w14:paraId="40D7C135" w14:textId="30FCA583" w:rsidR="009C5123" w:rsidRDefault="009C5123">
      <w:pPr>
        <w:pStyle w:val="TOC2"/>
        <w:rPr>
          <w:rFonts w:asciiTheme="minorHAnsi" w:eastAsiaTheme="minorEastAsia" w:hAnsiTheme="minorHAnsi" w:cstheme="minorBidi"/>
          <w:snapToGrid/>
          <w:sz w:val="22"/>
          <w:szCs w:val="22"/>
          <w:lang w:eastAsia="en-GB"/>
        </w:rPr>
      </w:pPr>
      <w:hyperlink w:anchor="_Toc63772737" w:history="1">
        <w:r w:rsidRPr="00B07C94">
          <w:rPr>
            <w:rStyle w:val="Hyperlink"/>
          </w:rPr>
          <w:t>6.11</w:t>
        </w:r>
        <w:r>
          <w:rPr>
            <w:rFonts w:asciiTheme="minorHAnsi" w:eastAsiaTheme="minorEastAsia" w:hAnsiTheme="minorHAnsi" w:cstheme="minorBidi"/>
            <w:snapToGrid/>
            <w:sz w:val="22"/>
            <w:szCs w:val="22"/>
            <w:lang w:eastAsia="en-GB"/>
          </w:rPr>
          <w:tab/>
        </w:r>
        <w:r w:rsidRPr="00B07C94">
          <w:rPr>
            <w:rStyle w:val="Hyperlink"/>
          </w:rPr>
          <w:t>Reconciliation and Reporting</w:t>
        </w:r>
        <w:r>
          <w:rPr>
            <w:webHidden/>
          </w:rPr>
          <w:tab/>
        </w:r>
        <w:r>
          <w:rPr>
            <w:webHidden/>
          </w:rPr>
          <w:fldChar w:fldCharType="begin"/>
        </w:r>
        <w:r>
          <w:rPr>
            <w:webHidden/>
          </w:rPr>
          <w:instrText xml:space="preserve"> PAGEREF _Toc63772737 \h </w:instrText>
        </w:r>
        <w:r>
          <w:rPr>
            <w:webHidden/>
          </w:rPr>
        </w:r>
        <w:r>
          <w:rPr>
            <w:webHidden/>
          </w:rPr>
          <w:fldChar w:fldCharType="separate"/>
        </w:r>
        <w:r>
          <w:rPr>
            <w:webHidden/>
          </w:rPr>
          <w:t>87</w:t>
        </w:r>
        <w:r>
          <w:rPr>
            <w:webHidden/>
          </w:rPr>
          <w:fldChar w:fldCharType="end"/>
        </w:r>
      </w:hyperlink>
    </w:p>
    <w:p w14:paraId="301BE5C5" w14:textId="7F0431D5" w:rsidR="009C5123" w:rsidRDefault="009C5123">
      <w:pPr>
        <w:pStyle w:val="TOC2"/>
        <w:rPr>
          <w:rFonts w:asciiTheme="minorHAnsi" w:eastAsiaTheme="minorEastAsia" w:hAnsiTheme="minorHAnsi" w:cstheme="minorBidi"/>
          <w:snapToGrid/>
          <w:sz w:val="22"/>
          <w:szCs w:val="22"/>
          <w:lang w:eastAsia="en-GB"/>
        </w:rPr>
      </w:pPr>
      <w:hyperlink w:anchor="_Toc63772738" w:history="1">
        <w:r w:rsidRPr="00B07C94">
          <w:rPr>
            <w:rStyle w:val="Hyperlink"/>
          </w:rPr>
          <w:t>6.12</w:t>
        </w:r>
        <w:r>
          <w:rPr>
            <w:rFonts w:asciiTheme="minorHAnsi" w:eastAsiaTheme="minorEastAsia" w:hAnsiTheme="minorHAnsi" w:cstheme="minorBidi"/>
            <w:snapToGrid/>
            <w:sz w:val="22"/>
            <w:szCs w:val="22"/>
            <w:lang w:eastAsia="en-GB"/>
          </w:rPr>
          <w:tab/>
        </w:r>
        <w:r w:rsidRPr="00B07C94">
          <w:rPr>
            <w:rStyle w:val="Hyperlink"/>
          </w:rPr>
          <w:t>Cancellation Request</w:t>
        </w:r>
        <w:r>
          <w:rPr>
            <w:webHidden/>
          </w:rPr>
          <w:tab/>
        </w:r>
        <w:r>
          <w:rPr>
            <w:webHidden/>
          </w:rPr>
          <w:fldChar w:fldCharType="begin"/>
        </w:r>
        <w:r>
          <w:rPr>
            <w:webHidden/>
          </w:rPr>
          <w:instrText xml:space="preserve"> PAGEREF _Toc63772738 \h </w:instrText>
        </w:r>
        <w:r>
          <w:rPr>
            <w:webHidden/>
          </w:rPr>
        </w:r>
        <w:r>
          <w:rPr>
            <w:webHidden/>
          </w:rPr>
          <w:fldChar w:fldCharType="separate"/>
        </w:r>
        <w:r>
          <w:rPr>
            <w:webHidden/>
          </w:rPr>
          <w:t>90</w:t>
        </w:r>
        <w:r>
          <w:rPr>
            <w:webHidden/>
          </w:rPr>
          <w:fldChar w:fldCharType="end"/>
        </w:r>
      </w:hyperlink>
    </w:p>
    <w:p w14:paraId="394A9667" w14:textId="71AA8B85" w:rsidR="009C5123" w:rsidRDefault="009C5123">
      <w:pPr>
        <w:pStyle w:val="TOC2"/>
        <w:rPr>
          <w:rFonts w:asciiTheme="minorHAnsi" w:eastAsiaTheme="minorEastAsia" w:hAnsiTheme="minorHAnsi" w:cstheme="minorBidi"/>
          <w:snapToGrid/>
          <w:sz w:val="22"/>
          <w:szCs w:val="22"/>
          <w:lang w:eastAsia="en-GB"/>
        </w:rPr>
      </w:pPr>
      <w:hyperlink w:anchor="_Toc63772739" w:history="1">
        <w:r w:rsidRPr="00B07C94">
          <w:rPr>
            <w:rStyle w:val="Hyperlink"/>
          </w:rPr>
          <w:t>6.13</w:t>
        </w:r>
        <w:r>
          <w:rPr>
            <w:rFonts w:asciiTheme="minorHAnsi" w:eastAsiaTheme="minorEastAsia" w:hAnsiTheme="minorHAnsi" w:cstheme="minorBidi"/>
            <w:snapToGrid/>
            <w:sz w:val="22"/>
            <w:szCs w:val="22"/>
            <w:lang w:eastAsia="en-GB"/>
          </w:rPr>
          <w:tab/>
        </w:r>
        <w:r w:rsidRPr="00B07C94">
          <w:rPr>
            <w:rStyle w:val="Hyperlink"/>
          </w:rPr>
          <w:t>Cancellation Advice</w:t>
        </w:r>
        <w:r>
          <w:rPr>
            <w:webHidden/>
          </w:rPr>
          <w:tab/>
        </w:r>
        <w:r>
          <w:rPr>
            <w:webHidden/>
          </w:rPr>
          <w:fldChar w:fldCharType="begin"/>
        </w:r>
        <w:r>
          <w:rPr>
            <w:webHidden/>
          </w:rPr>
          <w:instrText xml:space="preserve"> PAGEREF _Toc63772739 \h </w:instrText>
        </w:r>
        <w:r>
          <w:rPr>
            <w:webHidden/>
          </w:rPr>
        </w:r>
        <w:r>
          <w:rPr>
            <w:webHidden/>
          </w:rPr>
          <w:fldChar w:fldCharType="separate"/>
        </w:r>
        <w:r>
          <w:rPr>
            <w:webHidden/>
          </w:rPr>
          <w:t>91</w:t>
        </w:r>
        <w:r>
          <w:rPr>
            <w:webHidden/>
          </w:rPr>
          <w:fldChar w:fldCharType="end"/>
        </w:r>
      </w:hyperlink>
    </w:p>
    <w:p w14:paraId="7D78AD1B" w14:textId="79DF1157" w:rsidR="009C5123" w:rsidRDefault="009C5123">
      <w:pPr>
        <w:pStyle w:val="TOC2"/>
        <w:rPr>
          <w:rFonts w:asciiTheme="minorHAnsi" w:eastAsiaTheme="minorEastAsia" w:hAnsiTheme="minorHAnsi" w:cstheme="minorBidi"/>
          <w:snapToGrid/>
          <w:sz w:val="22"/>
          <w:szCs w:val="22"/>
          <w:lang w:eastAsia="en-GB"/>
        </w:rPr>
      </w:pPr>
      <w:hyperlink w:anchor="_Toc63772740" w:history="1">
        <w:r w:rsidRPr="00B07C94">
          <w:rPr>
            <w:rStyle w:val="Hyperlink"/>
          </w:rPr>
          <w:t>6.14</w:t>
        </w:r>
        <w:r>
          <w:rPr>
            <w:rFonts w:asciiTheme="minorHAnsi" w:eastAsiaTheme="minorEastAsia" w:hAnsiTheme="minorHAnsi" w:cstheme="minorBidi"/>
            <w:snapToGrid/>
            <w:sz w:val="22"/>
            <w:szCs w:val="22"/>
            <w:lang w:eastAsia="en-GB"/>
          </w:rPr>
          <w:tab/>
        </w:r>
        <w:r w:rsidRPr="00B07C94">
          <w:rPr>
            <w:rStyle w:val="Hyperlink"/>
          </w:rPr>
          <w:t>Reversal Advice</w:t>
        </w:r>
        <w:r>
          <w:rPr>
            <w:webHidden/>
          </w:rPr>
          <w:tab/>
        </w:r>
        <w:r>
          <w:rPr>
            <w:webHidden/>
          </w:rPr>
          <w:fldChar w:fldCharType="begin"/>
        </w:r>
        <w:r>
          <w:rPr>
            <w:webHidden/>
          </w:rPr>
          <w:instrText xml:space="preserve"> PAGEREF _Toc63772740 \h </w:instrText>
        </w:r>
        <w:r>
          <w:rPr>
            <w:webHidden/>
          </w:rPr>
        </w:r>
        <w:r>
          <w:rPr>
            <w:webHidden/>
          </w:rPr>
          <w:fldChar w:fldCharType="separate"/>
        </w:r>
        <w:r>
          <w:rPr>
            <w:webHidden/>
          </w:rPr>
          <w:t>92</w:t>
        </w:r>
        <w:r>
          <w:rPr>
            <w:webHidden/>
          </w:rPr>
          <w:fldChar w:fldCharType="end"/>
        </w:r>
      </w:hyperlink>
    </w:p>
    <w:p w14:paraId="1995CDC9" w14:textId="669879FB" w:rsidR="009C5123" w:rsidRDefault="009C5123">
      <w:pPr>
        <w:pStyle w:val="TOC2"/>
        <w:rPr>
          <w:rFonts w:asciiTheme="minorHAnsi" w:eastAsiaTheme="minorEastAsia" w:hAnsiTheme="minorHAnsi" w:cstheme="minorBidi"/>
          <w:snapToGrid/>
          <w:sz w:val="22"/>
          <w:szCs w:val="22"/>
          <w:lang w:eastAsia="en-GB"/>
        </w:rPr>
      </w:pPr>
      <w:hyperlink w:anchor="_Toc63772741" w:history="1">
        <w:r w:rsidRPr="00B07C94">
          <w:rPr>
            <w:rStyle w:val="Hyperlink"/>
          </w:rPr>
          <w:t>6.15</w:t>
        </w:r>
        <w:r>
          <w:rPr>
            <w:rFonts w:asciiTheme="minorHAnsi" w:eastAsiaTheme="minorEastAsia" w:hAnsiTheme="minorHAnsi" w:cstheme="minorBidi"/>
            <w:snapToGrid/>
            <w:sz w:val="22"/>
            <w:szCs w:val="22"/>
            <w:lang w:eastAsia="en-GB"/>
          </w:rPr>
          <w:tab/>
        </w:r>
        <w:r w:rsidRPr="00B07C94">
          <w:rPr>
            <w:rStyle w:val="Hyperlink"/>
          </w:rPr>
          <w:t>Portfolio Transfer</w:t>
        </w:r>
        <w:r>
          <w:rPr>
            <w:webHidden/>
          </w:rPr>
          <w:tab/>
        </w:r>
        <w:r>
          <w:rPr>
            <w:webHidden/>
          </w:rPr>
          <w:fldChar w:fldCharType="begin"/>
        </w:r>
        <w:r>
          <w:rPr>
            <w:webHidden/>
          </w:rPr>
          <w:instrText xml:space="preserve"> PAGEREF _Toc63772741 \h </w:instrText>
        </w:r>
        <w:r>
          <w:rPr>
            <w:webHidden/>
          </w:rPr>
        </w:r>
        <w:r>
          <w:rPr>
            <w:webHidden/>
          </w:rPr>
          <w:fldChar w:fldCharType="separate"/>
        </w:r>
        <w:r>
          <w:rPr>
            <w:webHidden/>
          </w:rPr>
          <w:t>92</w:t>
        </w:r>
        <w:r>
          <w:rPr>
            <w:webHidden/>
          </w:rPr>
          <w:fldChar w:fldCharType="end"/>
        </w:r>
      </w:hyperlink>
    </w:p>
    <w:p w14:paraId="23045DEE" w14:textId="36B4639F" w:rsidR="009C5123" w:rsidRDefault="009C5123">
      <w:pPr>
        <w:pStyle w:val="TOC2"/>
        <w:rPr>
          <w:rFonts w:asciiTheme="minorHAnsi" w:eastAsiaTheme="minorEastAsia" w:hAnsiTheme="minorHAnsi" w:cstheme="minorBidi"/>
          <w:snapToGrid/>
          <w:sz w:val="22"/>
          <w:szCs w:val="22"/>
          <w:lang w:eastAsia="en-GB"/>
        </w:rPr>
      </w:pPr>
      <w:hyperlink w:anchor="_Toc63772742" w:history="1">
        <w:r w:rsidRPr="00B07C94">
          <w:rPr>
            <w:rStyle w:val="Hyperlink"/>
          </w:rPr>
          <w:t>6.16</w:t>
        </w:r>
        <w:r>
          <w:rPr>
            <w:rFonts w:asciiTheme="minorHAnsi" w:eastAsiaTheme="minorEastAsia" w:hAnsiTheme="minorHAnsi" w:cstheme="minorBidi"/>
            <w:snapToGrid/>
            <w:sz w:val="22"/>
            <w:szCs w:val="22"/>
            <w:lang w:eastAsia="en-GB"/>
          </w:rPr>
          <w:tab/>
        </w:r>
        <w:r w:rsidRPr="00B07C94">
          <w:rPr>
            <w:rStyle w:val="Hyperlink"/>
          </w:rPr>
          <w:t>Transaction Generation</w:t>
        </w:r>
        <w:r>
          <w:rPr>
            <w:webHidden/>
          </w:rPr>
          <w:tab/>
        </w:r>
        <w:r>
          <w:rPr>
            <w:webHidden/>
          </w:rPr>
          <w:fldChar w:fldCharType="begin"/>
        </w:r>
        <w:r>
          <w:rPr>
            <w:webHidden/>
          </w:rPr>
          <w:instrText xml:space="preserve"> PAGEREF _Toc63772742 \h </w:instrText>
        </w:r>
        <w:r>
          <w:rPr>
            <w:webHidden/>
          </w:rPr>
        </w:r>
        <w:r>
          <w:rPr>
            <w:webHidden/>
          </w:rPr>
          <w:fldChar w:fldCharType="separate"/>
        </w:r>
        <w:r>
          <w:rPr>
            <w:webHidden/>
          </w:rPr>
          <w:t>93</w:t>
        </w:r>
        <w:r>
          <w:rPr>
            <w:webHidden/>
          </w:rPr>
          <w:fldChar w:fldCharType="end"/>
        </w:r>
      </w:hyperlink>
    </w:p>
    <w:p w14:paraId="799438FE" w14:textId="2B1A50AE" w:rsidR="009C5123" w:rsidRDefault="009C5123">
      <w:pPr>
        <w:pStyle w:val="TOC1"/>
        <w:rPr>
          <w:rFonts w:asciiTheme="minorHAnsi" w:eastAsiaTheme="minorEastAsia" w:hAnsiTheme="minorHAnsi" w:cstheme="minorBidi"/>
          <w:b w:val="0"/>
          <w:sz w:val="22"/>
          <w:szCs w:val="22"/>
          <w:lang w:eastAsia="en-GB"/>
        </w:rPr>
      </w:pPr>
      <w:hyperlink w:anchor="_Toc63772743" w:history="1">
        <w:r w:rsidRPr="00B07C94">
          <w:rPr>
            <w:rStyle w:val="Hyperlink"/>
          </w:rPr>
          <w:t>7</w:t>
        </w:r>
        <w:r>
          <w:rPr>
            <w:rFonts w:asciiTheme="minorHAnsi" w:eastAsiaTheme="minorEastAsia" w:hAnsiTheme="minorHAnsi" w:cstheme="minorBidi"/>
            <w:b w:val="0"/>
            <w:sz w:val="22"/>
            <w:szCs w:val="22"/>
            <w:lang w:eastAsia="en-GB"/>
          </w:rPr>
          <w:tab/>
        </w:r>
        <w:r w:rsidRPr="00B07C94">
          <w:rPr>
            <w:rStyle w:val="Hyperlink"/>
          </w:rPr>
          <w:t>Business Examples</w:t>
        </w:r>
        <w:r>
          <w:rPr>
            <w:webHidden/>
          </w:rPr>
          <w:tab/>
        </w:r>
        <w:r>
          <w:rPr>
            <w:webHidden/>
          </w:rPr>
          <w:fldChar w:fldCharType="begin"/>
        </w:r>
        <w:r>
          <w:rPr>
            <w:webHidden/>
          </w:rPr>
          <w:instrText xml:space="preserve"> PAGEREF _Toc63772743 \h </w:instrText>
        </w:r>
        <w:r>
          <w:rPr>
            <w:webHidden/>
          </w:rPr>
        </w:r>
        <w:r>
          <w:rPr>
            <w:webHidden/>
          </w:rPr>
          <w:fldChar w:fldCharType="separate"/>
        </w:r>
        <w:r>
          <w:rPr>
            <w:webHidden/>
          </w:rPr>
          <w:t>94</w:t>
        </w:r>
        <w:r>
          <w:rPr>
            <w:webHidden/>
          </w:rPr>
          <w:fldChar w:fldCharType="end"/>
        </w:r>
      </w:hyperlink>
    </w:p>
    <w:p w14:paraId="465B57B1" w14:textId="660745F3" w:rsidR="009C5123" w:rsidRDefault="009C5123">
      <w:pPr>
        <w:pStyle w:val="TOC2"/>
        <w:rPr>
          <w:rFonts w:asciiTheme="minorHAnsi" w:eastAsiaTheme="minorEastAsia" w:hAnsiTheme="minorHAnsi" w:cstheme="minorBidi"/>
          <w:snapToGrid/>
          <w:sz w:val="22"/>
          <w:szCs w:val="22"/>
          <w:lang w:eastAsia="en-GB"/>
        </w:rPr>
      </w:pPr>
      <w:hyperlink w:anchor="_Toc63772744" w:history="1">
        <w:r w:rsidRPr="00B07C94">
          <w:rPr>
            <w:rStyle w:val="Hyperlink"/>
          </w:rPr>
          <w:t>7.1</w:t>
        </w:r>
        <w:r>
          <w:rPr>
            <w:rFonts w:asciiTheme="minorHAnsi" w:eastAsiaTheme="minorEastAsia" w:hAnsiTheme="minorHAnsi" w:cstheme="minorBidi"/>
            <w:snapToGrid/>
            <w:sz w:val="22"/>
            <w:szCs w:val="22"/>
            <w:lang w:eastAsia="en-GB"/>
          </w:rPr>
          <w:tab/>
        </w:r>
        <w:r w:rsidRPr="00B07C94">
          <w:rPr>
            <w:rStyle w:val="Hyperlink"/>
          </w:rPr>
          <w:t>SecuritiesBalanceCustodyReport semt.002.001.10</w:t>
        </w:r>
        <w:r>
          <w:rPr>
            <w:webHidden/>
          </w:rPr>
          <w:tab/>
        </w:r>
        <w:r>
          <w:rPr>
            <w:webHidden/>
          </w:rPr>
          <w:fldChar w:fldCharType="begin"/>
        </w:r>
        <w:r>
          <w:rPr>
            <w:webHidden/>
          </w:rPr>
          <w:instrText xml:space="preserve"> PAGEREF _Toc63772744 \h </w:instrText>
        </w:r>
        <w:r>
          <w:rPr>
            <w:webHidden/>
          </w:rPr>
        </w:r>
        <w:r>
          <w:rPr>
            <w:webHidden/>
          </w:rPr>
          <w:fldChar w:fldCharType="separate"/>
        </w:r>
        <w:r>
          <w:rPr>
            <w:webHidden/>
          </w:rPr>
          <w:t>94</w:t>
        </w:r>
        <w:r>
          <w:rPr>
            <w:webHidden/>
          </w:rPr>
          <w:fldChar w:fldCharType="end"/>
        </w:r>
      </w:hyperlink>
    </w:p>
    <w:p w14:paraId="393FFF09" w14:textId="185DFC95" w:rsidR="009C5123" w:rsidRDefault="009C5123">
      <w:pPr>
        <w:pStyle w:val="TOC2"/>
        <w:rPr>
          <w:rFonts w:asciiTheme="minorHAnsi" w:eastAsiaTheme="minorEastAsia" w:hAnsiTheme="minorHAnsi" w:cstheme="minorBidi"/>
          <w:snapToGrid/>
          <w:sz w:val="22"/>
          <w:szCs w:val="22"/>
          <w:lang w:eastAsia="en-GB"/>
        </w:rPr>
      </w:pPr>
      <w:hyperlink w:anchor="_Toc63772745" w:history="1">
        <w:r w:rsidRPr="00B07C94">
          <w:rPr>
            <w:rStyle w:val="Hyperlink"/>
          </w:rPr>
          <w:t>7.2</w:t>
        </w:r>
        <w:r>
          <w:rPr>
            <w:rFonts w:asciiTheme="minorHAnsi" w:eastAsiaTheme="minorEastAsia" w:hAnsiTheme="minorHAnsi" w:cstheme="minorBidi"/>
            <w:snapToGrid/>
            <w:sz w:val="22"/>
            <w:szCs w:val="22"/>
            <w:lang w:eastAsia="en-GB"/>
          </w:rPr>
          <w:tab/>
        </w:r>
        <w:r w:rsidRPr="00B07C94">
          <w:rPr>
            <w:rStyle w:val="Hyperlink"/>
          </w:rPr>
          <w:t>SecuritiesBalanceAccountingReport semt.003.001.10</w:t>
        </w:r>
        <w:r>
          <w:rPr>
            <w:webHidden/>
          </w:rPr>
          <w:tab/>
        </w:r>
        <w:r>
          <w:rPr>
            <w:webHidden/>
          </w:rPr>
          <w:fldChar w:fldCharType="begin"/>
        </w:r>
        <w:r>
          <w:rPr>
            <w:webHidden/>
          </w:rPr>
          <w:instrText xml:space="preserve"> PAGEREF _Toc63772745 \h </w:instrText>
        </w:r>
        <w:r>
          <w:rPr>
            <w:webHidden/>
          </w:rPr>
        </w:r>
        <w:r>
          <w:rPr>
            <w:webHidden/>
          </w:rPr>
          <w:fldChar w:fldCharType="separate"/>
        </w:r>
        <w:r>
          <w:rPr>
            <w:webHidden/>
          </w:rPr>
          <w:t>97</w:t>
        </w:r>
        <w:r>
          <w:rPr>
            <w:webHidden/>
          </w:rPr>
          <w:fldChar w:fldCharType="end"/>
        </w:r>
      </w:hyperlink>
    </w:p>
    <w:p w14:paraId="6727DF06" w14:textId="3C9AAC9B" w:rsidR="009C5123" w:rsidRDefault="009C5123">
      <w:pPr>
        <w:pStyle w:val="TOC2"/>
        <w:rPr>
          <w:rFonts w:asciiTheme="minorHAnsi" w:eastAsiaTheme="minorEastAsia" w:hAnsiTheme="minorHAnsi" w:cstheme="minorBidi"/>
          <w:snapToGrid/>
          <w:sz w:val="22"/>
          <w:szCs w:val="22"/>
          <w:lang w:eastAsia="en-GB"/>
        </w:rPr>
      </w:pPr>
      <w:hyperlink w:anchor="_Toc63772746" w:history="1">
        <w:r w:rsidRPr="00B07C94">
          <w:rPr>
            <w:rStyle w:val="Hyperlink"/>
          </w:rPr>
          <w:t>7.3</w:t>
        </w:r>
        <w:r>
          <w:rPr>
            <w:rFonts w:asciiTheme="minorHAnsi" w:eastAsiaTheme="minorEastAsia" w:hAnsiTheme="minorHAnsi" w:cstheme="minorBidi"/>
            <w:snapToGrid/>
            <w:sz w:val="22"/>
            <w:szCs w:val="22"/>
            <w:lang w:eastAsia="en-GB"/>
          </w:rPr>
          <w:tab/>
        </w:r>
        <w:r w:rsidRPr="00B07C94">
          <w:rPr>
            <w:rStyle w:val="Hyperlink"/>
          </w:rPr>
          <w:t>IntraPositionMovementInstruction semt.013.001.05</w:t>
        </w:r>
        <w:r>
          <w:rPr>
            <w:webHidden/>
          </w:rPr>
          <w:tab/>
        </w:r>
        <w:r>
          <w:rPr>
            <w:webHidden/>
          </w:rPr>
          <w:fldChar w:fldCharType="begin"/>
        </w:r>
        <w:r>
          <w:rPr>
            <w:webHidden/>
          </w:rPr>
          <w:instrText xml:space="preserve"> PAGEREF _Toc63772746 \h </w:instrText>
        </w:r>
        <w:r>
          <w:rPr>
            <w:webHidden/>
          </w:rPr>
        </w:r>
        <w:r>
          <w:rPr>
            <w:webHidden/>
          </w:rPr>
          <w:fldChar w:fldCharType="separate"/>
        </w:r>
        <w:r>
          <w:rPr>
            <w:webHidden/>
          </w:rPr>
          <w:t>102</w:t>
        </w:r>
        <w:r>
          <w:rPr>
            <w:webHidden/>
          </w:rPr>
          <w:fldChar w:fldCharType="end"/>
        </w:r>
      </w:hyperlink>
    </w:p>
    <w:p w14:paraId="7FA3D273" w14:textId="780EC89A" w:rsidR="009C5123" w:rsidRDefault="009C5123">
      <w:pPr>
        <w:pStyle w:val="TOC2"/>
        <w:rPr>
          <w:rFonts w:asciiTheme="minorHAnsi" w:eastAsiaTheme="minorEastAsia" w:hAnsiTheme="minorHAnsi" w:cstheme="minorBidi"/>
          <w:snapToGrid/>
          <w:sz w:val="22"/>
          <w:szCs w:val="22"/>
          <w:lang w:eastAsia="en-GB"/>
        </w:rPr>
      </w:pPr>
      <w:hyperlink w:anchor="_Toc63772747" w:history="1">
        <w:r w:rsidRPr="00B07C94">
          <w:rPr>
            <w:rStyle w:val="Hyperlink"/>
          </w:rPr>
          <w:t>7.4</w:t>
        </w:r>
        <w:r>
          <w:rPr>
            <w:rFonts w:asciiTheme="minorHAnsi" w:eastAsiaTheme="minorEastAsia" w:hAnsiTheme="minorHAnsi" w:cstheme="minorBidi"/>
            <w:snapToGrid/>
            <w:sz w:val="22"/>
            <w:szCs w:val="22"/>
            <w:lang w:eastAsia="en-GB"/>
          </w:rPr>
          <w:tab/>
        </w:r>
        <w:r w:rsidRPr="00B07C94">
          <w:rPr>
            <w:rStyle w:val="Hyperlink"/>
          </w:rPr>
          <w:t>IntraPositionMovementStatusAdvice semt.014.001.06</w:t>
        </w:r>
        <w:r>
          <w:rPr>
            <w:webHidden/>
          </w:rPr>
          <w:tab/>
        </w:r>
        <w:r>
          <w:rPr>
            <w:webHidden/>
          </w:rPr>
          <w:fldChar w:fldCharType="begin"/>
        </w:r>
        <w:r>
          <w:rPr>
            <w:webHidden/>
          </w:rPr>
          <w:instrText xml:space="preserve"> PAGEREF _Toc63772747 \h </w:instrText>
        </w:r>
        <w:r>
          <w:rPr>
            <w:webHidden/>
          </w:rPr>
        </w:r>
        <w:r>
          <w:rPr>
            <w:webHidden/>
          </w:rPr>
          <w:fldChar w:fldCharType="separate"/>
        </w:r>
        <w:r>
          <w:rPr>
            <w:webHidden/>
          </w:rPr>
          <w:t>103</w:t>
        </w:r>
        <w:r>
          <w:rPr>
            <w:webHidden/>
          </w:rPr>
          <w:fldChar w:fldCharType="end"/>
        </w:r>
      </w:hyperlink>
    </w:p>
    <w:p w14:paraId="4ACD8DD9" w14:textId="10449024" w:rsidR="009C5123" w:rsidRDefault="009C5123">
      <w:pPr>
        <w:pStyle w:val="TOC2"/>
        <w:rPr>
          <w:rFonts w:asciiTheme="minorHAnsi" w:eastAsiaTheme="minorEastAsia" w:hAnsiTheme="minorHAnsi" w:cstheme="minorBidi"/>
          <w:snapToGrid/>
          <w:sz w:val="22"/>
          <w:szCs w:val="22"/>
          <w:lang w:eastAsia="en-GB"/>
        </w:rPr>
      </w:pPr>
      <w:hyperlink w:anchor="_Toc63772748" w:history="1">
        <w:r w:rsidRPr="00B07C94">
          <w:rPr>
            <w:rStyle w:val="Hyperlink"/>
          </w:rPr>
          <w:t>7.5</w:t>
        </w:r>
        <w:r>
          <w:rPr>
            <w:rFonts w:asciiTheme="minorHAnsi" w:eastAsiaTheme="minorEastAsia" w:hAnsiTheme="minorHAnsi" w:cstheme="minorBidi"/>
            <w:snapToGrid/>
            <w:sz w:val="22"/>
            <w:szCs w:val="22"/>
            <w:lang w:eastAsia="en-GB"/>
          </w:rPr>
          <w:tab/>
        </w:r>
        <w:r w:rsidRPr="00B07C94">
          <w:rPr>
            <w:rStyle w:val="Hyperlink"/>
          </w:rPr>
          <w:t>IntraPositionMovementConfirmation semt.015.001.08</w:t>
        </w:r>
        <w:r>
          <w:rPr>
            <w:webHidden/>
          </w:rPr>
          <w:tab/>
        </w:r>
        <w:r>
          <w:rPr>
            <w:webHidden/>
          </w:rPr>
          <w:fldChar w:fldCharType="begin"/>
        </w:r>
        <w:r>
          <w:rPr>
            <w:webHidden/>
          </w:rPr>
          <w:instrText xml:space="preserve"> PAGEREF _Toc63772748 \h </w:instrText>
        </w:r>
        <w:r>
          <w:rPr>
            <w:webHidden/>
          </w:rPr>
        </w:r>
        <w:r>
          <w:rPr>
            <w:webHidden/>
          </w:rPr>
          <w:fldChar w:fldCharType="separate"/>
        </w:r>
        <w:r>
          <w:rPr>
            <w:webHidden/>
          </w:rPr>
          <w:t>104</w:t>
        </w:r>
        <w:r>
          <w:rPr>
            <w:webHidden/>
          </w:rPr>
          <w:fldChar w:fldCharType="end"/>
        </w:r>
      </w:hyperlink>
    </w:p>
    <w:p w14:paraId="4AC79247" w14:textId="404353C0" w:rsidR="009C5123" w:rsidRDefault="009C5123">
      <w:pPr>
        <w:pStyle w:val="TOC2"/>
        <w:rPr>
          <w:rFonts w:asciiTheme="minorHAnsi" w:eastAsiaTheme="minorEastAsia" w:hAnsiTheme="minorHAnsi" w:cstheme="minorBidi"/>
          <w:snapToGrid/>
          <w:sz w:val="22"/>
          <w:szCs w:val="22"/>
          <w:lang w:eastAsia="en-GB"/>
        </w:rPr>
      </w:pPr>
      <w:hyperlink w:anchor="_Toc63772749" w:history="1">
        <w:r w:rsidRPr="00B07C94">
          <w:rPr>
            <w:rStyle w:val="Hyperlink"/>
          </w:rPr>
          <w:t>7.6</w:t>
        </w:r>
        <w:r>
          <w:rPr>
            <w:rFonts w:asciiTheme="minorHAnsi" w:eastAsiaTheme="minorEastAsia" w:hAnsiTheme="minorHAnsi" w:cstheme="minorBidi"/>
            <w:snapToGrid/>
            <w:sz w:val="22"/>
            <w:szCs w:val="22"/>
            <w:lang w:eastAsia="en-GB"/>
          </w:rPr>
          <w:tab/>
        </w:r>
        <w:r w:rsidRPr="00B07C94">
          <w:rPr>
            <w:rStyle w:val="Hyperlink"/>
          </w:rPr>
          <w:t>IntraPositionMovementPostingReport semt.016.001.08</w:t>
        </w:r>
        <w:r>
          <w:rPr>
            <w:webHidden/>
          </w:rPr>
          <w:tab/>
        </w:r>
        <w:r>
          <w:rPr>
            <w:webHidden/>
          </w:rPr>
          <w:fldChar w:fldCharType="begin"/>
        </w:r>
        <w:r>
          <w:rPr>
            <w:webHidden/>
          </w:rPr>
          <w:instrText xml:space="preserve"> PAGEREF _Toc63772749 \h </w:instrText>
        </w:r>
        <w:r>
          <w:rPr>
            <w:webHidden/>
          </w:rPr>
        </w:r>
        <w:r>
          <w:rPr>
            <w:webHidden/>
          </w:rPr>
          <w:fldChar w:fldCharType="separate"/>
        </w:r>
        <w:r>
          <w:rPr>
            <w:webHidden/>
          </w:rPr>
          <w:t>105</w:t>
        </w:r>
        <w:r>
          <w:rPr>
            <w:webHidden/>
          </w:rPr>
          <w:fldChar w:fldCharType="end"/>
        </w:r>
      </w:hyperlink>
    </w:p>
    <w:p w14:paraId="65437C77" w14:textId="378D0916" w:rsidR="009C5123" w:rsidRDefault="009C5123">
      <w:pPr>
        <w:pStyle w:val="TOC2"/>
        <w:rPr>
          <w:rFonts w:asciiTheme="minorHAnsi" w:eastAsiaTheme="minorEastAsia" w:hAnsiTheme="minorHAnsi" w:cstheme="minorBidi"/>
          <w:snapToGrid/>
          <w:sz w:val="22"/>
          <w:szCs w:val="22"/>
          <w:lang w:eastAsia="en-GB"/>
        </w:rPr>
      </w:pPr>
      <w:hyperlink w:anchor="_Toc63772750" w:history="1">
        <w:r w:rsidRPr="00B07C94">
          <w:rPr>
            <w:rStyle w:val="Hyperlink"/>
          </w:rPr>
          <w:t>7.7</w:t>
        </w:r>
        <w:r>
          <w:rPr>
            <w:rFonts w:asciiTheme="minorHAnsi" w:eastAsiaTheme="minorEastAsia" w:hAnsiTheme="minorHAnsi" w:cstheme="minorBidi"/>
            <w:snapToGrid/>
            <w:sz w:val="22"/>
            <w:szCs w:val="22"/>
            <w:lang w:eastAsia="en-GB"/>
          </w:rPr>
          <w:tab/>
        </w:r>
        <w:r w:rsidRPr="00B07C94">
          <w:rPr>
            <w:rStyle w:val="Hyperlink"/>
          </w:rPr>
          <w:t>SecuritiesTransactionPostingReport semt.017.001.11</w:t>
        </w:r>
        <w:r>
          <w:rPr>
            <w:webHidden/>
          </w:rPr>
          <w:tab/>
        </w:r>
        <w:r>
          <w:rPr>
            <w:webHidden/>
          </w:rPr>
          <w:fldChar w:fldCharType="begin"/>
        </w:r>
        <w:r>
          <w:rPr>
            <w:webHidden/>
          </w:rPr>
          <w:instrText xml:space="preserve"> PAGEREF _Toc63772750 \h </w:instrText>
        </w:r>
        <w:r>
          <w:rPr>
            <w:webHidden/>
          </w:rPr>
        </w:r>
        <w:r>
          <w:rPr>
            <w:webHidden/>
          </w:rPr>
          <w:fldChar w:fldCharType="separate"/>
        </w:r>
        <w:r>
          <w:rPr>
            <w:webHidden/>
          </w:rPr>
          <w:t>107</w:t>
        </w:r>
        <w:r>
          <w:rPr>
            <w:webHidden/>
          </w:rPr>
          <w:fldChar w:fldCharType="end"/>
        </w:r>
      </w:hyperlink>
    </w:p>
    <w:p w14:paraId="690AD6CA" w14:textId="7C77B6BB" w:rsidR="009C5123" w:rsidRDefault="009C5123">
      <w:pPr>
        <w:pStyle w:val="TOC2"/>
        <w:rPr>
          <w:rFonts w:asciiTheme="minorHAnsi" w:eastAsiaTheme="minorEastAsia" w:hAnsiTheme="minorHAnsi" w:cstheme="minorBidi"/>
          <w:snapToGrid/>
          <w:sz w:val="22"/>
          <w:szCs w:val="22"/>
          <w:lang w:eastAsia="en-GB"/>
        </w:rPr>
      </w:pPr>
      <w:hyperlink w:anchor="_Toc63772751" w:history="1">
        <w:r w:rsidRPr="00B07C94">
          <w:rPr>
            <w:rStyle w:val="Hyperlink"/>
          </w:rPr>
          <w:t>7.8</w:t>
        </w:r>
        <w:r>
          <w:rPr>
            <w:rFonts w:asciiTheme="minorHAnsi" w:eastAsiaTheme="minorEastAsia" w:hAnsiTheme="minorHAnsi" w:cstheme="minorBidi"/>
            <w:snapToGrid/>
            <w:sz w:val="22"/>
            <w:szCs w:val="22"/>
            <w:lang w:eastAsia="en-GB"/>
          </w:rPr>
          <w:tab/>
        </w:r>
        <w:r w:rsidRPr="00B07C94">
          <w:rPr>
            <w:rStyle w:val="Hyperlink"/>
          </w:rPr>
          <w:t>SecuritiesTransactionPendingReport semt.018.001.12</w:t>
        </w:r>
        <w:r>
          <w:rPr>
            <w:webHidden/>
          </w:rPr>
          <w:tab/>
        </w:r>
        <w:r>
          <w:rPr>
            <w:webHidden/>
          </w:rPr>
          <w:fldChar w:fldCharType="begin"/>
        </w:r>
        <w:r>
          <w:rPr>
            <w:webHidden/>
          </w:rPr>
          <w:instrText xml:space="preserve"> PAGEREF _Toc63772751 \h </w:instrText>
        </w:r>
        <w:r>
          <w:rPr>
            <w:webHidden/>
          </w:rPr>
        </w:r>
        <w:r>
          <w:rPr>
            <w:webHidden/>
          </w:rPr>
          <w:fldChar w:fldCharType="separate"/>
        </w:r>
        <w:r>
          <w:rPr>
            <w:webHidden/>
          </w:rPr>
          <w:t>110</w:t>
        </w:r>
        <w:r>
          <w:rPr>
            <w:webHidden/>
          </w:rPr>
          <w:fldChar w:fldCharType="end"/>
        </w:r>
      </w:hyperlink>
    </w:p>
    <w:p w14:paraId="5FDF035C" w14:textId="5DEA7E50" w:rsidR="009C5123" w:rsidRDefault="009C5123">
      <w:pPr>
        <w:pStyle w:val="TOC2"/>
        <w:rPr>
          <w:rFonts w:asciiTheme="minorHAnsi" w:eastAsiaTheme="minorEastAsia" w:hAnsiTheme="minorHAnsi" w:cstheme="minorBidi"/>
          <w:snapToGrid/>
          <w:sz w:val="22"/>
          <w:szCs w:val="22"/>
          <w:lang w:eastAsia="en-GB"/>
        </w:rPr>
      </w:pPr>
      <w:hyperlink w:anchor="_Toc63772752" w:history="1">
        <w:r w:rsidRPr="00B07C94">
          <w:rPr>
            <w:rStyle w:val="Hyperlink"/>
          </w:rPr>
          <w:t>7.9</w:t>
        </w:r>
        <w:r>
          <w:rPr>
            <w:rFonts w:asciiTheme="minorHAnsi" w:eastAsiaTheme="minorEastAsia" w:hAnsiTheme="minorHAnsi" w:cstheme="minorBidi"/>
            <w:snapToGrid/>
            <w:sz w:val="22"/>
            <w:szCs w:val="22"/>
            <w:lang w:eastAsia="en-GB"/>
          </w:rPr>
          <w:tab/>
        </w:r>
        <w:r w:rsidRPr="00B07C94">
          <w:rPr>
            <w:rStyle w:val="Hyperlink"/>
          </w:rPr>
          <w:t>SecuritiesSettlementTransactionAllegementReport semt.019.001.09</w:t>
        </w:r>
        <w:r>
          <w:rPr>
            <w:webHidden/>
          </w:rPr>
          <w:tab/>
        </w:r>
        <w:r>
          <w:rPr>
            <w:webHidden/>
          </w:rPr>
          <w:fldChar w:fldCharType="begin"/>
        </w:r>
        <w:r>
          <w:rPr>
            <w:webHidden/>
          </w:rPr>
          <w:instrText xml:space="preserve"> PAGEREF _Toc63772752 \h </w:instrText>
        </w:r>
        <w:r>
          <w:rPr>
            <w:webHidden/>
          </w:rPr>
        </w:r>
        <w:r>
          <w:rPr>
            <w:webHidden/>
          </w:rPr>
          <w:fldChar w:fldCharType="separate"/>
        </w:r>
        <w:r>
          <w:rPr>
            <w:webHidden/>
          </w:rPr>
          <w:t>114</w:t>
        </w:r>
        <w:r>
          <w:rPr>
            <w:webHidden/>
          </w:rPr>
          <w:fldChar w:fldCharType="end"/>
        </w:r>
      </w:hyperlink>
    </w:p>
    <w:p w14:paraId="0990C38E" w14:textId="05316BBC" w:rsidR="009C5123" w:rsidRDefault="009C5123">
      <w:pPr>
        <w:pStyle w:val="TOC2"/>
        <w:rPr>
          <w:rFonts w:asciiTheme="minorHAnsi" w:eastAsiaTheme="minorEastAsia" w:hAnsiTheme="minorHAnsi" w:cstheme="minorBidi"/>
          <w:snapToGrid/>
          <w:sz w:val="22"/>
          <w:szCs w:val="22"/>
          <w:lang w:eastAsia="en-GB"/>
        </w:rPr>
      </w:pPr>
      <w:hyperlink w:anchor="_Toc63772753" w:history="1">
        <w:r w:rsidRPr="00B07C94">
          <w:rPr>
            <w:rStyle w:val="Hyperlink"/>
          </w:rPr>
          <w:t>7.10</w:t>
        </w:r>
        <w:r>
          <w:rPr>
            <w:rFonts w:asciiTheme="minorHAnsi" w:eastAsiaTheme="minorEastAsia" w:hAnsiTheme="minorHAnsi" w:cstheme="minorBidi"/>
            <w:snapToGrid/>
            <w:sz w:val="22"/>
            <w:szCs w:val="22"/>
            <w:lang w:eastAsia="en-GB"/>
          </w:rPr>
          <w:tab/>
        </w:r>
        <w:r w:rsidRPr="00B07C94">
          <w:rPr>
            <w:rStyle w:val="Hyperlink"/>
          </w:rPr>
          <w:t>SecuritiesMessageCancellationAdvice semt.020.001.06</w:t>
        </w:r>
        <w:r>
          <w:rPr>
            <w:webHidden/>
          </w:rPr>
          <w:tab/>
        </w:r>
        <w:r>
          <w:rPr>
            <w:webHidden/>
          </w:rPr>
          <w:fldChar w:fldCharType="begin"/>
        </w:r>
        <w:r>
          <w:rPr>
            <w:webHidden/>
          </w:rPr>
          <w:instrText xml:space="preserve"> PAGEREF _Toc63772753 \h </w:instrText>
        </w:r>
        <w:r>
          <w:rPr>
            <w:webHidden/>
          </w:rPr>
        </w:r>
        <w:r>
          <w:rPr>
            <w:webHidden/>
          </w:rPr>
          <w:fldChar w:fldCharType="separate"/>
        </w:r>
        <w:r>
          <w:rPr>
            <w:webHidden/>
          </w:rPr>
          <w:t>117</w:t>
        </w:r>
        <w:r>
          <w:rPr>
            <w:webHidden/>
          </w:rPr>
          <w:fldChar w:fldCharType="end"/>
        </w:r>
      </w:hyperlink>
    </w:p>
    <w:p w14:paraId="11AADDFA" w14:textId="5910B858" w:rsidR="009C5123" w:rsidRDefault="009C5123">
      <w:pPr>
        <w:pStyle w:val="TOC2"/>
        <w:rPr>
          <w:rFonts w:asciiTheme="minorHAnsi" w:eastAsiaTheme="minorEastAsia" w:hAnsiTheme="minorHAnsi" w:cstheme="minorBidi"/>
          <w:snapToGrid/>
          <w:sz w:val="22"/>
          <w:szCs w:val="22"/>
          <w:lang w:eastAsia="en-GB"/>
        </w:rPr>
      </w:pPr>
      <w:hyperlink w:anchor="_Toc63772754" w:history="1">
        <w:r w:rsidRPr="00B07C94">
          <w:rPr>
            <w:rStyle w:val="Hyperlink"/>
          </w:rPr>
          <w:t>7.11</w:t>
        </w:r>
        <w:r>
          <w:rPr>
            <w:rFonts w:asciiTheme="minorHAnsi" w:eastAsiaTheme="minorEastAsia" w:hAnsiTheme="minorHAnsi" w:cstheme="minorBidi"/>
            <w:snapToGrid/>
            <w:sz w:val="22"/>
            <w:szCs w:val="22"/>
            <w:lang w:eastAsia="en-GB"/>
          </w:rPr>
          <w:tab/>
        </w:r>
        <w:r w:rsidRPr="00B07C94">
          <w:rPr>
            <w:rStyle w:val="Hyperlink"/>
          </w:rPr>
          <w:t>SecuritiesStatementQuery semt.021.001.07</w:t>
        </w:r>
        <w:r>
          <w:rPr>
            <w:webHidden/>
          </w:rPr>
          <w:tab/>
        </w:r>
        <w:r>
          <w:rPr>
            <w:webHidden/>
          </w:rPr>
          <w:fldChar w:fldCharType="begin"/>
        </w:r>
        <w:r>
          <w:rPr>
            <w:webHidden/>
          </w:rPr>
          <w:instrText xml:space="preserve"> PAGEREF _Toc63772754 \h </w:instrText>
        </w:r>
        <w:r>
          <w:rPr>
            <w:webHidden/>
          </w:rPr>
        </w:r>
        <w:r>
          <w:rPr>
            <w:webHidden/>
          </w:rPr>
          <w:fldChar w:fldCharType="separate"/>
        </w:r>
        <w:r>
          <w:rPr>
            <w:webHidden/>
          </w:rPr>
          <w:t>117</w:t>
        </w:r>
        <w:r>
          <w:rPr>
            <w:webHidden/>
          </w:rPr>
          <w:fldChar w:fldCharType="end"/>
        </w:r>
      </w:hyperlink>
    </w:p>
    <w:p w14:paraId="63128CEB" w14:textId="71C1230A" w:rsidR="009C5123" w:rsidRDefault="009C5123">
      <w:pPr>
        <w:pStyle w:val="TOC2"/>
        <w:rPr>
          <w:rFonts w:asciiTheme="minorHAnsi" w:eastAsiaTheme="minorEastAsia" w:hAnsiTheme="minorHAnsi" w:cstheme="minorBidi"/>
          <w:snapToGrid/>
          <w:sz w:val="22"/>
          <w:szCs w:val="22"/>
          <w:lang w:eastAsia="en-GB"/>
        </w:rPr>
      </w:pPr>
      <w:hyperlink w:anchor="_Toc63772755" w:history="1">
        <w:r w:rsidRPr="00B07C94">
          <w:rPr>
            <w:rStyle w:val="Hyperlink"/>
          </w:rPr>
          <w:t>7.12</w:t>
        </w:r>
        <w:r>
          <w:rPr>
            <w:rFonts w:asciiTheme="minorHAnsi" w:eastAsiaTheme="minorEastAsia" w:hAnsiTheme="minorHAnsi" w:cstheme="minorBidi"/>
            <w:snapToGrid/>
            <w:sz w:val="22"/>
            <w:szCs w:val="22"/>
            <w:lang w:eastAsia="en-GB"/>
          </w:rPr>
          <w:tab/>
        </w:r>
        <w:r w:rsidRPr="00B07C94">
          <w:rPr>
            <w:rStyle w:val="Hyperlink"/>
          </w:rPr>
          <w:t>SecuritiesSettlementTransactionAuditTrailReport semt.022.001.04</w:t>
        </w:r>
        <w:r>
          <w:rPr>
            <w:webHidden/>
          </w:rPr>
          <w:tab/>
        </w:r>
        <w:r>
          <w:rPr>
            <w:webHidden/>
          </w:rPr>
          <w:fldChar w:fldCharType="begin"/>
        </w:r>
        <w:r>
          <w:rPr>
            <w:webHidden/>
          </w:rPr>
          <w:instrText xml:space="preserve"> PAGEREF _Toc63772755 \h </w:instrText>
        </w:r>
        <w:r>
          <w:rPr>
            <w:webHidden/>
          </w:rPr>
        </w:r>
        <w:r>
          <w:rPr>
            <w:webHidden/>
          </w:rPr>
          <w:fldChar w:fldCharType="separate"/>
        </w:r>
        <w:r>
          <w:rPr>
            <w:webHidden/>
          </w:rPr>
          <w:t>119</w:t>
        </w:r>
        <w:r>
          <w:rPr>
            <w:webHidden/>
          </w:rPr>
          <w:fldChar w:fldCharType="end"/>
        </w:r>
      </w:hyperlink>
    </w:p>
    <w:p w14:paraId="59B5100D" w14:textId="671A4E0F" w:rsidR="009C5123" w:rsidRDefault="009C5123">
      <w:pPr>
        <w:pStyle w:val="TOC2"/>
        <w:rPr>
          <w:rFonts w:asciiTheme="minorHAnsi" w:eastAsiaTheme="minorEastAsia" w:hAnsiTheme="minorHAnsi" w:cstheme="minorBidi"/>
          <w:snapToGrid/>
          <w:sz w:val="22"/>
          <w:szCs w:val="22"/>
          <w:lang w:eastAsia="en-GB"/>
        </w:rPr>
      </w:pPr>
      <w:hyperlink w:anchor="_Toc63772756" w:history="1">
        <w:r w:rsidRPr="00B07C94">
          <w:rPr>
            <w:rStyle w:val="Hyperlink"/>
          </w:rPr>
          <w:t>7.13</w:t>
        </w:r>
        <w:r>
          <w:rPr>
            <w:rFonts w:asciiTheme="minorHAnsi" w:eastAsiaTheme="minorEastAsia" w:hAnsiTheme="minorHAnsi" w:cstheme="minorBidi"/>
            <w:snapToGrid/>
            <w:sz w:val="22"/>
            <w:szCs w:val="22"/>
            <w:lang w:eastAsia="en-GB"/>
          </w:rPr>
          <w:tab/>
        </w:r>
        <w:r w:rsidRPr="00B07C94">
          <w:rPr>
            <w:rStyle w:val="Hyperlink"/>
          </w:rPr>
          <w:t>SecuritiesTransactionCancellationRequest sese.020.001.06</w:t>
        </w:r>
        <w:r>
          <w:rPr>
            <w:webHidden/>
          </w:rPr>
          <w:tab/>
        </w:r>
        <w:r>
          <w:rPr>
            <w:webHidden/>
          </w:rPr>
          <w:fldChar w:fldCharType="begin"/>
        </w:r>
        <w:r>
          <w:rPr>
            <w:webHidden/>
          </w:rPr>
          <w:instrText xml:space="preserve"> PAGEREF _Toc63772756 \h </w:instrText>
        </w:r>
        <w:r>
          <w:rPr>
            <w:webHidden/>
          </w:rPr>
        </w:r>
        <w:r>
          <w:rPr>
            <w:webHidden/>
          </w:rPr>
          <w:fldChar w:fldCharType="separate"/>
        </w:r>
        <w:r>
          <w:rPr>
            <w:webHidden/>
          </w:rPr>
          <w:t>120</w:t>
        </w:r>
        <w:r>
          <w:rPr>
            <w:webHidden/>
          </w:rPr>
          <w:fldChar w:fldCharType="end"/>
        </w:r>
      </w:hyperlink>
    </w:p>
    <w:p w14:paraId="1235A628" w14:textId="548D8C8A" w:rsidR="009C5123" w:rsidRDefault="009C5123">
      <w:pPr>
        <w:pStyle w:val="TOC2"/>
        <w:rPr>
          <w:rFonts w:asciiTheme="minorHAnsi" w:eastAsiaTheme="minorEastAsia" w:hAnsiTheme="minorHAnsi" w:cstheme="minorBidi"/>
          <w:snapToGrid/>
          <w:sz w:val="22"/>
          <w:szCs w:val="22"/>
          <w:lang w:eastAsia="en-GB"/>
        </w:rPr>
      </w:pPr>
      <w:hyperlink w:anchor="_Toc63772757" w:history="1">
        <w:r w:rsidRPr="00B07C94">
          <w:rPr>
            <w:rStyle w:val="Hyperlink"/>
          </w:rPr>
          <w:t>7.14</w:t>
        </w:r>
        <w:r>
          <w:rPr>
            <w:rFonts w:asciiTheme="minorHAnsi" w:eastAsiaTheme="minorEastAsia" w:hAnsiTheme="minorHAnsi" w:cstheme="minorBidi"/>
            <w:snapToGrid/>
            <w:sz w:val="22"/>
            <w:szCs w:val="22"/>
            <w:lang w:eastAsia="en-GB"/>
          </w:rPr>
          <w:tab/>
        </w:r>
        <w:r w:rsidRPr="00B07C94">
          <w:rPr>
            <w:rStyle w:val="Hyperlink"/>
          </w:rPr>
          <w:t>SecuritiesTransactionStatusQuery sese.021.001.05</w:t>
        </w:r>
        <w:r>
          <w:rPr>
            <w:webHidden/>
          </w:rPr>
          <w:tab/>
        </w:r>
        <w:r>
          <w:rPr>
            <w:webHidden/>
          </w:rPr>
          <w:fldChar w:fldCharType="begin"/>
        </w:r>
        <w:r>
          <w:rPr>
            <w:webHidden/>
          </w:rPr>
          <w:instrText xml:space="preserve"> PAGEREF _Toc63772757 \h </w:instrText>
        </w:r>
        <w:r>
          <w:rPr>
            <w:webHidden/>
          </w:rPr>
        </w:r>
        <w:r>
          <w:rPr>
            <w:webHidden/>
          </w:rPr>
          <w:fldChar w:fldCharType="separate"/>
        </w:r>
        <w:r>
          <w:rPr>
            <w:webHidden/>
          </w:rPr>
          <w:t>122</w:t>
        </w:r>
        <w:r>
          <w:rPr>
            <w:webHidden/>
          </w:rPr>
          <w:fldChar w:fldCharType="end"/>
        </w:r>
      </w:hyperlink>
    </w:p>
    <w:p w14:paraId="2F34016F" w14:textId="73B41003" w:rsidR="009C5123" w:rsidRDefault="009C5123">
      <w:pPr>
        <w:pStyle w:val="TOC2"/>
        <w:rPr>
          <w:rFonts w:asciiTheme="minorHAnsi" w:eastAsiaTheme="minorEastAsia" w:hAnsiTheme="minorHAnsi" w:cstheme="minorBidi"/>
          <w:snapToGrid/>
          <w:sz w:val="22"/>
          <w:szCs w:val="22"/>
          <w:lang w:eastAsia="en-GB"/>
        </w:rPr>
      </w:pPr>
      <w:hyperlink w:anchor="_Toc63772758" w:history="1">
        <w:r w:rsidRPr="00B07C94">
          <w:rPr>
            <w:rStyle w:val="Hyperlink"/>
          </w:rPr>
          <w:t>7.15</w:t>
        </w:r>
        <w:r>
          <w:rPr>
            <w:rFonts w:asciiTheme="minorHAnsi" w:eastAsiaTheme="minorEastAsia" w:hAnsiTheme="minorHAnsi" w:cstheme="minorBidi"/>
            <w:snapToGrid/>
            <w:sz w:val="22"/>
            <w:szCs w:val="22"/>
            <w:lang w:eastAsia="en-GB"/>
          </w:rPr>
          <w:tab/>
        </w:r>
        <w:r w:rsidRPr="00B07C94">
          <w:rPr>
            <w:rStyle w:val="Hyperlink"/>
          </w:rPr>
          <w:t>SecuritiesStatusOrStatementQueryStatusAdvice sese.022.001.05</w:t>
        </w:r>
        <w:r>
          <w:rPr>
            <w:webHidden/>
          </w:rPr>
          <w:tab/>
        </w:r>
        <w:r>
          <w:rPr>
            <w:webHidden/>
          </w:rPr>
          <w:fldChar w:fldCharType="begin"/>
        </w:r>
        <w:r>
          <w:rPr>
            <w:webHidden/>
          </w:rPr>
          <w:instrText xml:space="preserve"> PAGEREF _Toc63772758 \h </w:instrText>
        </w:r>
        <w:r>
          <w:rPr>
            <w:webHidden/>
          </w:rPr>
        </w:r>
        <w:r>
          <w:rPr>
            <w:webHidden/>
          </w:rPr>
          <w:fldChar w:fldCharType="separate"/>
        </w:r>
        <w:r>
          <w:rPr>
            <w:webHidden/>
          </w:rPr>
          <w:t>123</w:t>
        </w:r>
        <w:r>
          <w:rPr>
            <w:webHidden/>
          </w:rPr>
          <w:fldChar w:fldCharType="end"/>
        </w:r>
      </w:hyperlink>
    </w:p>
    <w:p w14:paraId="7927BBF0" w14:textId="42DBD48F" w:rsidR="009C5123" w:rsidRDefault="009C5123">
      <w:pPr>
        <w:pStyle w:val="TOC2"/>
        <w:rPr>
          <w:rFonts w:asciiTheme="minorHAnsi" w:eastAsiaTheme="minorEastAsia" w:hAnsiTheme="minorHAnsi" w:cstheme="minorBidi"/>
          <w:snapToGrid/>
          <w:sz w:val="22"/>
          <w:szCs w:val="22"/>
          <w:lang w:eastAsia="en-GB"/>
        </w:rPr>
      </w:pPr>
      <w:hyperlink w:anchor="_Toc63772759" w:history="1">
        <w:r w:rsidRPr="00B07C94">
          <w:rPr>
            <w:rStyle w:val="Hyperlink"/>
          </w:rPr>
          <w:t>7.16</w:t>
        </w:r>
        <w:r>
          <w:rPr>
            <w:rFonts w:asciiTheme="minorHAnsi" w:eastAsiaTheme="minorEastAsia" w:hAnsiTheme="minorHAnsi" w:cstheme="minorBidi"/>
            <w:snapToGrid/>
            <w:sz w:val="22"/>
            <w:szCs w:val="22"/>
            <w:lang w:eastAsia="en-GB"/>
          </w:rPr>
          <w:tab/>
        </w:r>
        <w:r w:rsidRPr="00B07C94">
          <w:rPr>
            <w:rStyle w:val="Hyperlink"/>
          </w:rPr>
          <w:t>SecuritiesSettlementTransactionInstruction sese.023.001.10</w:t>
        </w:r>
        <w:r>
          <w:rPr>
            <w:webHidden/>
          </w:rPr>
          <w:tab/>
        </w:r>
        <w:r>
          <w:rPr>
            <w:webHidden/>
          </w:rPr>
          <w:fldChar w:fldCharType="begin"/>
        </w:r>
        <w:r>
          <w:rPr>
            <w:webHidden/>
          </w:rPr>
          <w:instrText xml:space="preserve"> PAGEREF _Toc63772759 \h </w:instrText>
        </w:r>
        <w:r>
          <w:rPr>
            <w:webHidden/>
          </w:rPr>
        </w:r>
        <w:r>
          <w:rPr>
            <w:webHidden/>
          </w:rPr>
          <w:fldChar w:fldCharType="separate"/>
        </w:r>
        <w:r>
          <w:rPr>
            <w:webHidden/>
          </w:rPr>
          <w:t>124</w:t>
        </w:r>
        <w:r>
          <w:rPr>
            <w:webHidden/>
          </w:rPr>
          <w:fldChar w:fldCharType="end"/>
        </w:r>
      </w:hyperlink>
    </w:p>
    <w:p w14:paraId="0461E45F" w14:textId="265233CD" w:rsidR="009C5123" w:rsidRDefault="009C5123">
      <w:pPr>
        <w:pStyle w:val="TOC2"/>
        <w:rPr>
          <w:rFonts w:asciiTheme="minorHAnsi" w:eastAsiaTheme="minorEastAsia" w:hAnsiTheme="minorHAnsi" w:cstheme="minorBidi"/>
          <w:snapToGrid/>
          <w:sz w:val="22"/>
          <w:szCs w:val="22"/>
          <w:lang w:eastAsia="en-GB"/>
        </w:rPr>
      </w:pPr>
      <w:hyperlink w:anchor="_Toc63772760" w:history="1">
        <w:r w:rsidRPr="00B07C94">
          <w:rPr>
            <w:rStyle w:val="Hyperlink"/>
          </w:rPr>
          <w:t>7.17</w:t>
        </w:r>
        <w:r>
          <w:rPr>
            <w:rFonts w:asciiTheme="minorHAnsi" w:eastAsiaTheme="minorEastAsia" w:hAnsiTheme="minorHAnsi" w:cstheme="minorBidi"/>
            <w:snapToGrid/>
            <w:sz w:val="22"/>
            <w:szCs w:val="22"/>
            <w:lang w:eastAsia="en-GB"/>
          </w:rPr>
          <w:tab/>
        </w:r>
        <w:r w:rsidRPr="00B07C94">
          <w:rPr>
            <w:rStyle w:val="Hyperlink"/>
          </w:rPr>
          <w:t>SecuritiesSettlementTransactionStatusAdvice sese.024.001.11</w:t>
        </w:r>
        <w:r>
          <w:rPr>
            <w:webHidden/>
          </w:rPr>
          <w:tab/>
        </w:r>
        <w:r>
          <w:rPr>
            <w:webHidden/>
          </w:rPr>
          <w:fldChar w:fldCharType="begin"/>
        </w:r>
        <w:r>
          <w:rPr>
            <w:webHidden/>
          </w:rPr>
          <w:instrText xml:space="preserve"> PAGEREF _Toc63772760 \h </w:instrText>
        </w:r>
        <w:r>
          <w:rPr>
            <w:webHidden/>
          </w:rPr>
        </w:r>
        <w:r>
          <w:rPr>
            <w:webHidden/>
          </w:rPr>
          <w:fldChar w:fldCharType="separate"/>
        </w:r>
        <w:r>
          <w:rPr>
            <w:webHidden/>
          </w:rPr>
          <w:t>127</w:t>
        </w:r>
        <w:r>
          <w:rPr>
            <w:webHidden/>
          </w:rPr>
          <w:fldChar w:fldCharType="end"/>
        </w:r>
      </w:hyperlink>
    </w:p>
    <w:p w14:paraId="3A82BF7E" w14:textId="7555A665" w:rsidR="009C5123" w:rsidRDefault="009C5123">
      <w:pPr>
        <w:pStyle w:val="TOC2"/>
        <w:rPr>
          <w:rFonts w:asciiTheme="minorHAnsi" w:eastAsiaTheme="minorEastAsia" w:hAnsiTheme="minorHAnsi" w:cstheme="minorBidi"/>
          <w:snapToGrid/>
          <w:sz w:val="22"/>
          <w:szCs w:val="22"/>
          <w:lang w:eastAsia="en-GB"/>
        </w:rPr>
      </w:pPr>
      <w:hyperlink w:anchor="_Toc63772761" w:history="1">
        <w:r w:rsidRPr="00B07C94">
          <w:rPr>
            <w:rStyle w:val="Hyperlink"/>
          </w:rPr>
          <w:t>7.18</w:t>
        </w:r>
        <w:r>
          <w:rPr>
            <w:rFonts w:asciiTheme="minorHAnsi" w:eastAsiaTheme="minorEastAsia" w:hAnsiTheme="minorHAnsi" w:cstheme="minorBidi"/>
            <w:snapToGrid/>
            <w:sz w:val="22"/>
            <w:szCs w:val="22"/>
            <w:lang w:eastAsia="en-GB"/>
          </w:rPr>
          <w:tab/>
        </w:r>
        <w:r w:rsidRPr="00B07C94">
          <w:rPr>
            <w:rStyle w:val="Hyperlink"/>
          </w:rPr>
          <w:t>SecuritiesSettlementTransactionConfirmation sese.025.001.10</w:t>
        </w:r>
        <w:r>
          <w:rPr>
            <w:webHidden/>
          </w:rPr>
          <w:tab/>
        </w:r>
        <w:r>
          <w:rPr>
            <w:webHidden/>
          </w:rPr>
          <w:fldChar w:fldCharType="begin"/>
        </w:r>
        <w:r>
          <w:rPr>
            <w:webHidden/>
          </w:rPr>
          <w:instrText xml:space="preserve"> PAGEREF _Toc63772761 \h </w:instrText>
        </w:r>
        <w:r>
          <w:rPr>
            <w:webHidden/>
          </w:rPr>
        </w:r>
        <w:r>
          <w:rPr>
            <w:webHidden/>
          </w:rPr>
          <w:fldChar w:fldCharType="separate"/>
        </w:r>
        <w:r>
          <w:rPr>
            <w:webHidden/>
          </w:rPr>
          <w:t>129</w:t>
        </w:r>
        <w:r>
          <w:rPr>
            <w:webHidden/>
          </w:rPr>
          <w:fldChar w:fldCharType="end"/>
        </w:r>
      </w:hyperlink>
    </w:p>
    <w:p w14:paraId="44F91A57" w14:textId="66A104AC" w:rsidR="009C5123" w:rsidRDefault="009C5123">
      <w:pPr>
        <w:pStyle w:val="TOC2"/>
        <w:rPr>
          <w:rFonts w:asciiTheme="minorHAnsi" w:eastAsiaTheme="minorEastAsia" w:hAnsiTheme="minorHAnsi" w:cstheme="minorBidi"/>
          <w:snapToGrid/>
          <w:sz w:val="22"/>
          <w:szCs w:val="22"/>
          <w:lang w:eastAsia="en-GB"/>
        </w:rPr>
      </w:pPr>
      <w:hyperlink w:anchor="_Toc63772762" w:history="1">
        <w:r w:rsidRPr="00B07C94">
          <w:rPr>
            <w:rStyle w:val="Hyperlink"/>
          </w:rPr>
          <w:t>7.19</w:t>
        </w:r>
        <w:r>
          <w:rPr>
            <w:rFonts w:asciiTheme="minorHAnsi" w:eastAsiaTheme="minorEastAsia" w:hAnsiTheme="minorHAnsi" w:cstheme="minorBidi"/>
            <w:snapToGrid/>
            <w:sz w:val="22"/>
            <w:szCs w:val="22"/>
            <w:lang w:eastAsia="en-GB"/>
          </w:rPr>
          <w:tab/>
        </w:r>
        <w:r w:rsidRPr="00B07C94">
          <w:rPr>
            <w:rStyle w:val="Hyperlink"/>
          </w:rPr>
          <w:t>SecuritiesSettlementTransactionReversalAdvice sese.026.001.09</w:t>
        </w:r>
        <w:r>
          <w:rPr>
            <w:webHidden/>
          </w:rPr>
          <w:tab/>
        </w:r>
        <w:r>
          <w:rPr>
            <w:webHidden/>
          </w:rPr>
          <w:fldChar w:fldCharType="begin"/>
        </w:r>
        <w:r>
          <w:rPr>
            <w:webHidden/>
          </w:rPr>
          <w:instrText xml:space="preserve"> PAGEREF _Toc63772762 \h </w:instrText>
        </w:r>
        <w:r>
          <w:rPr>
            <w:webHidden/>
          </w:rPr>
        </w:r>
        <w:r>
          <w:rPr>
            <w:webHidden/>
          </w:rPr>
          <w:fldChar w:fldCharType="separate"/>
        </w:r>
        <w:r>
          <w:rPr>
            <w:webHidden/>
          </w:rPr>
          <w:t>132</w:t>
        </w:r>
        <w:r>
          <w:rPr>
            <w:webHidden/>
          </w:rPr>
          <w:fldChar w:fldCharType="end"/>
        </w:r>
      </w:hyperlink>
    </w:p>
    <w:p w14:paraId="23746615" w14:textId="232D68DE" w:rsidR="009C5123" w:rsidRDefault="009C5123">
      <w:pPr>
        <w:pStyle w:val="TOC2"/>
        <w:rPr>
          <w:rFonts w:asciiTheme="minorHAnsi" w:eastAsiaTheme="minorEastAsia" w:hAnsiTheme="minorHAnsi" w:cstheme="minorBidi"/>
          <w:snapToGrid/>
          <w:sz w:val="22"/>
          <w:szCs w:val="22"/>
          <w:lang w:eastAsia="en-GB"/>
        </w:rPr>
      </w:pPr>
      <w:hyperlink w:anchor="_Toc63772763" w:history="1">
        <w:r w:rsidRPr="00B07C94">
          <w:rPr>
            <w:rStyle w:val="Hyperlink"/>
          </w:rPr>
          <w:t>7.20</w:t>
        </w:r>
        <w:r>
          <w:rPr>
            <w:rFonts w:asciiTheme="minorHAnsi" w:eastAsiaTheme="minorEastAsia" w:hAnsiTheme="minorHAnsi" w:cstheme="minorBidi"/>
            <w:snapToGrid/>
            <w:sz w:val="22"/>
            <w:szCs w:val="22"/>
            <w:lang w:eastAsia="en-GB"/>
          </w:rPr>
          <w:tab/>
        </w:r>
        <w:r w:rsidRPr="00B07C94">
          <w:rPr>
            <w:rStyle w:val="Hyperlink"/>
          </w:rPr>
          <w:t>SecuritiesTransactionCancellationRequestStatusAdvice sese.027.001.06</w:t>
        </w:r>
        <w:r>
          <w:rPr>
            <w:webHidden/>
          </w:rPr>
          <w:tab/>
        </w:r>
        <w:r>
          <w:rPr>
            <w:webHidden/>
          </w:rPr>
          <w:fldChar w:fldCharType="begin"/>
        </w:r>
        <w:r>
          <w:rPr>
            <w:webHidden/>
          </w:rPr>
          <w:instrText xml:space="preserve"> PAGEREF _Toc63772763 \h </w:instrText>
        </w:r>
        <w:r>
          <w:rPr>
            <w:webHidden/>
          </w:rPr>
        </w:r>
        <w:r>
          <w:rPr>
            <w:webHidden/>
          </w:rPr>
          <w:fldChar w:fldCharType="separate"/>
        </w:r>
        <w:r>
          <w:rPr>
            <w:webHidden/>
          </w:rPr>
          <w:t>135</w:t>
        </w:r>
        <w:r>
          <w:rPr>
            <w:webHidden/>
          </w:rPr>
          <w:fldChar w:fldCharType="end"/>
        </w:r>
      </w:hyperlink>
    </w:p>
    <w:p w14:paraId="437CEB60" w14:textId="1C2E39AE" w:rsidR="009C5123" w:rsidRDefault="009C5123">
      <w:pPr>
        <w:pStyle w:val="TOC2"/>
        <w:rPr>
          <w:rFonts w:asciiTheme="minorHAnsi" w:eastAsiaTheme="minorEastAsia" w:hAnsiTheme="minorHAnsi" w:cstheme="minorBidi"/>
          <w:snapToGrid/>
          <w:sz w:val="22"/>
          <w:szCs w:val="22"/>
          <w:lang w:eastAsia="en-GB"/>
        </w:rPr>
      </w:pPr>
      <w:hyperlink w:anchor="_Toc63772764" w:history="1">
        <w:r w:rsidRPr="00B07C94">
          <w:rPr>
            <w:rStyle w:val="Hyperlink"/>
          </w:rPr>
          <w:t>7.21</w:t>
        </w:r>
        <w:r>
          <w:rPr>
            <w:rFonts w:asciiTheme="minorHAnsi" w:eastAsiaTheme="minorEastAsia" w:hAnsiTheme="minorHAnsi" w:cstheme="minorBidi"/>
            <w:snapToGrid/>
            <w:sz w:val="22"/>
            <w:szCs w:val="22"/>
            <w:lang w:eastAsia="en-GB"/>
          </w:rPr>
          <w:tab/>
        </w:r>
        <w:r w:rsidRPr="00B07C94">
          <w:rPr>
            <w:rStyle w:val="Hyperlink"/>
          </w:rPr>
          <w:t>SecuritiesSettlementTransactionAllegementNotification sese.028.001.09</w:t>
        </w:r>
        <w:r>
          <w:rPr>
            <w:webHidden/>
          </w:rPr>
          <w:tab/>
        </w:r>
        <w:r>
          <w:rPr>
            <w:webHidden/>
          </w:rPr>
          <w:fldChar w:fldCharType="begin"/>
        </w:r>
        <w:r>
          <w:rPr>
            <w:webHidden/>
          </w:rPr>
          <w:instrText xml:space="preserve"> PAGEREF _Toc63772764 \h </w:instrText>
        </w:r>
        <w:r>
          <w:rPr>
            <w:webHidden/>
          </w:rPr>
        </w:r>
        <w:r>
          <w:rPr>
            <w:webHidden/>
          </w:rPr>
          <w:fldChar w:fldCharType="separate"/>
        </w:r>
        <w:r>
          <w:rPr>
            <w:webHidden/>
          </w:rPr>
          <w:t>137</w:t>
        </w:r>
        <w:r>
          <w:rPr>
            <w:webHidden/>
          </w:rPr>
          <w:fldChar w:fldCharType="end"/>
        </w:r>
      </w:hyperlink>
    </w:p>
    <w:p w14:paraId="2A5EA11C" w14:textId="44364FB6" w:rsidR="009C5123" w:rsidRDefault="009C5123">
      <w:pPr>
        <w:pStyle w:val="TOC2"/>
        <w:rPr>
          <w:rFonts w:asciiTheme="minorHAnsi" w:eastAsiaTheme="minorEastAsia" w:hAnsiTheme="minorHAnsi" w:cstheme="minorBidi"/>
          <w:snapToGrid/>
          <w:sz w:val="22"/>
          <w:szCs w:val="22"/>
          <w:lang w:eastAsia="en-GB"/>
        </w:rPr>
      </w:pPr>
      <w:hyperlink w:anchor="_Toc63772765" w:history="1">
        <w:r w:rsidRPr="00B07C94">
          <w:rPr>
            <w:rStyle w:val="Hyperlink"/>
          </w:rPr>
          <w:t>7.22</w:t>
        </w:r>
        <w:r>
          <w:rPr>
            <w:rFonts w:asciiTheme="minorHAnsi" w:eastAsiaTheme="minorEastAsia" w:hAnsiTheme="minorHAnsi" w:cstheme="minorBidi"/>
            <w:snapToGrid/>
            <w:sz w:val="22"/>
            <w:szCs w:val="22"/>
            <w:lang w:eastAsia="en-GB"/>
          </w:rPr>
          <w:tab/>
        </w:r>
        <w:r w:rsidRPr="00B07C94">
          <w:rPr>
            <w:rStyle w:val="Hyperlink"/>
          </w:rPr>
          <w:t>SecuritiesSettlementAllegementRemovalAdvice sese.029.001.05</w:t>
        </w:r>
        <w:r>
          <w:rPr>
            <w:webHidden/>
          </w:rPr>
          <w:tab/>
        </w:r>
        <w:r>
          <w:rPr>
            <w:webHidden/>
          </w:rPr>
          <w:fldChar w:fldCharType="begin"/>
        </w:r>
        <w:r>
          <w:rPr>
            <w:webHidden/>
          </w:rPr>
          <w:instrText xml:space="preserve"> PAGEREF _Toc63772765 \h </w:instrText>
        </w:r>
        <w:r>
          <w:rPr>
            <w:webHidden/>
          </w:rPr>
        </w:r>
        <w:r>
          <w:rPr>
            <w:webHidden/>
          </w:rPr>
          <w:fldChar w:fldCharType="separate"/>
        </w:r>
        <w:r>
          <w:rPr>
            <w:webHidden/>
          </w:rPr>
          <w:t>139</w:t>
        </w:r>
        <w:r>
          <w:rPr>
            <w:webHidden/>
          </w:rPr>
          <w:fldChar w:fldCharType="end"/>
        </w:r>
      </w:hyperlink>
    </w:p>
    <w:p w14:paraId="0B5783D8" w14:textId="207D23B3" w:rsidR="009C5123" w:rsidRDefault="009C5123">
      <w:pPr>
        <w:pStyle w:val="TOC2"/>
        <w:rPr>
          <w:rFonts w:asciiTheme="minorHAnsi" w:eastAsiaTheme="minorEastAsia" w:hAnsiTheme="minorHAnsi" w:cstheme="minorBidi"/>
          <w:snapToGrid/>
          <w:sz w:val="22"/>
          <w:szCs w:val="22"/>
          <w:lang w:eastAsia="en-GB"/>
        </w:rPr>
      </w:pPr>
      <w:hyperlink w:anchor="_Toc63772766" w:history="1">
        <w:r w:rsidRPr="00B07C94">
          <w:rPr>
            <w:rStyle w:val="Hyperlink"/>
          </w:rPr>
          <w:t>7.23</w:t>
        </w:r>
        <w:r>
          <w:rPr>
            <w:rFonts w:asciiTheme="minorHAnsi" w:eastAsiaTheme="minorEastAsia" w:hAnsiTheme="minorHAnsi" w:cstheme="minorBidi"/>
            <w:snapToGrid/>
            <w:sz w:val="22"/>
            <w:szCs w:val="22"/>
            <w:lang w:eastAsia="en-GB"/>
          </w:rPr>
          <w:tab/>
        </w:r>
        <w:r w:rsidRPr="00B07C94">
          <w:rPr>
            <w:rStyle w:val="Hyperlink"/>
          </w:rPr>
          <w:t>SecuritiesSettlementConditionsModificationRequest sese.030.001.08</w:t>
        </w:r>
        <w:r>
          <w:rPr>
            <w:webHidden/>
          </w:rPr>
          <w:tab/>
        </w:r>
        <w:r>
          <w:rPr>
            <w:webHidden/>
          </w:rPr>
          <w:fldChar w:fldCharType="begin"/>
        </w:r>
        <w:r>
          <w:rPr>
            <w:webHidden/>
          </w:rPr>
          <w:instrText xml:space="preserve"> PAGEREF _Toc63772766 \h </w:instrText>
        </w:r>
        <w:r>
          <w:rPr>
            <w:webHidden/>
          </w:rPr>
        </w:r>
        <w:r>
          <w:rPr>
            <w:webHidden/>
          </w:rPr>
          <w:fldChar w:fldCharType="separate"/>
        </w:r>
        <w:r>
          <w:rPr>
            <w:webHidden/>
          </w:rPr>
          <w:t>142</w:t>
        </w:r>
        <w:r>
          <w:rPr>
            <w:webHidden/>
          </w:rPr>
          <w:fldChar w:fldCharType="end"/>
        </w:r>
      </w:hyperlink>
    </w:p>
    <w:p w14:paraId="3769B2B0" w14:textId="4B3A4B9C" w:rsidR="009C5123" w:rsidRDefault="009C5123">
      <w:pPr>
        <w:pStyle w:val="TOC2"/>
        <w:rPr>
          <w:rFonts w:asciiTheme="minorHAnsi" w:eastAsiaTheme="minorEastAsia" w:hAnsiTheme="minorHAnsi" w:cstheme="minorBidi"/>
          <w:snapToGrid/>
          <w:sz w:val="22"/>
          <w:szCs w:val="22"/>
          <w:lang w:eastAsia="en-GB"/>
        </w:rPr>
      </w:pPr>
      <w:hyperlink w:anchor="_Toc63772767" w:history="1">
        <w:r w:rsidRPr="00B07C94">
          <w:rPr>
            <w:rStyle w:val="Hyperlink"/>
          </w:rPr>
          <w:t>7.24</w:t>
        </w:r>
        <w:r>
          <w:rPr>
            <w:rFonts w:asciiTheme="minorHAnsi" w:eastAsiaTheme="minorEastAsia" w:hAnsiTheme="minorHAnsi" w:cstheme="minorBidi"/>
            <w:snapToGrid/>
            <w:sz w:val="22"/>
            <w:szCs w:val="22"/>
            <w:lang w:eastAsia="en-GB"/>
          </w:rPr>
          <w:tab/>
        </w:r>
        <w:r w:rsidRPr="00B07C94">
          <w:rPr>
            <w:rStyle w:val="Hyperlink"/>
          </w:rPr>
          <w:t>SecuritiesSettlementConditionsStatusAdvice sese.031.001.08</w:t>
        </w:r>
        <w:r>
          <w:rPr>
            <w:webHidden/>
          </w:rPr>
          <w:tab/>
        </w:r>
        <w:r>
          <w:rPr>
            <w:webHidden/>
          </w:rPr>
          <w:fldChar w:fldCharType="begin"/>
        </w:r>
        <w:r>
          <w:rPr>
            <w:webHidden/>
          </w:rPr>
          <w:instrText xml:space="preserve"> PAGEREF _Toc63772767 \h </w:instrText>
        </w:r>
        <w:r>
          <w:rPr>
            <w:webHidden/>
          </w:rPr>
        </w:r>
        <w:r>
          <w:rPr>
            <w:webHidden/>
          </w:rPr>
          <w:fldChar w:fldCharType="separate"/>
        </w:r>
        <w:r>
          <w:rPr>
            <w:webHidden/>
          </w:rPr>
          <w:t>142</w:t>
        </w:r>
        <w:r>
          <w:rPr>
            <w:webHidden/>
          </w:rPr>
          <w:fldChar w:fldCharType="end"/>
        </w:r>
      </w:hyperlink>
    </w:p>
    <w:p w14:paraId="6CF8CCC5" w14:textId="5171B919" w:rsidR="009C5123" w:rsidRDefault="009C5123">
      <w:pPr>
        <w:pStyle w:val="TOC2"/>
        <w:rPr>
          <w:rFonts w:asciiTheme="minorHAnsi" w:eastAsiaTheme="minorEastAsia" w:hAnsiTheme="minorHAnsi" w:cstheme="minorBidi"/>
          <w:snapToGrid/>
          <w:sz w:val="22"/>
          <w:szCs w:val="22"/>
          <w:lang w:eastAsia="en-GB"/>
        </w:rPr>
      </w:pPr>
      <w:hyperlink w:anchor="_Toc63772768" w:history="1">
        <w:r w:rsidRPr="00B07C94">
          <w:rPr>
            <w:rStyle w:val="Hyperlink"/>
          </w:rPr>
          <w:t>7.25</w:t>
        </w:r>
        <w:r>
          <w:rPr>
            <w:rFonts w:asciiTheme="minorHAnsi" w:eastAsiaTheme="minorEastAsia" w:hAnsiTheme="minorHAnsi" w:cstheme="minorBidi"/>
            <w:snapToGrid/>
            <w:sz w:val="22"/>
            <w:szCs w:val="22"/>
            <w:lang w:eastAsia="en-GB"/>
          </w:rPr>
          <w:tab/>
        </w:r>
        <w:r w:rsidRPr="00B07C94">
          <w:rPr>
            <w:rStyle w:val="Hyperlink"/>
          </w:rPr>
          <w:t>SecuritiesSettlementTransactionGenerationNotification sese.032.001.10</w:t>
        </w:r>
        <w:r>
          <w:rPr>
            <w:webHidden/>
          </w:rPr>
          <w:tab/>
        </w:r>
        <w:r>
          <w:rPr>
            <w:webHidden/>
          </w:rPr>
          <w:fldChar w:fldCharType="begin"/>
        </w:r>
        <w:r>
          <w:rPr>
            <w:webHidden/>
          </w:rPr>
          <w:instrText xml:space="preserve"> PAGEREF _Toc63772768 \h </w:instrText>
        </w:r>
        <w:r>
          <w:rPr>
            <w:webHidden/>
          </w:rPr>
        </w:r>
        <w:r>
          <w:rPr>
            <w:webHidden/>
          </w:rPr>
          <w:fldChar w:fldCharType="separate"/>
        </w:r>
        <w:r>
          <w:rPr>
            <w:webHidden/>
          </w:rPr>
          <w:t>143</w:t>
        </w:r>
        <w:r>
          <w:rPr>
            <w:webHidden/>
          </w:rPr>
          <w:fldChar w:fldCharType="end"/>
        </w:r>
      </w:hyperlink>
    </w:p>
    <w:p w14:paraId="1FD4A2AC" w14:textId="1E8B5128" w:rsidR="009C5123" w:rsidRDefault="009C5123">
      <w:pPr>
        <w:pStyle w:val="TOC2"/>
        <w:rPr>
          <w:rFonts w:asciiTheme="minorHAnsi" w:eastAsiaTheme="minorEastAsia" w:hAnsiTheme="minorHAnsi" w:cstheme="minorBidi"/>
          <w:snapToGrid/>
          <w:sz w:val="22"/>
          <w:szCs w:val="22"/>
          <w:lang w:eastAsia="en-GB"/>
        </w:rPr>
      </w:pPr>
      <w:hyperlink w:anchor="_Toc63772769" w:history="1">
        <w:r w:rsidRPr="00B07C94">
          <w:rPr>
            <w:rStyle w:val="Hyperlink"/>
          </w:rPr>
          <w:t>7.26</w:t>
        </w:r>
        <w:r>
          <w:rPr>
            <w:rFonts w:asciiTheme="minorHAnsi" w:eastAsiaTheme="minorEastAsia" w:hAnsiTheme="minorHAnsi" w:cstheme="minorBidi"/>
            <w:snapToGrid/>
            <w:sz w:val="22"/>
            <w:szCs w:val="22"/>
            <w:lang w:eastAsia="en-GB"/>
          </w:rPr>
          <w:tab/>
        </w:r>
        <w:r w:rsidRPr="00B07C94">
          <w:rPr>
            <w:rStyle w:val="Hyperlink"/>
          </w:rPr>
          <w:t>SecuritiesFinancingInstruction sese.033.001.10</w:t>
        </w:r>
        <w:r>
          <w:rPr>
            <w:webHidden/>
          </w:rPr>
          <w:tab/>
        </w:r>
        <w:r>
          <w:rPr>
            <w:webHidden/>
          </w:rPr>
          <w:fldChar w:fldCharType="begin"/>
        </w:r>
        <w:r>
          <w:rPr>
            <w:webHidden/>
          </w:rPr>
          <w:instrText xml:space="preserve"> PAGEREF _Toc63772769 \h </w:instrText>
        </w:r>
        <w:r>
          <w:rPr>
            <w:webHidden/>
          </w:rPr>
        </w:r>
        <w:r>
          <w:rPr>
            <w:webHidden/>
          </w:rPr>
          <w:fldChar w:fldCharType="separate"/>
        </w:r>
        <w:r>
          <w:rPr>
            <w:webHidden/>
          </w:rPr>
          <w:t>146</w:t>
        </w:r>
        <w:r>
          <w:rPr>
            <w:webHidden/>
          </w:rPr>
          <w:fldChar w:fldCharType="end"/>
        </w:r>
      </w:hyperlink>
    </w:p>
    <w:p w14:paraId="3B7152C3" w14:textId="5FF28AC3" w:rsidR="009C5123" w:rsidRDefault="009C5123">
      <w:pPr>
        <w:pStyle w:val="TOC2"/>
        <w:rPr>
          <w:rFonts w:asciiTheme="minorHAnsi" w:eastAsiaTheme="minorEastAsia" w:hAnsiTheme="minorHAnsi" w:cstheme="minorBidi"/>
          <w:snapToGrid/>
          <w:sz w:val="22"/>
          <w:szCs w:val="22"/>
          <w:lang w:eastAsia="en-GB"/>
        </w:rPr>
      </w:pPr>
      <w:hyperlink w:anchor="_Toc63772770" w:history="1">
        <w:r w:rsidRPr="00B07C94">
          <w:rPr>
            <w:rStyle w:val="Hyperlink"/>
          </w:rPr>
          <w:t>7.27</w:t>
        </w:r>
        <w:r>
          <w:rPr>
            <w:rFonts w:asciiTheme="minorHAnsi" w:eastAsiaTheme="minorEastAsia" w:hAnsiTheme="minorHAnsi" w:cstheme="minorBidi"/>
            <w:snapToGrid/>
            <w:sz w:val="22"/>
            <w:szCs w:val="22"/>
            <w:lang w:eastAsia="en-GB"/>
          </w:rPr>
          <w:tab/>
        </w:r>
        <w:r w:rsidRPr="00B07C94">
          <w:rPr>
            <w:rStyle w:val="Hyperlink"/>
          </w:rPr>
          <w:t>SecuritiesFinancingStatusAdvice sese.034.001.08</w:t>
        </w:r>
        <w:r>
          <w:rPr>
            <w:webHidden/>
          </w:rPr>
          <w:tab/>
        </w:r>
        <w:r>
          <w:rPr>
            <w:webHidden/>
          </w:rPr>
          <w:fldChar w:fldCharType="begin"/>
        </w:r>
        <w:r>
          <w:rPr>
            <w:webHidden/>
          </w:rPr>
          <w:instrText xml:space="preserve"> PAGEREF _Toc63772770 \h </w:instrText>
        </w:r>
        <w:r>
          <w:rPr>
            <w:webHidden/>
          </w:rPr>
        </w:r>
        <w:r>
          <w:rPr>
            <w:webHidden/>
          </w:rPr>
          <w:fldChar w:fldCharType="separate"/>
        </w:r>
        <w:r>
          <w:rPr>
            <w:webHidden/>
          </w:rPr>
          <w:t>148</w:t>
        </w:r>
        <w:r>
          <w:rPr>
            <w:webHidden/>
          </w:rPr>
          <w:fldChar w:fldCharType="end"/>
        </w:r>
      </w:hyperlink>
    </w:p>
    <w:p w14:paraId="0580D81D" w14:textId="281FD6C1" w:rsidR="009C5123" w:rsidRDefault="009C5123">
      <w:pPr>
        <w:pStyle w:val="TOC2"/>
        <w:rPr>
          <w:rFonts w:asciiTheme="minorHAnsi" w:eastAsiaTheme="minorEastAsia" w:hAnsiTheme="minorHAnsi" w:cstheme="minorBidi"/>
          <w:snapToGrid/>
          <w:sz w:val="22"/>
          <w:szCs w:val="22"/>
          <w:lang w:eastAsia="en-GB"/>
        </w:rPr>
      </w:pPr>
      <w:hyperlink w:anchor="_Toc63772771" w:history="1">
        <w:r w:rsidRPr="00B07C94">
          <w:rPr>
            <w:rStyle w:val="Hyperlink"/>
          </w:rPr>
          <w:t>7.28</w:t>
        </w:r>
        <w:r>
          <w:rPr>
            <w:rFonts w:asciiTheme="minorHAnsi" w:eastAsiaTheme="minorEastAsia" w:hAnsiTheme="minorHAnsi" w:cstheme="minorBidi"/>
            <w:snapToGrid/>
            <w:sz w:val="22"/>
            <w:szCs w:val="22"/>
            <w:lang w:eastAsia="en-GB"/>
          </w:rPr>
          <w:tab/>
        </w:r>
        <w:r w:rsidRPr="00B07C94">
          <w:rPr>
            <w:rStyle w:val="Hyperlink"/>
          </w:rPr>
          <w:t>SecuritiesFinancingConfirmation sese.035.001.10</w:t>
        </w:r>
        <w:r>
          <w:rPr>
            <w:webHidden/>
          </w:rPr>
          <w:tab/>
        </w:r>
        <w:r>
          <w:rPr>
            <w:webHidden/>
          </w:rPr>
          <w:fldChar w:fldCharType="begin"/>
        </w:r>
        <w:r>
          <w:rPr>
            <w:webHidden/>
          </w:rPr>
          <w:instrText xml:space="preserve"> PAGEREF _Toc63772771 \h </w:instrText>
        </w:r>
        <w:r>
          <w:rPr>
            <w:webHidden/>
          </w:rPr>
        </w:r>
        <w:r>
          <w:rPr>
            <w:webHidden/>
          </w:rPr>
          <w:fldChar w:fldCharType="separate"/>
        </w:r>
        <w:r>
          <w:rPr>
            <w:webHidden/>
          </w:rPr>
          <w:t>150</w:t>
        </w:r>
        <w:r>
          <w:rPr>
            <w:webHidden/>
          </w:rPr>
          <w:fldChar w:fldCharType="end"/>
        </w:r>
      </w:hyperlink>
    </w:p>
    <w:p w14:paraId="3AEF78C6" w14:textId="4E963C23" w:rsidR="009C5123" w:rsidRDefault="009C5123">
      <w:pPr>
        <w:pStyle w:val="TOC2"/>
        <w:rPr>
          <w:rFonts w:asciiTheme="minorHAnsi" w:eastAsiaTheme="minorEastAsia" w:hAnsiTheme="minorHAnsi" w:cstheme="minorBidi"/>
          <w:snapToGrid/>
          <w:sz w:val="22"/>
          <w:szCs w:val="22"/>
          <w:lang w:eastAsia="en-GB"/>
        </w:rPr>
      </w:pPr>
      <w:hyperlink w:anchor="_Toc63772772" w:history="1">
        <w:r w:rsidRPr="00B07C94">
          <w:rPr>
            <w:rStyle w:val="Hyperlink"/>
          </w:rPr>
          <w:t>7.29</w:t>
        </w:r>
        <w:r>
          <w:rPr>
            <w:rFonts w:asciiTheme="minorHAnsi" w:eastAsiaTheme="minorEastAsia" w:hAnsiTheme="minorHAnsi" w:cstheme="minorBidi"/>
            <w:snapToGrid/>
            <w:sz w:val="22"/>
            <w:szCs w:val="22"/>
            <w:lang w:eastAsia="en-GB"/>
          </w:rPr>
          <w:tab/>
        </w:r>
        <w:r w:rsidRPr="00B07C94">
          <w:rPr>
            <w:rStyle w:val="Hyperlink"/>
          </w:rPr>
          <w:t>SecuritiesFinancingModificationInstruction sese.036.001.07</w:t>
        </w:r>
        <w:r>
          <w:rPr>
            <w:webHidden/>
          </w:rPr>
          <w:tab/>
        </w:r>
        <w:r>
          <w:rPr>
            <w:webHidden/>
          </w:rPr>
          <w:fldChar w:fldCharType="begin"/>
        </w:r>
        <w:r>
          <w:rPr>
            <w:webHidden/>
          </w:rPr>
          <w:instrText xml:space="preserve"> PAGEREF _Toc63772772 \h </w:instrText>
        </w:r>
        <w:r>
          <w:rPr>
            <w:webHidden/>
          </w:rPr>
        </w:r>
        <w:r>
          <w:rPr>
            <w:webHidden/>
          </w:rPr>
          <w:fldChar w:fldCharType="separate"/>
        </w:r>
        <w:r>
          <w:rPr>
            <w:webHidden/>
          </w:rPr>
          <w:t>153</w:t>
        </w:r>
        <w:r>
          <w:rPr>
            <w:webHidden/>
          </w:rPr>
          <w:fldChar w:fldCharType="end"/>
        </w:r>
      </w:hyperlink>
    </w:p>
    <w:p w14:paraId="0FF90C2A" w14:textId="596026D4" w:rsidR="009C5123" w:rsidRDefault="009C5123">
      <w:pPr>
        <w:pStyle w:val="TOC2"/>
        <w:rPr>
          <w:rFonts w:asciiTheme="minorHAnsi" w:eastAsiaTheme="minorEastAsia" w:hAnsiTheme="minorHAnsi" w:cstheme="minorBidi"/>
          <w:snapToGrid/>
          <w:sz w:val="22"/>
          <w:szCs w:val="22"/>
          <w:lang w:eastAsia="en-GB"/>
        </w:rPr>
      </w:pPr>
      <w:hyperlink w:anchor="_Toc63772773" w:history="1">
        <w:r w:rsidRPr="00B07C94">
          <w:rPr>
            <w:rStyle w:val="Hyperlink"/>
          </w:rPr>
          <w:t>7.30</w:t>
        </w:r>
        <w:r>
          <w:rPr>
            <w:rFonts w:asciiTheme="minorHAnsi" w:eastAsiaTheme="minorEastAsia" w:hAnsiTheme="minorHAnsi" w:cstheme="minorBidi"/>
            <w:snapToGrid/>
            <w:sz w:val="22"/>
            <w:szCs w:val="22"/>
            <w:lang w:eastAsia="en-GB"/>
          </w:rPr>
          <w:tab/>
        </w:r>
        <w:r w:rsidRPr="00B07C94">
          <w:rPr>
            <w:rStyle w:val="Hyperlink"/>
          </w:rPr>
          <w:t>PortfolioTransferNotification sese.037.001.06</w:t>
        </w:r>
        <w:r>
          <w:rPr>
            <w:webHidden/>
          </w:rPr>
          <w:tab/>
        </w:r>
        <w:r>
          <w:rPr>
            <w:webHidden/>
          </w:rPr>
          <w:fldChar w:fldCharType="begin"/>
        </w:r>
        <w:r>
          <w:rPr>
            <w:webHidden/>
          </w:rPr>
          <w:instrText xml:space="preserve"> PAGEREF _Toc63772773 \h </w:instrText>
        </w:r>
        <w:r>
          <w:rPr>
            <w:webHidden/>
          </w:rPr>
        </w:r>
        <w:r>
          <w:rPr>
            <w:webHidden/>
          </w:rPr>
          <w:fldChar w:fldCharType="separate"/>
        </w:r>
        <w:r>
          <w:rPr>
            <w:webHidden/>
          </w:rPr>
          <w:t>155</w:t>
        </w:r>
        <w:r>
          <w:rPr>
            <w:webHidden/>
          </w:rPr>
          <w:fldChar w:fldCharType="end"/>
        </w:r>
      </w:hyperlink>
    </w:p>
    <w:p w14:paraId="60545EA1" w14:textId="2FE72697" w:rsidR="009C5123" w:rsidRDefault="009C5123">
      <w:pPr>
        <w:pStyle w:val="TOC2"/>
        <w:rPr>
          <w:rFonts w:asciiTheme="minorHAnsi" w:eastAsiaTheme="minorEastAsia" w:hAnsiTheme="minorHAnsi" w:cstheme="minorBidi"/>
          <w:snapToGrid/>
          <w:sz w:val="22"/>
          <w:szCs w:val="22"/>
          <w:lang w:eastAsia="en-GB"/>
        </w:rPr>
      </w:pPr>
      <w:hyperlink w:anchor="_Toc63772774" w:history="1">
        <w:r w:rsidRPr="00B07C94">
          <w:rPr>
            <w:rStyle w:val="Hyperlink"/>
          </w:rPr>
          <w:t>7.31</w:t>
        </w:r>
        <w:r>
          <w:rPr>
            <w:rFonts w:asciiTheme="minorHAnsi" w:eastAsiaTheme="minorEastAsia" w:hAnsiTheme="minorHAnsi" w:cstheme="minorBidi"/>
            <w:snapToGrid/>
            <w:sz w:val="22"/>
            <w:szCs w:val="22"/>
            <w:lang w:eastAsia="en-GB"/>
          </w:rPr>
          <w:tab/>
        </w:r>
        <w:r w:rsidRPr="00B07C94">
          <w:rPr>
            <w:rStyle w:val="Hyperlink"/>
          </w:rPr>
          <w:t>SecuritiesSettlementTransactionModificationRequest sese.038.001.08</w:t>
        </w:r>
        <w:r>
          <w:rPr>
            <w:webHidden/>
          </w:rPr>
          <w:tab/>
        </w:r>
        <w:r>
          <w:rPr>
            <w:webHidden/>
          </w:rPr>
          <w:fldChar w:fldCharType="begin"/>
        </w:r>
        <w:r>
          <w:rPr>
            <w:webHidden/>
          </w:rPr>
          <w:instrText xml:space="preserve"> PAGEREF _Toc63772774 \h </w:instrText>
        </w:r>
        <w:r>
          <w:rPr>
            <w:webHidden/>
          </w:rPr>
        </w:r>
        <w:r>
          <w:rPr>
            <w:webHidden/>
          </w:rPr>
          <w:fldChar w:fldCharType="separate"/>
        </w:r>
        <w:r>
          <w:rPr>
            <w:webHidden/>
          </w:rPr>
          <w:t>162</w:t>
        </w:r>
        <w:r>
          <w:rPr>
            <w:webHidden/>
          </w:rPr>
          <w:fldChar w:fldCharType="end"/>
        </w:r>
      </w:hyperlink>
    </w:p>
    <w:p w14:paraId="1FBF293F" w14:textId="1C3618E8" w:rsidR="009C5123" w:rsidRDefault="009C5123">
      <w:pPr>
        <w:pStyle w:val="TOC2"/>
        <w:rPr>
          <w:rFonts w:asciiTheme="minorHAnsi" w:eastAsiaTheme="minorEastAsia" w:hAnsiTheme="minorHAnsi" w:cstheme="minorBidi"/>
          <w:snapToGrid/>
          <w:sz w:val="22"/>
          <w:szCs w:val="22"/>
          <w:lang w:eastAsia="en-GB"/>
        </w:rPr>
      </w:pPr>
      <w:hyperlink w:anchor="_Toc63772775" w:history="1">
        <w:r w:rsidRPr="00B07C94">
          <w:rPr>
            <w:rStyle w:val="Hyperlink"/>
          </w:rPr>
          <w:t>7.32</w:t>
        </w:r>
        <w:r>
          <w:rPr>
            <w:rFonts w:asciiTheme="minorHAnsi" w:eastAsiaTheme="minorEastAsia" w:hAnsiTheme="minorHAnsi" w:cstheme="minorBidi"/>
            <w:snapToGrid/>
            <w:sz w:val="22"/>
            <w:szCs w:val="22"/>
            <w:lang w:eastAsia="en-GB"/>
          </w:rPr>
          <w:tab/>
        </w:r>
        <w:r w:rsidRPr="00B07C94">
          <w:rPr>
            <w:rStyle w:val="Hyperlink"/>
          </w:rPr>
          <w:t>SecuritiesSettlementTransactionModificationRequestStatusAdvice sese.039.001.05</w:t>
        </w:r>
        <w:r>
          <w:rPr>
            <w:webHidden/>
          </w:rPr>
          <w:tab/>
        </w:r>
        <w:r>
          <w:rPr>
            <w:webHidden/>
          </w:rPr>
          <w:fldChar w:fldCharType="begin"/>
        </w:r>
        <w:r>
          <w:rPr>
            <w:webHidden/>
          </w:rPr>
          <w:instrText xml:space="preserve"> PAGEREF _Toc63772775 \h </w:instrText>
        </w:r>
        <w:r>
          <w:rPr>
            <w:webHidden/>
          </w:rPr>
        </w:r>
        <w:r>
          <w:rPr>
            <w:webHidden/>
          </w:rPr>
          <w:fldChar w:fldCharType="separate"/>
        </w:r>
        <w:r>
          <w:rPr>
            <w:webHidden/>
          </w:rPr>
          <w:t>163</w:t>
        </w:r>
        <w:r>
          <w:rPr>
            <w:webHidden/>
          </w:rPr>
          <w:fldChar w:fldCharType="end"/>
        </w:r>
      </w:hyperlink>
    </w:p>
    <w:p w14:paraId="039E18CD" w14:textId="324ED933" w:rsidR="009C5123" w:rsidRDefault="009C5123">
      <w:pPr>
        <w:pStyle w:val="TOC2"/>
        <w:rPr>
          <w:rFonts w:asciiTheme="minorHAnsi" w:eastAsiaTheme="minorEastAsia" w:hAnsiTheme="minorHAnsi" w:cstheme="minorBidi"/>
          <w:snapToGrid/>
          <w:sz w:val="22"/>
          <w:szCs w:val="22"/>
          <w:lang w:eastAsia="en-GB"/>
        </w:rPr>
      </w:pPr>
      <w:hyperlink w:anchor="_Toc63772776" w:history="1">
        <w:r w:rsidRPr="00B07C94">
          <w:rPr>
            <w:rStyle w:val="Hyperlink"/>
          </w:rPr>
          <w:t>7.33</w:t>
        </w:r>
        <w:r>
          <w:rPr>
            <w:rFonts w:asciiTheme="minorHAnsi" w:eastAsiaTheme="minorEastAsia" w:hAnsiTheme="minorHAnsi" w:cstheme="minorBidi"/>
            <w:snapToGrid/>
            <w:sz w:val="22"/>
            <w:szCs w:val="22"/>
            <w:lang w:eastAsia="en-GB"/>
          </w:rPr>
          <w:tab/>
        </w:r>
        <w:r w:rsidRPr="00B07C94">
          <w:rPr>
            <w:rStyle w:val="Hyperlink"/>
          </w:rPr>
          <w:t>SecuritiesSettlementTransactionCounterpartyResponse sese.040.001.03</w:t>
        </w:r>
        <w:r>
          <w:rPr>
            <w:webHidden/>
          </w:rPr>
          <w:tab/>
        </w:r>
        <w:r>
          <w:rPr>
            <w:webHidden/>
          </w:rPr>
          <w:fldChar w:fldCharType="begin"/>
        </w:r>
        <w:r>
          <w:rPr>
            <w:webHidden/>
          </w:rPr>
          <w:instrText xml:space="preserve"> PAGEREF _Toc63772776 \h </w:instrText>
        </w:r>
        <w:r>
          <w:rPr>
            <w:webHidden/>
          </w:rPr>
        </w:r>
        <w:r>
          <w:rPr>
            <w:webHidden/>
          </w:rPr>
          <w:fldChar w:fldCharType="separate"/>
        </w:r>
        <w:r>
          <w:rPr>
            <w:webHidden/>
          </w:rPr>
          <w:t>164</w:t>
        </w:r>
        <w:r>
          <w:rPr>
            <w:webHidden/>
          </w:rPr>
          <w:fldChar w:fldCharType="end"/>
        </w:r>
      </w:hyperlink>
    </w:p>
    <w:p w14:paraId="632A2BD0" w14:textId="01C5DDB4" w:rsidR="009C5123" w:rsidRDefault="009C5123">
      <w:pPr>
        <w:pStyle w:val="TOC1"/>
        <w:rPr>
          <w:rFonts w:asciiTheme="minorHAnsi" w:eastAsiaTheme="minorEastAsia" w:hAnsiTheme="minorHAnsi" w:cstheme="minorBidi"/>
          <w:b w:val="0"/>
          <w:sz w:val="22"/>
          <w:szCs w:val="22"/>
          <w:lang w:eastAsia="en-GB"/>
        </w:rPr>
      </w:pPr>
      <w:hyperlink w:anchor="_Toc63772777" w:history="1">
        <w:r w:rsidRPr="00B07C94">
          <w:rPr>
            <w:rStyle w:val="Hyperlink"/>
          </w:rPr>
          <w:t>Revision Record</w:t>
        </w:r>
        <w:r>
          <w:rPr>
            <w:webHidden/>
          </w:rPr>
          <w:tab/>
        </w:r>
        <w:r>
          <w:rPr>
            <w:webHidden/>
          </w:rPr>
          <w:fldChar w:fldCharType="begin"/>
        </w:r>
        <w:r>
          <w:rPr>
            <w:webHidden/>
          </w:rPr>
          <w:instrText xml:space="preserve"> PAGEREF _Toc63772777 \h </w:instrText>
        </w:r>
        <w:r>
          <w:rPr>
            <w:webHidden/>
          </w:rPr>
        </w:r>
        <w:r>
          <w:rPr>
            <w:webHidden/>
          </w:rPr>
          <w:fldChar w:fldCharType="separate"/>
        </w:r>
        <w:r>
          <w:rPr>
            <w:webHidden/>
          </w:rPr>
          <w:t>165</w:t>
        </w:r>
        <w:r>
          <w:rPr>
            <w:webHidden/>
          </w:rPr>
          <w:fldChar w:fldCharType="end"/>
        </w:r>
      </w:hyperlink>
    </w:p>
    <w:p w14:paraId="05DF5C9A" w14:textId="4C3399F7" w:rsidR="00FC66CD" w:rsidRPr="00FA37D7" w:rsidRDefault="00F45CD3" w:rsidP="0085145A">
      <w:pPr>
        <w:pStyle w:val="PreliminaryNote"/>
      </w:pPr>
      <w:r w:rsidRPr="00FA37D7">
        <w:rPr>
          <w:b w:val="0"/>
        </w:rPr>
        <w:fldChar w:fldCharType="end"/>
      </w:r>
    </w:p>
    <w:p w14:paraId="12283706" w14:textId="77777777" w:rsidR="00F6486F" w:rsidRPr="00E17571" w:rsidRDefault="00F6486F" w:rsidP="00F6486F">
      <w:pPr>
        <w:pStyle w:val="PreliminaryNote"/>
      </w:pPr>
      <w:r w:rsidRPr="00E17571">
        <w:t>Preliminary note:</w:t>
      </w:r>
    </w:p>
    <w:p w14:paraId="2BD39748" w14:textId="77777777" w:rsidR="00F6486F" w:rsidRPr="00E17571" w:rsidRDefault="00F6486F" w:rsidP="00F6486F">
      <w:r w:rsidRPr="00E17571">
        <w:t>The Message Definition Report (MDR) is made of three parts:</w:t>
      </w:r>
    </w:p>
    <w:p w14:paraId="6F5F5E2D" w14:textId="2AC8A8F4" w:rsidR="00F6486F" w:rsidRDefault="00F6486F" w:rsidP="00F6486F">
      <w:pPr>
        <w:pStyle w:val="ListParagraph"/>
        <w:rPr>
          <w:rStyle w:val="Hyperlink"/>
        </w:rPr>
      </w:pPr>
      <w:r>
        <w:t xml:space="preserve">- </w:t>
      </w:r>
      <w:r w:rsidRPr="00E17571">
        <w:t xml:space="preserve">MDR - Part 1 describes the contextual background required to understand the functionality of the proposed message set. Part 1 is produced by the submitting organisation that developed or maintained the message set in line with a MDR Part1 template provided by the ISO 20022 Registration Authority (RA) on </w:t>
      </w:r>
      <w:hyperlink r:id="rId18" w:history="1">
        <w:r w:rsidRPr="00E17571">
          <w:rPr>
            <w:rStyle w:val="Hyperlink"/>
          </w:rPr>
          <w:t>www.iso20022.org</w:t>
        </w:r>
      </w:hyperlink>
    </w:p>
    <w:p w14:paraId="6F066D62" w14:textId="77777777" w:rsidR="00F6486F" w:rsidRPr="00E17571" w:rsidRDefault="00F6486F" w:rsidP="00F6486F">
      <w:pPr>
        <w:pStyle w:val="ListParagraph"/>
      </w:pPr>
    </w:p>
    <w:p w14:paraId="38ACC6F4" w14:textId="649F3326" w:rsidR="00F6486F" w:rsidRDefault="00F6486F" w:rsidP="00F6486F">
      <w:pPr>
        <w:pStyle w:val="ListParagraph"/>
      </w:pPr>
      <w:r>
        <w:t xml:space="preserve">- </w:t>
      </w:r>
      <w:r w:rsidRPr="00E17571">
        <w:t>MDR – Part 2 is the detailed description of each message definition of the message set. Part 2 is produced by the RA using the model developed by the submitting organisation.</w:t>
      </w:r>
    </w:p>
    <w:p w14:paraId="4A7A1DE2" w14:textId="77777777" w:rsidR="00F6486F" w:rsidRPr="00E17571" w:rsidRDefault="00F6486F" w:rsidP="00F6486F">
      <w:pPr>
        <w:pStyle w:val="ListParagraph"/>
      </w:pPr>
    </w:p>
    <w:p w14:paraId="575959FA" w14:textId="49D94237" w:rsidR="00F6486F" w:rsidRPr="00E17571" w:rsidRDefault="00F6486F" w:rsidP="00F6486F">
      <w:pPr>
        <w:pStyle w:val="ListParagraph"/>
      </w:pPr>
      <w:r>
        <w:t xml:space="preserve">- </w:t>
      </w:r>
      <w:r w:rsidRPr="00E17571">
        <w:t>MDR – Part 3 is an extract of the ISO 20022 Business Model describing the business concepts used in the message set. Part 3 is an Excel document produced by the RA.</w:t>
      </w:r>
    </w:p>
    <w:p w14:paraId="05DF5C9B" w14:textId="77777777" w:rsidR="00FC66CD" w:rsidRPr="00FA37D7" w:rsidRDefault="00FC66CD" w:rsidP="005A6353">
      <w:pPr>
        <w:pStyle w:val="Label"/>
        <w:rPr>
          <w:rStyle w:val="Italic"/>
        </w:rPr>
        <w:sectPr w:rsidR="00FC66CD" w:rsidRPr="00FA37D7" w:rsidSect="006E0076">
          <w:headerReference w:type="even" r:id="rId19"/>
          <w:headerReference w:type="default" r:id="rId20"/>
          <w:footerReference w:type="even" r:id="rId21"/>
          <w:footerReference w:type="default" r:id="rId22"/>
          <w:pgSz w:w="11909" w:h="15840" w:code="9"/>
          <w:pgMar w:top="1021" w:right="1304" w:bottom="1701" w:left="1304" w:header="567" w:footer="567" w:gutter="0"/>
          <w:cols w:space="720"/>
          <w:docGrid w:linePitch="258"/>
        </w:sectPr>
      </w:pPr>
    </w:p>
    <w:p w14:paraId="05DF5C9C" w14:textId="77777777" w:rsidR="00FC66CD" w:rsidRPr="00FA37D7" w:rsidRDefault="000E53BB" w:rsidP="00A8050C">
      <w:pPr>
        <w:pStyle w:val="Heading1"/>
      </w:pPr>
      <w:bookmarkStart w:id="3" w:name="_Toc63772696"/>
      <w:r w:rsidRPr="00FA37D7">
        <w:t>Introduction</w:t>
      </w:r>
      <w:bookmarkEnd w:id="3"/>
    </w:p>
    <w:p w14:paraId="05DF5C9D" w14:textId="77777777" w:rsidR="00FC66CD" w:rsidRPr="00FA37D7" w:rsidRDefault="000E53BB" w:rsidP="00A8050C">
      <w:pPr>
        <w:pStyle w:val="Heading2"/>
      </w:pPr>
      <w:bookmarkStart w:id="4" w:name="_Toc533501210"/>
      <w:bookmarkStart w:id="5" w:name="_Toc63772697"/>
      <w:r w:rsidRPr="00FA37D7">
        <w:t>Terms and Definitions</w:t>
      </w:r>
      <w:bookmarkEnd w:id="5"/>
    </w:p>
    <w:p w14:paraId="05DF5C9E" w14:textId="77777777" w:rsidR="00236C6A" w:rsidRPr="00FA37D7" w:rsidRDefault="0096292A" w:rsidP="0069044F">
      <w:pPr>
        <w:pStyle w:val="Normalbeforetable"/>
      </w:pPr>
      <w:r w:rsidRPr="00FA37D7">
        <w:t>The following terms are reserved words defined in ISO 20022 Edition 2013 – Part1. When used in this document, the UpperCamelCase notation</w:t>
      </w:r>
      <w:r w:rsidR="00A72CAE" w:rsidRPr="00FA37D7">
        <w:t xml:space="preserve"> is followed</w:t>
      </w:r>
      <w:r w:rsidRPr="00FA37D7">
        <w:t>.</w:t>
      </w:r>
    </w:p>
    <w:tbl>
      <w:tblPr>
        <w:tblStyle w:val="TableShaded1stRow"/>
        <w:tblW w:w="8364" w:type="dxa"/>
        <w:tblLook w:val="04A0" w:firstRow="1" w:lastRow="0" w:firstColumn="1" w:lastColumn="0" w:noHBand="0" w:noVBand="1"/>
      </w:tblPr>
      <w:tblGrid>
        <w:gridCol w:w="2376"/>
        <w:gridCol w:w="5988"/>
      </w:tblGrid>
      <w:tr w:rsidR="0052733C" w:rsidRPr="00FA37D7" w14:paraId="05DF5CA1" w14:textId="77777777" w:rsidTr="0052733C">
        <w:trPr>
          <w:cnfStyle w:val="100000000000" w:firstRow="1" w:lastRow="0" w:firstColumn="0" w:lastColumn="0" w:oddVBand="0" w:evenVBand="0" w:oddHBand="0" w:evenHBand="0" w:firstRowFirstColumn="0" w:firstRowLastColumn="0" w:lastRowFirstColumn="0" w:lastRowLastColumn="0"/>
        </w:trPr>
        <w:tc>
          <w:tcPr>
            <w:tcW w:w="2376" w:type="dxa"/>
            <w:vAlign w:val="bottom"/>
          </w:tcPr>
          <w:p w14:paraId="05DF5C9F" w14:textId="77777777" w:rsidR="0052733C" w:rsidRPr="00FA37D7" w:rsidRDefault="0052733C" w:rsidP="0052733C">
            <w:pPr>
              <w:pStyle w:val="TableHeading"/>
            </w:pPr>
            <w:r w:rsidRPr="00FA37D7">
              <w:t>Term</w:t>
            </w:r>
          </w:p>
        </w:tc>
        <w:tc>
          <w:tcPr>
            <w:tcW w:w="5988" w:type="dxa"/>
            <w:vAlign w:val="bottom"/>
          </w:tcPr>
          <w:p w14:paraId="05DF5CA0" w14:textId="77777777" w:rsidR="0052733C" w:rsidRPr="00FA37D7" w:rsidRDefault="0052733C" w:rsidP="0052733C">
            <w:pPr>
              <w:pStyle w:val="TableHeading"/>
            </w:pPr>
            <w:r w:rsidRPr="00FA37D7">
              <w:t>Definition</w:t>
            </w:r>
          </w:p>
        </w:tc>
      </w:tr>
      <w:tr w:rsidR="0052733C" w:rsidRPr="00FA37D7" w14:paraId="05DF5CA4" w14:textId="77777777" w:rsidTr="0052733C">
        <w:tc>
          <w:tcPr>
            <w:tcW w:w="2376" w:type="dxa"/>
          </w:tcPr>
          <w:p w14:paraId="05DF5CA2" w14:textId="77777777" w:rsidR="0052733C" w:rsidRPr="00FA37D7" w:rsidRDefault="0052733C" w:rsidP="0052733C">
            <w:pPr>
              <w:pStyle w:val="TableText"/>
              <w:rPr>
                <w:rStyle w:val="Italic"/>
                <w:i w:val="0"/>
              </w:rPr>
            </w:pPr>
            <w:r w:rsidRPr="00FA37D7">
              <w:rPr>
                <w:rStyle w:val="Italic"/>
                <w:i w:val="0"/>
              </w:rPr>
              <w:t>BusinessRole</w:t>
            </w:r>
          </w:p>
        </w:tc>
        <w:tc>
          <w:tcPr>
            <w:tcW w:w="5988" w:type="dxa"/>
          </w:tcPr>
          <w:p w14:paraId="05DF5CA3" w14:textId="77777777" w:rsidR="0052733C" w:rsidRPr="00FA37D7" w:rsidRDefault="0052733C" w:rsidP="0052733C">
            <w:pPr>
              <w:pStyle w:val="TableText"/>
            </w:pPr>
            <w:r w:rsidRPr="00FA37D7">
              <w:t xml:space="preserve">Functional role played by a business actor in a particular </w:t>
            </w:r>
            <w:r w:rsidRPr="00FA37D7">
              <w:rPr>
                <w:rStyle w:val="Italic"/>
                <w:i w:val="0"/>
              </w:rPr>
              <w:t>BusinessProcess</w:t>
            </w:r>
            <w:r w:rsidRPr="00FA37D7">
              <w:t xml:space="preserve"> or </w:t>
            </w:r>
            <w:r w:rsidRPr="00FA37D7">
              <w:rPr>
                <w:rStyle w:val="Italic"/>
                <w:i w:val="0"/>
              </w:rPr>
              <w:t>BusinessTransaction.</w:t>
            </w:r>
          </w:p>
        </w:tc>
      </w:tr>
      <w:tr w:rsidR="0052733C" w:rsidRPr="00FA37D7" w14:paraId="05DF5CA7" w14:textId="77777777" w:rsidTr="0052733C">
        <w:tc>
          <w:tcPr>
            <w:tcW w:w="2376" w:type="dxa"/>
          </w:tcPr>
          <w:p w14:paraId="05DF5CA5" w14:textId="77777777" w:rsidR="0052733C" w:rsidRPr="00FA37D7" w:rsidRDefault="0052733C" w:rsidP="0052733C">
            <w:pPr>
              <w:pStyle w:val="TableText"/>
              <w:rPr>
                <w:rStyle w:val="Italic"/>
                <w:i w:val="0"/>
              </w:rPr>
            </w:pPr>
            <w:r w:rsidRPr="00FA37D7">
              <w:rPr>
                <w:rStyle w:val="Italic"/>
                <w:i w:val="0"/>
              </w:rPr>
              <w:t>Participant</w:t>
            </w:r>
          </w:p>
        </w:tc>
        <w:tc>
          <w:tcPr>
            <w:tcW w:w="5988" w:type="dxa"/>
          </w:tcPr>
          <w:p w14:paraId="05DF5CA6" w14:textId="77777777" w:rsidR="0052733C" w:rsidRPr="00FA37D7" w:rsidRDefault="0052733C" w:rsidP="0052733C">
            <w:pPr>
              <w:pStyle w:val="TableText"/>
            </w:pPr>
            <w:r w:rsidRPr="00FA37D7">
              <w:t xml:space="preserve">Involvement of a </w:t>
            </w:r>
            <w:r w:rsidRPr="00FA37D7">
              <w:rPr>
                <w:rStyle w:val="Italic"/>
                <w:i w:val="0"/>
              </w:rPr>
              <w:t>BusinessRole</w:t>
            </w:r>
            <w:r w:rsidRPr="00FA37D7">
              <w:t xml:space="preserve"> in a </w:t>
            </w:r>
            <w:r w:rsidRPr="00FA37D7">
              <w:rPr>
                <w:rStyle w:val="Italic"/>
                <w:i w:val="0"/>
              </w:rPr>
              <w:t>BusinessTransaction.</w:t>
            </w:r>
          </w:p>
        </w:tc>
      </w:tr>
      <w:tr w:rsidR="0052733C" w:rsidRPr="00FA37D7" w14:paraId="05DF5CAA" w14:textId="77777777" w:rsidTr="0052733C">
        <w:tc>
          <w:tcPr>
            <w:tcW w:w="2376" w:type="dxa"/>
          </w:tcPr>
          <w:p w14:paraId="05DF5CA8" w14:textId="77777777" w:rsidR="0052733C" w:rsidRPr="00FA37D7" w:rsidRDefault="0052733C" w:rsidP="0052733C">
            <w:pPr>
              <w:pStyle w:val="TableText"/>
              <w:rPr>
                <w:rStyle w:val="Italic"/>
                <w:i w:val="0"/>
              </w:rPr>
            </w:pPr>
            <w:r w:rsidRPr="00FA37D7">
              <w:rPr>
                <w:rStyle w:val="Italic"/>
                <w:i w:val="0"/>
              </w:rPr>
              <w:t>BusinessProcess</w:t>
            </w:r>
          </w:p>
        </w:tc>
        <w:tc>
          <w:tcPr>
            <w:tcW w:w="5988" w:type="dxa"/>
          </w:tcPr>
          <w:p w14:paraId="05DF5CA9" w14:textId="77777777" w:rsidR="0052733C" w:rsidRPr="00FA37D7" w:rsidRDefault="0052733C" w:rsidP="0052733C">
            <w:pPr>
              <w:pStyle w:val="TableText"/>
            </w:pPr>
            <w:r w:rsidRPr="00FA37D7">
              <w:t xml:space="preserve">Definition of the business activities undertaken by </w:t>
            </w:r>
            <w:r w:rsidRPr="00FA37D7">
              <w:rPr>
                <w:rStyle w:val="Italic"/>
                <w:i w:val="0"/>
              </w:rPr>
              <w:t>BusinessRoles</w:t>
            </w:r>
            <w:r w:rsidRPr="00FA37D7">
              <w:t xml:space="preserve"> within a </w:t>
            </w:r>
            <w:r w:rsidRPr="00FA37D7">
              <w:rPr>
                <w:rStyle w:val="Italic"/>
                <w:i w:val="0"/>
              </w:rPr>
              <w:t>BusinessArea</w:t>
            </w:r>
            <w:r w:rsidRPr="00FA37D7">
              <w:t xml:space="preserve"> whereby each </w:t>
            </w:r>
            <w:r w:rsidRPr="00FA37D7">
              <w:rPr>
                <w:rStyle w:val="Italic"/>
                <w:i w:val="0"/>
              </w:rPr>
              <w:t>BusinessProcess</w:t>
            </w:r>
            <w:r w:rsidRPr="00FA37D7">
              <w:t xml:space="preserve"> fulfils one type of business activity and whereby a </w:t>
            </w:r>
            <w:r w:rsidRPr="00FA37D7">
              <w:rPr>
                <w:rStyle w:val="Italic"/>
                <w:i w:val="0"/>
              </w:rPr>
              <w:t>BusinessProcess</w:t>
            </w:r>
            <w:r w:rsidRPr="00FA37D7">
              <w:t xml:space="preserve"> may include and extend other </w:t>
            </w:r>
            <w:r w:rsidRPr="00FA37D7">
              <w:rPr>
                <w:rStyle w:val="Italic"/>
                <w:i w:val="0"/>
              </w:rPr>
              <w:t>BusinessProcesses.</w:t>
            </w:r>
          </w:p>
        </w:tc>
      </w:tr>
      <w:tr w:rsidR="0052733C" w:rsidRPr="00FA37D7" w14:paraId="05DF5CAD" w14:textId="77777777" w:rsidTr="0052733C">
        <w:tc>
          <w:tcPr>
            <w:tcW w:w="2376" w:type="dxa"/>
          </w:tcPr>
          <w:p w14:paraId="05DF5CAB" w14:textId="77777777" w:rsidR="0052733C" w:rsidRPr="00FA37D7" w:rsidRDefault="0052733C" w:rsidP="0052733C">
            <w:pPr>
              <w:pStyle w:val="TableText"/>
              <w:rPr>
                <w:rStyle w:val="Italic"/>
                <w:i w:val="0"/>
              </w:rPr>
            </w:pPr>
            <w:r w:rsidRPr="00FA37D7">
              <w:rPr>
                <w:rStyle w:val="Italic"/>
                <w:i w:val="0"/>
              </w:rPr>
              <w:t>BusinessTransaction</w:t>
            </w:r>
          </w:p>
        </w:tc>
        <w:tc>
          <w:tcPr>
            <w:tcW w:w="5988" w:type="dxa"/>
          </w:tcPr>
          <w:p w14:paraId="05DF5CAC" w14:textId="77777777" w:rsidR="0052733C" w:rsidRPr="00FA37D7" w:rsidRDefault="0052733C" w:rsidP="0052733C">
            <w:pPr>
              <w:pStyle w:val="TableText"/>
            </w:pPr>
            <w:r w:rsidRPr="00FA37D7">
              <w:t xml:space="preserve">Particular solution that meets the communication requirements and the interaction requirements of a particular </w:t>
            </w:r>
            <w:r w:rsidRPr="00FA37D7">
              <w:rPr>
                <w:rStyle w:val="Italic"/>
                <w:i w:val="0"/>
              </w:rPr>
              <w:t>BusinessProcess</w:t>
            </w:r>
            <w:r w:rsidRPr="00FA37D7">
              <w:t xml:space="preserve"> and </w:t>
            </w:r>
            <w:r w:rsidRPr="00FA37D7">
              <w:rPr>
                <w:rStyle w:val="Italic"/>
                <w:i w:val="0"/>
              </w:rPr>
              <w:t>BusinessArea.</w:t>
            </w:r>
          </w:p>
        </w:tc>
      </w:tr>
      <w:tr w:rsidR="0052733C" w:rsidRPr="00FA37D7" w14:paraId="05DF5CB0" w14:textId="77777777" w:rsidTr="0052733C">
        <w:tc>
          <w:tcPr>
            <w:tcW w:w="2376" w:type="dxa"/>
          </w:tcPr>
          <w:p w14:paraId="05DF5CAE" w14:textId="77777777" w:rsidR="0052733C" w:rsidRPr="00FA37D7" w:rsidRDefault="0052733C" w:rsidP="0052733C">
            <w:pPr>
              <w:pStyle w:val="TableText"/>
              <w:rPr>
                <w:rStyle w:val="Italic"/>
                <w:i w:val="0"/>
              </w:rPr>
            </w:pPr>
            <w:r w:rsidRPr="00FA37D7">
              <w:rPr>
                <w:rStyle w:val="Italic"/>
                <w:i w:val="0"/>
              </w:rPr>
              <w:t>MessageDefinition</w:t>
            </w:r>
          </w:p>
        </w:tc>
        <w:tc>
          <w:tcPr>
            <w:tcW w:w="5988" w:type="dxa"/>
          </w:tcPr>
          <w:p w14:paraId="05DF5CAF" w14:textId="77777777" w:rsidR="0052733C" w:rsidRPr="00FA37D7" w:rsidRDefault="0052733C" w:rsidP="0052733C">
            <w:pPr>
              <w:pStyle w:val="TableText"/>
            </w:pPr>
            <w:r w:rsidRPr="00FA37D7">
              <w:t>Formal description of the structure of a message instance.</w:t>
            </w:r>
          </w:p>
        </w:tc>
      </w:tr>
    </w:tbl>
    <w:p w14:paraId="05DF5CB1" w14:textId="77777777" w:rsidR="0085145A" w:rsidRPr="00FA37D7" w:rsidRDefault="0085145A" w:rsidP="0085145A">
      <w:pPr>
        <w:pStyle w:val="Note"/>
      </w:pPr>
      <w:r w:rsidRPr="00FA37D7">
        <w:t>When a MessageDefinition or message identifier is specified, it should include the variant and version number. However, in this document (except in the business examples section, if present), variant and version numbers are not included. In order to know the correct variant and version number for a MessageDefinition, the related Message Definition Report Part 2 document should be consulted.</w:t>
      </w:r>
    </w:p>
    <w:p w14:paraId="05DF5CB2" w14:textId="77777777" w:rsidR="00FD654E" w:rsidRPr="00FA37D7" w:rsidRDefault="00CD7997" w:rsidP="008F067F">
      <w:pPr>
        <w:pStyle w:val="Heading2"/>
      </w:pPr>
      <w:bookmarkStart w:id="6" w:name="_Toc63772698"/>
      <w:r w:rsidRPr="00FA37D7">
        <w:t>Abbreviations and Acronyms</w:t>
      </w:r>
      <w:bookmarkEnd w:id="6"/>
    </w:p>
    <w:p w14:paraId="05DF5CB3" w14:textId="77777777" w:rsidR="003355DB" w:rsidRPr="00FA37D7" w:rsidRDefault="003355DB" w:rsidP="003355DB">
      <w:pPr>
        <w:pStyle w:val="Normalbeforetable"/>
      </w:pPr>
      <w:r w:rsidRPr="00FA37D7">
        <w:t xml:space="preserve">The following is a list of abbreviations and </w:t>
      </w:r>
      <w:r w:rsidR="009C3408" w:rsidRPr="00FA37D7">
        <w:t>acronyms</w:t>
      </w:r>
      <w:r w:rsidRPr="00FA37D7">
        <w:t xml:space="preserve"> used in the document.</w:t>
      </w:r>
    </w:p>
    <w:tbl>
      <w:tblPr>
        <w:tblStyle w:val="TableShaded1stRow"/>
        <w:tblW w:w="0" w:type="auto"/>
        <w:tblLook w:val="04A0" w:firstRow="1" w:lastRow="0" w:firstColumn="1" w:lastColumn="0" w:noHBand="0" w:noVBand="1"/>
      </w:tblPr>
      <w:tblGrid>
        <w:gridCol w:w="2376"/>
        <w:gridCol w:w="5989"/>
      </w:tblGrid>
      <w:tr w:rsidR="0052733C" w:rsidRPr="00FA37D7" w14:paraId="05DF5CB6" w14:textId="77777777" w:rsidTr="0052733C">
        <w:trPr>
          <w:cnfStyle w:val="100000000000" w:firstRow="1" w:lastRow="0" w:firstColumn="0" w:lastColumn="0" w:oddVBand="0" w:evenVBand="0" w:oddHBand="0" w:evenHBand="0" w:firstRowFirstColumn="0" w:firstRowLastColumn="0" w:lastRowFirstColumn="0" w:lastRowLastColumn="0"/>
        </w:trPr>
        <w:tc>
          <w:tcPr>
            <w:tcW w:w="2376" w:type="dxa"/>
          </w:tcPr>
          <w:p w14:paraId="05DF5CB4" w14:textId="77777777" w:rsidR="0052733C" w:rsidRPr="00FA37D7" w:rsidRDefault="0052733C" w:rsidP="00DD3851">
            <w:pPr>
              <w:pStyle w:val="TableHeading"/>
            </w:pPr>
            <w:r w:rsidRPr="00FA37D7">
              <w:t>Abbreviation/Acronyms</w:t>
            </w:r>
          </w:p>
        </w:tc>
        <w:tc>
          <w:tcPr>
            <w:tcW w:w="5989" w:type="dxa"/>
          </w:tcPr>
          <w:p w14:paraId="05DF5CB5" w14:textId="77777777" w:rsidR="0052733C" w:rsidRPr="00FA37D7" w:rsidRDefault="0052733C" w:rsidP="00DD3851">
            <w:pPr>
              <w:pStyle w:val="TableHeading"/>
            </w:pPr>
            <w:r w:rsidRPr="00FA37D7">
              <w:t>Definition</w:t>
            </w:r>
          </w:p>
        </w:tc>
      </w:tr>
      <w:tr w:rsidR="00A25754" w:rsidRPr="00FA37D7" w14:paraId="05DF5CB9" w14:textId="77777777" w:rsidTr="0052733C">
        <w:tc>
          <w:tcPr>
            <w:tcW w:w="2376" w:type="dxa"/>
          </w:tcPr>
          <w:p w14:paraId="05DF5CB7" w14:textId="77777777" w:rsidR="00A25754" w:rsidRPr="00FA37D7" w:rsidRDefault="00A25754" w:rsidP="00A25754">
            <w:pPr>
              <w:pStyle w:val="TableText"/>
            </w:pPr>
            <w:r w:rsidRPr="00FA37D7">
              <w:t>ACK</w:t>
            </w:r>
          </w:p>
        </w:tc>
        <w:tc>
          <w:tcPr>
            <w:tcW w:w="5989" w:type="dxa"/>
          </w:tcPr>
          <w:p w14:paraId="05DF5CB8" w14:textId="77777777" w:rsidR="00A25754" w:rsidRPr="00FA37D7" w:rsidRDefault="00A25754" w:rsidP="00A25754">
            <w:pPr>
              <w:pStyle w:val="TableText"/>
            </w:pPr>
            <w:r w:rsidRPr="00FA37D7">
              <w:t xml:space="preserve">Acknowledgement </w:t>
            </w:r>
          </w:p>
        </w:tc>
      </w:tr>
      <w:tr w:rsidR="00A25754" w:rsidRPr="00FA37D7" w14:paraId="05DF5CBC" w14:textId="77777777" w:rsidTr="0052733C">
        <w:tc>
          <w:tcPr>
            <w:tcW w:w="2376" w:type="dxa"/>
          </w:tcPr>
          <w:p w14:paraId="05DF5CBA" w14:textId="77777777" w:rsidR="00A25754" w:rsidRPr="00FA37D7" w:rsidRDefault="00A25754" w:rsidP="00A25754">
            <w:pPr>
              <w:pStyle w:val="TableText"/>
            </w:pPr>
            <w:r w:rsidRPr="00FA37D7">
              <w:t>CA</w:t>
            </w:r>
          </w:p>
        </w:tc>
        <w:tc>
          <w:tcPr>
            <w:tcW w:w="5989" w:type="dxa"/>
          </w:tcPr>
          <w:p w14:paraId="05DF5CBB" w14:textId="77777777" w:rsidR="00A25754" w:rsidRPr="00FA37D7" w:rsidRDefault="00A25754" w:rsidP="00A25754">
            <w:pPr>
              <w:pStyle w:val="TableText"/>
            </w:pPr>
            <w:r w:rsidRPr="00FA37D7">
              <w:t>Corporate Actions</w:t>
            </w:r>
          </w:p>
        </w:tc>
      </w:tr>
      <w:tr w:rsidR="00A25754" w:rsidRPr="00FA37D7" w14:paraId="05DF5CBF" w14:textId="77777777" w:rsidTr="0052733C">
        <w:tc>
          <w:tcPr>
            <w:tcW w:w="2376" w:type="dxa"/>
          </w:tcPr>
          <w:p w14:paraId="05DF5CBD" w14:textId="77777777" w:rsidR="00A25754" w:rsidRPr="00FA37D7" w:rsidRDefault="00A25754" w:rsidP="00A25754">
            <w:pPr>
              <w:pStyle w:val="TableText"/>
            </w:pPr>
            <w:r w:rsidRPr="00FA37D7">
              <w:t>CSD</w:t>
            </w:r>
          </w:p>
        </w:tc>
        <w:tc>
          <w:tcPr>
            <w:tcW w:w="5989" w:type="dxa"/>
          </w:tcPr>
          <w:p w14:paraId="05DF5CBE" w14:textId="77777777" w:rsidR="00A25754" w:rsidRPr="00FA37D7" w:rsidRDefault="00A25754" w:rsidP="00A25754">
            <w:pPr>
              <w:pStyle w:val="TableText"/>
            </w:pPr>
            <w:r w:rsidRPr="00FA37D7">
              <w:t>Central Securities Depository</w:t>
            </w:r>
          </w:p>
        </w:tc>
      </w:tr>
      <w:tr w:rsidR="00A25754" w:rsidRPr="00FA37D7" w14:paraId="05DF5CC2" w14:textId="77777777" w:rsidTr="0052733C">
        <w:tc>
          <w:tcPr>
            <w:tcW w:w="2376" w:type="dxa"/>
          </w:tcPr>
          <w:p w14:paraId="05DF5CC0" w14:textId="77777777" w:rsidR="00A25754" w:rsidRPr="00FA37D7" w:rsidRDefault="00A25754" w:rsidP="00A25754">
            <w:pPr>
              <w:pStyle w:val="TableText"/>
            </w:pPr>
            <w:r w:rsidRPr="00FA37D7">
              <w:t>ICSD</w:t>
            </w:r>
          </w:p>
        </w:tc>
        <w:tc>
          <w:tcPr>
            <w:tcW w:w="5989" w:type="dxa"/>
          </w:tcPr>
          <w:p w14:paraId="05DF5CC1" w14:textId="77777777" w:rsidR="00A25754" w:rsidRPr="00FA37D7" w:rsidRDefault="00A25754" w:rsidP="00A25754">
            <w:pPr>
              <w:pStyle w:val="TableText"/>
            </w:pPr>
            <w:r w:rsidRPr="00FA37D7">
              <w:t>International Central Securities Depository</w:t>
            </w:r>
          </w:p>
        </w:tc>
      </w:tr>
      <w:tr w:rsidR="00A25754" w:rsidRPr="00FA37D7" w14:paraId="05DF5CC5" w14:textId="77777777" w:rsidTr="0052733C">
        <w:tc>
          <w:tcPr>
            <w:tcW w:w="2376" w:type="dxa"/>
          </w:tcPr>
          <w:p w14:paraId="05DF5CC3" w14:textId="77777777" w:rsidR="00A25754" w:rsidRPr="00FA37D7" w:rsidRDefault="00A25754" w:rsidP="00A25754">
            <w:pPr>
              <w:pStyle w:val="TableText"/>
            </w:pPr>
            <w:r w:rsidRPr="00FA37D7">
              <w:t>SMPG</w:t>
            </w:r>
          </w:p>
        </w:tc>
        <w:tc>
          <w:tcPr>
            <w:tcW w:w="5989" w:type="dxa"/>
          </w:tcPr>
          <w:p w14:paraId="05DF5CC4" w14:textId="77777777" w:rsidR="00A25754" w:rsidRPr="00FA37D7" w:rsidRDefault="00A25754" w:rsidP="00A25754">
            <w:pPr>
              <w:pStyle w:val="TableText"/>
            </w:pPr>
            <w:r w:rsidRPr="00FA37D7">
              <w:t>Securities Market Practice Group (www.smpg.info)</w:t>
            </w:r>
          </w:p>
        </w:tc>
      </w:tr>
    </w:tbl>
    <w:p w14:paraId="05DF5CC6" w14:textId="77777777" w:rsidR="00526C98" w:rsidRPr="00FA37D7" w:rsidRDefault="000E53BB" w:rsidP="00A8050C">
      <w:pPr>
        <w:pStyle w:val="Heading2"/>
      </w:pPr>
      <w:bookmarkStart w:id="7" w:name="_Toc63772699"/>
      <w:r w:rsidRPr="00FA37D7">
        <w:t>Document Scope and Objectives</w:t>
      </w:r>
      <w:bookmarkEnd w:id="7"/>
    </w:p>
    <w:p w14:paraId="05DF5CC7" w14:textId="77777777" w:rsidR="00E20C03" w:rsidRPr="00FA37D7" w:rsidRDefault="00E20C03" w:rsidP="0069044F">
      <w:r w:rsidRPr="00FA37D7">
        <w:t xml:space="preserve">This document is the first part of the </w:t>
      </w:r>
      <w:r w:rsidR="00F23558" w:rsidRPr="00FA37D7">
        <w:t>Settlement and Reconciliation</w:t>
      </w:r>
      <w:r w:rsidR="00936F11" w:rsidRPr="00FA37D7">
        <w:t xml:space="preserve"> </w:t>
      </w:r>
      <w:r w:rsidRPr="00FA37D7">
        <w:t xml:space="preserve">Message Definition Report (MDR) that describes the BusinessTransactions and underlying message set. For the sake of completeness, the document may also describe BusinessActivities that are not in the scope of the </w:t>
      </w:r>
      <w:r w:rsidR="00E632EE" w:rsidRPr="00FA37D7">
        <w:t>business process</w:t>
      </w:r>
      <w:r w:rsidR="00C82AF8" w:rsidRPr="00FA37D7">
        <w:t>es</w:t>
      </w:r>
      <w:r w:rsidR="00F16AC8" w:rsidRPr="00FA37D7">
        <w:t xml:space="preserve"> co</w:t>
      </w:r>
      <w:r w:rsidR="00E632EE" w:rsidRPr="00FA37D7">
        <w:t>vered in</w:t>
      </w:r>
      <w:r w:rsidR="00F16AC8" w:rsidRPr="00FA37D7">
        <w:t xml:space="preserve"> this document</w:t>
      </w:r>
      <w:r w:rsidRPr="00FA37D7">
        <w:t>.</w:t>
      </w:r>
    </w:p>
    <w:p w14:paraId="05DF5CC8" w14:textId="77777777" w:rsidR="00E20C03" w:rsidRPr="00FA37D7" w:rsidRDefault="00E20C03" w:rsidP="00E20C03">
      <w:r w:rsidRPr="00FA37D7">
        <w:t>This document describes the following:</w:t>
      </w:r>
    </w:p>
    <w:p w14:paraId="05DF5CC9" w14:textId="77777777" w:rsidR="00E20C03" w:rsidRPr="00FA37D7" w:rsidRDefault="002A331D" w:rsidP="00E20C03">
      <w:pPr>
        <w:pStyle w:val="ListBullet"/>
      </w:pPr>
      <w:r w:rsidRPr="00FA37D7">
        <w:t>t</w:t>
      </w:r>
      <w:r w:rsidR="00E20C03" w:rsidRPr="00FA37D7">
        <w:t xml:space="preserve">he BusinessProcess scope </w:t>
      </w:r>
    </w:p>
    <w:p w14:paraId="05DF5CCA" w14:textId="77777777" w:rsidR="00E20C03" w:rsidRPr="00FA37D7" w:rsidRDefault="002A331D" w:rsidP="00E20C03">
      <w:pPr>
        <w:pStyle w:val="ListBullet"/>
      </w:pPr>
      <w:r w:rsidRPr="00FA37D7">
        <w:t>t</w:t>
      </w:r>
      <w:r w:rsidR="00E20C03" w:rsidRPr="00FA37D7">
        <w:t>he BusinessRoles involved in these BusinessProcesses</w:t>
      </w:r>
    </w:p>
    <w:p w14:paraId="05DF5CCB" w14:textId="77777777" w:rsidR="00E20C03" w:rsidRPr="00FA37D7" w:rsidRDefault="00E20C03" w:rsidP="00E20C03">
      <w:r w:rsidRPr="00FA37D7">
        <w:t>The main objectives of this document are as follows:</w:t>
      </w:r>
    </w:p>
    <w:p w14:paraId="05DF5CCC" w14:textId="77777777" w:rsidR="00E20C03" w:rsidRPr="00FA37D7" w:rsidRDefault="002A331D" w:rsidP="00E20C03">
      <w:pPr>
        <w:pStyle w:val="ListBullet"/>
      </w:pPr>
      <w:r w:rsidRPr="00FA37D7">
        <w:t>t</w:t>
      </w:r>
      <w:r w:rsidR="00E20C03" w:rsidRPr="00FA37D7">
        <w:t xml:space="preserve">o provide information about the messages </w:t>
      </w:r>
      <w:r w:rsidR="00C82AF8" w:rsidRPr="00FA37D7">
        <w:t>that support the business processes</w:t>
      </w:r>
    </w:p>
    <w:p w14:paraId="05DF5CCD" w14:textId="77777777" w:rsidR="00E20C03" w:rsidRPr="00FA37D7" w:rsidRDefault="002A331D" w:rsidP="00E20C03">
      <w:pPr>
        <w:pStyle w:val="ListBullet"/>
      </w:pPr>
      <w:r w:rsidRPr="00FA37D7">
        <w:t>t</w:t>
      </w:r>
      <w:r w:rsidR="00E20C03" w:rsidRPr="00FA37D7">
        <w:t>o explain the BusinessProcesses and BusinessActivities these messages have addressed</w:t>
      </w:r>
    </w:p>
    <w:p w14:paraId="05DF5CCE" w14:textId="77777777" w:rsidR="00E20C03" w:rsidRPr="00FA37D7" w:rsidRDefault="002A331D" w:rsidP="00E20C03">
      <w:pPr>
        <w:pStyle w:val="ListBullet"/>
      </w:pPr>
      <w:r w:rsidRPr="00FA37D7">
        <w:t>t</w:t>
      </w:r>
      <w:r w:rsidR="00E20C03" w:rsidRPr="00FA37D7">
        <w:t>o give a high level description of BusinessProcesses and the associated BusinessRoles</w:t>
      </w:r>
    </w:p>
    <w:p w14:paraId="05DF5CCF" w14:textId="77777777" w:rsidR="00E20C03" w:rsidRPr="00FA37D7" w:rsidRDefault="002A331D" w:rsidP="00E20C03">
      <w:pPr>
        <w:pStyle w:val="ListBullet"/>
      </w:pPr>
      <w:r w:rsidRPr="00FA37D7">
        <w:t>t</w:t>
      </w:r>
      <w:r w:rsidR="00E20C03" w:rsidRPr="00FA37D7">
        <w:t>o doc</w:t>
      </w:r>
      <w:r w:rsidR="00C82AF8" w:rsidRPr="00FA37D7">
        <w:t>ument the BusinessTransactions</w:t>
      </w:r>
      <w:r w:rsidR="00E20C03" w:rsidRPr="00FA37D7">
        <w:t xml:space="preserve"> </w:t>
      </w:r>
    </w:p>
    <w:p w14:paraId="05DF5CD0" w14:textId="77777777" w:rsidR="00E20C03" w:rsidRPr="00FA37D7" w:rsidRDefault="002A331D" w:rsidP="00F84EE5">
      <w:pPr>
        <w:pStyle w:val="ListBullet"/>
      </w:pPr>
      <w:r w:rsidRPr="00FA37D7">
        <w:t>t</w:t>
      </w:r>
      <w:r w:rsidR="00E20C03" w:rsidRPr="00FA37D7">
        <w:t>o provide business examples</w:t>
      </w:r>
    </w:p>
    <w:p w14:paraId="05DF5CD1" w14:textId="77777777" w:rsidR="000E53BB" w:rsidRPr="00FA37D7" w:rsidRDefault="00E20C03" w:rsidP="00E632EE">
      <w:r w:rsidRPr="00FA37D7">
        <w:t>The messages definitions are specified in Message Definition Report Part 2.</w:t>
      </w:r>
    </w:p>
    <w:p w14:paraId="05DF5CD2" w14:textId="77777777" w:rsidR="009B4C6A" w:rsidRPr="00FA37D7" w:rsidRDefault="009B4C6A" w:rsidP="009B4C6A">
      <w:pPr>
        <w:pStyle w:val="Heading2"/>
      </w:pPr>
      <w:bookmarkStart w:id="8" w:name="_Toc63772700"/>
      <w:r w:rsidRPr="00FA37D7">
        <w:t>References</w:t>
      </w:r>
      <w:bookmarkEnd w:id="8"/>
    </w:p>
    <w:tbl>
      <w:tblPr>
        <w:tblStyle w:val="TableShaded1stRow"/>
        <w:tblW w:w="0" w:type="auto"/>
        <w:tblLook w:val="04A0" w:firstRow="1" w:lastRow="0" w:firstColumn="1" w:lastColumn="0" w:noHBand="0" w:noVBand="1"/>
      </w:tblPr>
      <w:tblGrid>
        <w:gridCol w:w="4266"/>
        <w:gridCol w:w="1170"/>
        <w:gridCol w:w="1620"/>
        <w:gridCol w:w="1309"/>
      </w:tblGrid>
      <w:tr w:rsidR="009B4C6A" w:rsidRPr="00FA37D7" w14:paraId="05DF5CD7" w14:textId="77777777" w:rsidTr="009B4C6A">
        <w:trPr>
          <w:cnfStyle w:val="100000000000" w:firstRow="1" w:lastRow="0" w:firstColumn="0" w:lastColumn="0" w:oddVBand="0" w:evenVBand="0" w:oddHBand="0" w:evenHBand="0" w:firstRowFirstColumn="0" w:firstRowLastColumn="0" w:lastRowFirstColumn="0" w:lastRowLastColumn="0"/>
        </w:trPr>
        <w:tc>
          <w:tcPr>
            <w:tcW w:w="4266" w:type="dxa"/>
          </w:tcPr>
          <w:p w14:paraId="05DF5CD3" w14:textId="77777777" w:rsidR="009B4C6A" w:rsidRPr="00FA37D7" w:rsidRDefault="009B4C6A" w:rsidP="009B4C6A">
            <w:pPr>
              <w:pStyle w:val="TableHeading"/>
            </w:pPr>
            <w:r w:rsidRPr="00FA37D7">
              <w:t>Document</w:t>
            </w:r>
          </w:p>
        </w:tc>
        <w:tc>
          <w:tcPr>
            <w:tcW w:w="1170" w:type="dxa"/>
          </w:tcPr>
          <w:p w14:paraId="05DF5CD4" w14:textId="77777777" w:rsidR="009B4C6A" w:rsidRPr="00FA37D7" w:rsidRDefault="009B4C6A" w:rsidP="009B4C6A">
            <w:pPr>
              <w:pStyle w:val="TableHeading"/>
            </w:pPr>
            <w:r w:rsidRPr="00FA37D7">
              <w:t>Version</w:t>
            </w:r>
          </w:p>
        </w:tc>
        <w:tc>
          <w:tcPr>
            <w:tcW w:w="1620" w:type="dxa"/>
          </w:tcPr>
          <w:p w14:paraId="05DF5CD5" w14:textId="77777777" w:rsidR="009B4C6A" w:rsidRPr="00FA37D7" w:rsidRDefault="009B4C6A" w:rsidP="009B4C6A">
            <w:pPr>
              <w:pStyle w:val="TableHeading"/>
            </w:pPr>
            <w:r w:rsidRPr="00FA37D7">
              <w:t>Date</w:t>
            </w:r>
          </w:p>
        </w:tc>
        <w:tc>
          <w:tcPr>
            <w:tcW w:w="1309" w:type="dxa"/>
          </w:tcPr>
          <w:p w14:paraId="05DF5CD6" w14:textId="77777777" w:rsidR="009B4C6A" w:rsidRPr="00FA37D7" w:rsidRDefault="009B4C6A" w:rsidP="009B4C6A">
            <w:pPr>
              <w:pStyle w:val="TableHeading"/>
            </w:pPr>
            <w:r w:rsidRPr="00FA37D7">
              <w:t>Author</w:t>
            </w:r>
          </w:p>
        </w:tc>
      </w:tr>
      <w:tr w:rsidR="009B4C6A" w:rsidRPr="00FA37D7" w14:paraId="05DF5CDC" w14:textId="77777777" w:rsidTr="009B4C6A">
        <w:tc>
          <w:tcPr>
            <w:tcW w:w="4266" w:type="dxa"/>
          </w:tcPr>
          <w:p w14:paraId="05DF5CD8" w14:textId="77777777" w:rsidR="009B4C6A" w:rsidRPr="00FA37D7" w:rsidRDefault="009B4C6A" w:rsidP="009B4C6A">
            <w:pPr>
              <w:pStyle w:val="TableText"/>
            </w:pPr>
            <w:r w:rsidRPr="00FA37D7">
              <w:t>ISO 20022 Business Justification – Securities settlement and reconciliation</w:t>
            </w:r>
          </w:p>
        </w:tc>
        <w:tc>
          <w:tcPr>
            <w:tcW w:w="1170" w:type="dxa"/>
          </w:tcPr>
          <w:p w14:paraId="05DF5CD9" w14:textId="77777777" w:rsidR="009B4C6A" w:rsidRPr="00FA37D7" w:rsidRDefault="009B4C6A" w:rsidP="009B4C6A">
            <w:pPr>
              <w:pStyle w:val="TableText"/>
            </w:pPr>
          </w:p>
        </w:tc>
        <w:tc>
          <w:tcPr>
            <w:tcW w:w="1620" w:type="dxa"/>
          </w:tcPr>
          <w:p w14:paraId="05DF5CDA" w14:textId="77777777" w:rsidR="009B4C6A" w:rsidRPr="00FA37D7" w:rsidRDefault="009B4C6A" w:rsidP="009B4C6A">
            <w:pPr>
              <w:pStyle w:val="TableText"/>
            </w:pPr>
            <w:r w:rsidRPr="00FA37D7">
              <w:t>2007-09-19</w:t>
            </w:r>
          </w:p>
        </w:tc>
        <w:tc>
          <w:tcPr>
            <w:tcW w:w="1309" w:type="dxa"/>
          </w:tcPr>
          <w:p w14:paraId="05DF5CDB" w14:textId="77777777" w:rsidR="009B4C6A" w:rsidRPr="00FA37D7" w:rsidRDefault="009B4C6A" w:rsidP="009B4C6A">
            <w:pPr>
              <w:pStyle w:val="TableText"/>
            </w:pPr>
            <w:r w:rsidRPr="00FA37D7">
              <w:t>SWIFT</w:t>
            </w:r>
          </w:p>
        </w:tc>
      </w:tr>
      <w:tr w:rsidR="009B4C6A" w:rsidRPr="00FA37D7" w14:paraId="05DF5CE6" w14:textId="77777777" w:rsidTr="009B4C6A">
        <w:tc>
          <w:tcPr>
            <w:tcW w:w="4266" w:type="dxa"/>
          </w:tcPr>
          <w:p w14:paraId="05DF5CE2" w14:textId="2ECE0D07" w:rsidR="009B4C6A" w:rsidRPr="00FA37D7" w:rsidRDefault="009B4C6A" w:rsidP="009B4C6A">
            <w:pPr>
              <w:pStyle w:val="TableText"/>
            </w:pPr>
            <w:r w:rsidRPr="00FA37D7">
              <w:t>ISO 20022 Settlement and Reconciliation</w:t>
            </w:r>
            <w:r w:rsidR="00FA37D7" w:rsidRPr="00FA37D7">
              <w:t xml:space="preserve"> </w:t>
            </w:r>
            <w:r w:rsidR="00214128">
              <w:t xml:space="preserve">Maintenance </w:t>
            </w:r>
            <w:r w:rsidR="00F6486F">
              <w:t xml:space="preserve">Change Request </w:t>
            </w:r>
            <w:r w:rsidR="00214128">
              <w:t>2016/2017</w:t>
            </w:r>
          </w:p>
        </w:tc>
        <w:tc>
          <w:tcPr>
            <w:tcW w:w="1170" w:type="dxa"/>
          </w:tcPr>
          <w:p w14:paraId="05DF5CE3" w14:textId="77777777" w:rsidR="009B4C6A" w:rsidRPr="00FA37D7" w:rsidRDefault="009B4C6A" w:rsidP="009B4C6A">
            <w:pPr>
              <w:pStyle w:val="TableText"/>
            </w:pPr>
          </w:p>
        </w:tc>
        <w:tc>
          <w:tcPr>
            <w:tcW w:w="1620" w:type="dxa"/>
          </w:tcPr>
          <w:p w14:paraId="05DF5CE4" w14:textId="2E64CEA5" w:rsidR="009B4C6A" w:rsidRPr="00FA37D7" w:rsidRDefault="00F45003" w:rsidP="00F6486F">
            <w:pPr>
              <w:pStyle w:val="TableText"/>
            </w:pPr>
            <w:r>
              <w:t>201</w:t>
            </w:r>
            <w:r w:rsidR="00F6486F">
              <w:t>6</w:t>
            </w:r>
            <w:r w:rsidR="009B4C6A" w:rsidRPr="00FA37D7">
              <w:t>-0</w:t>
            </w:r>
            <w:r w:rsidR="00F6486F">
              <w:t>9</w:t>
            </w:r>
            <w:r w:rsidR="009B4C6A" w:rsidRPr="00FA37D7">
              <w:t>-</w:t>
            </w:r>
            <w:r w:rsidR="00F6486F">
              <w:t>09</w:t>
            </w:r>
          </w:p>
        </w:tc>
        <w:tc>
          <w:tcPr>
            <w:tcW w:w="1309" w:type="dxa"/>
          </w:tcPr>
          <w:p w14:paraId="05DF5CE5" w14:textId="77777777" w:rsidR="009B4C6A" w:rsidRPr="00FA37D7" w:rsidRDefault="009B4C6A" w:rsidP="009B4C6A">
            <w:pPr>
              <w:pStyle w:val="TableText"/>
            </w:pPr>
            <w:r w:rsidRPr="00FA37D7">
              <w:t>SWIFT</w:t>
            </w:r>
          </w:p>
        </w:tc>
      </w:tr>
      <w:tr w:rsidR="00BB3D52" w:rsidRPr="00FA37D7" w14:paraId="52433494" w14:textId="77777777" w:rsidTr="00DC3DE8">
        <w:tc>
          <w:tcPr>
            <w:tcW w:w="4266" w:type="dxa"/>
          </w:tcPr>
          <w:p w14:paraId="1C9EE6EF" w14:textId="7D2CE547" w:rsidR="00BB3D52" w:rsidRPr="00BB3D52" w:rsidRDefault="00BB3D52" w:rsidP="00BB3D52">
            <w:pPr>
              <w:pStyle w:val="TableText"/>
            </w:pPr>
            <w:r w:rsidRPr="00FA37D7">
              <w:t>ISO 20022 Settlement and Reconciliation</w:t>
            </w:r>
            <w:r w:rsidRPr="00BB3D52">
              <w:t xml:space="preserve"> Maintenance Change Request 201</w:t>
            </w:r>
            <w:r>
              <w:t>7/2018</w:t>
            </w:r>
          </w:p>
        </w:tc>
        <w:tc>
          <w:tcPr>
            <w:tcW w:w="1170" w:type="dxa"/>
          </w:tcPr>
          <w:p w14:paraId="170E1453" w14:textId="77777777" w:rsidR="00BB3D52" w:rsidRPr="00FA37D7" w:rsidRDefault="00BB3D52" w:rsidP="00BB3D52">
            <w:pPr>
              <w:pStyle w:val="TableText"/>
            </w:pPr>
          </w:p>
        </w:tc>
        <w:tc>
          <w:tcPr>
            <w:tcW w:w="1620" w:type="dxa"/>
          </w:tcPr>
          <w:p w14:paraId="122E8228" w14:textId="2EB0595B" w:rsidR="00BB3D52" w:rsidRPr="00BB3D52" w:rsidRDefault="00BB3D52" w:rsidP="00BB3D52">
            <w:pPr>
              <w:pStyle w:val="TableText"/>
            </w:pPr>
            <w:r>
              <w:t>2018</w:t>
            </w:r>
            <w:r w:rsidRPr="00BB3D52">
              <w:t>-0</w:t>
            </w:r>
            <w:r>
              <w:t>2</w:t>
            </w:r>
            <w:r w:rsidRPr="00BB3D52">
              <w:t>-</w:t>
            </w:r>
            <w:r>
              <w:t>01</w:t>
            </w:r>
          </w:p>
        </w:tc>
        <w:tc>
          <w:tcPr>
            <w:tcW w:w="1309" w:type="dxa"/>
          </w:tcPr>
          <w:p w14:paraId="1D43EF62" w14:textId="77777777" w:rsidR="00BB3D52" w:rsidRPr="00BB3D52" w:rsidRDefault="00BB3D52" w:rsidP="00BB3D52">
            <w:pPr>
              <w:pStyle w:val="TableText"/>
            </w:pPr>
            <w:r w:rsidRPr="00FA37D7">
              <w:t>SWIFT</w:t>
            </w:r>
          </w:p>
        </w:tc>
      </w:tr>
      <w:tr w:rsidR="00D34B90" w:rsidRPr="00FA37D7" w14:paraId="1E5478D1" w14:textId="77777777" w:rsidTr="009B4C6A">
        <w:tc>
          <w:tcPr>
            <w:tcW w:w="4266" w:type="dxa"/>
          </w:tcPr>
          <w:p w14:paraId="34360F67" w14:textId="65B5287E" w:rsidR="00D34B90" w:rsidRPr="00D34B90" w:rsidRDefault="00D34B90" w:rsidP="00D34B90">
            <w:pPr>
              <w:pStyle w:val="TableText"/>
            </w:pPr>
            <w:r w:rsidRPr="00FA37D7">
              <w:t>ISO 20022 Settlement and Reconciliation</w:t>
            </w:r>
            <w:r w:rsidRPr="00D34B90">
              <w:t xml:space="preserve"> Maintenance Change Request 201</w:t>
            </w:r>
            <w:r>
              <w:t>8/2019</w:t>
            </w:r>
          </w:p>
        </w:tc>
        <w:tc>
          <w:tcPr>
            <w:tcW w:w="1170" w:type="dxa"/>
          </w:tcPr>
          <w:p w14:paraId="18F9A495" w14:textId="77777777" w:rsidR="00D34B90" w:rsidRPr="00FA37D7" w:rsidRDefault="00D34B90" w:rsidP="00D34B90">
            <w:pPr>
              <w:pStyle w:val="TableText"/>
            </w:pPr>
          </w:p>
        </w:tc>
        <w:tc>
          <w:tcPr>
            <w:tcW w:w="1620" w:type="dxa"/>
          </w:tcPr>
          <w:p w14:paraId="3C2BAA84" w14:textId="20B943F9" w:rsidR="00D34B90" w:rsidRPr="00D34B90" w:rsidRDefault="00D34B90" w:rsidP="00D34B90">
            <w:pPr>
              <w:pStyle w:val="TableText"/>
            </w:pPr>
            <w:r>
              <w:t>2019</w:t>
            </w:r>
            <w:r w:rsidRPr="00D34B90">
              <w:t>-02-01</w:t>
            </w:r>
          </w:p>
        </w:tc>
        <w:tc>
          <w:tcPr>
            <w:tcW w:w="1309" w:type="dxa"/>
          </w:tcPr>
          <w:p w14:paraId="7239613E" w14:textId="54B340F6" w:rsidR="00D34B90" w:rsidRPr="00D34B90" w:rsidRDefault="00D34B90" w:rsidP="00D34B90">
            <w:pPr>
              <w:pStyle w:val="TableText"/>
            </w:pPr>
            <w:r w:rsidRPr="00FA37D7">
              <w:t>SWIFT</w:t>
            </w:r>
          </w:p>
        </w:tc>
      </w:tr>
      <w:tr w:rsidR="00D34B90" w:rsidRPr="00FA37D7" w14:paraId="6EE3D9DA" w14:textId="77777777" w:rsidTr="009B4C6A">
        <w:tc>
          <w:tcPr>
            <w:tcW w:w="4266" w:type="dxa"/>
          </w:tcPr>
          <w:p w14:paraId="22B28614" w14:textId="18955EC0" w:rsidR="00D34B90" w:rsidRPr="00D34B90" w:rsidRDefault="00D34B90" w:rsidP="00D34B90">
            <w:pPr>
              <w:pStyle w:val="TableText"/>
            </w:pPr>
            <w:r w:rsidRPr="00FA37D7">
              <w:t>ISO 20022 Settlement and Reconciliation</w:t>
            </w:r>
            <w:r w:rsidRPr="00D34B90">
              <w:t xml:space="preserve"> Maintenance Change Request 201</w:t>
            </w:r>
            <w:r>
              <w:t>9/2020</w:t>
            </w:r>
          </w:p>
        </w:tc>
        <w:tc>
          <w:tcPr>
            <w:tcW w:w="1170" w:type="dxa"/>
          </w:tcPr>
          <w:p w14:paraId="35CE64A3" w14:textId="77777777" w:rsidR="00D34B90" w:rsidRPr="00FA37D7" w:rsidRDefault="00D34B90" w:rsidP="00D34B90">
            <w:pPr>
              <w:pStyle w:val="TableText"/>
            </w:pPr>
          </w:p>
        </w:tc>
        <w:tc>
          <w:tcPr>
            <w:tcW w:w="1620" w:type="dxa"/>
          </w:tcPr>
          <w:p w14:paraId="49F7A3F8" w14:textId="4C298538" w:rsidR="00D34B90" w:rsidRPr="00D34B90" w:rsidRDefault="00D34B90" w:rsidP="00D34B90">
            <w:pPr>
              <w:pStyle w:val="TableText"/>
            </w:pPr>
            <w:r>
              <w:t>2019</w:t>
            </w:r>
            <w:r w:rsidRPr="00D34B90">
              <w:t>-</w:t>
            </w:r>
            <w:r>
              <w:t>1</w:t>
            </w:r>
            <w:r w:rsidRPr="00D34B90">
              <w:t>2-01</w:t>
            </w:r>
          </w:p>
        </w:tc>
        <w:tc>
          <w:tcPr>
            <w:tcW w:w="1309" w:type="dxa"/>
          </w:tcPr>
          <w:p w14:paraId="3C5A4A5E" w14:textId="2D19DD3F" w:rsidR="00D34B90" w:rsidRPr="00D34B90" w:rsidRDefault="00D34B90" w:rsidP="00D34B90">
            <w:pPr>
              <w:pStyle w:val="TableText"/>
            </w:pPr>
            <w:r w:rsidRPr="00FA37D7">
              <w:t>SWIFT</w:t>
            </w:r>
          </w:p>
        </w:tc>
      </w:tr>
      <w:tr w:rsidR="00ED782C" w:rsidRPr="00FA37D7" w14:paraId="21B691BB" w14:textId="77777777" w:rsidTr="009B4C6A">
        <w:tc>
          <w:tcPr>
            <w:tcW w:w="4266" w:type="dxa"/>
          </w:tcPr>
          <w:p w14:paraId="085D3887" w14:textId="5422D8A1" w:rsidR="00ED782C" w:rsidRPr="00ED782C" w:rsidRDefault="00ED782C" w:rsidP="00ED782C">
            <w:pPr>
              <w:pStyle w:val="TableText"/>
            </w:pPr>
            <w:r w:rsidRPr="00FA37D7">
              <w:t>ISO 20022 Settlement and Reconciliation</w:t>
            </w:r>
            <w:r w:rsidRPr="00ED782C">
              <w:t xml:space="preserve"> Maintenance Change Request 20</w:t>
            </w:r>
            <w:r>
              <w:t>20</w:t>
            </w:r>
            <w:r w:rsidRPr="00ED782C">
              <w:t>/202</w:t>
            </w:r>
            <w:r>
              <w:t>1</w:t>
            </w:r>
          </w:p>
        </w:tc>
        <w:tc>
          <w:tcPr>
            <w:tcW w:w="1170" w:type="dxa"/>
          </w:tcPr>
          <w:p w14:paraId="7B4E4B9C" w14:textId="77777777" w:rsidR="00ED782C" w:rsidRPr="00FA37D7" w:rsidRDefault="00ED782C" w:rsidP="00ED782C">
            <w:pPr>
              <w:pStyle w:val="TableText"/>
            </w:pPr>
          </w:p>
        </w:tc>
        <w:tc>
          <w:tcPr>
            <w:tcW w:w="1620" w:type="dxa"/>
          </w:tcPr>
          <w:p w14:paraId="05B7A533" w14:textId="5E3E93E6" w:rsidR="00ED782C" w:rsidRPr="00ED782C" w:rsidRDefault="00ED782C" w:rsidP="00ED782C">
            <w:pPr>
              <w:pStyle w:val="TableText"/>
            </w:pPr>
            <w:r>
              <w:t>2020</w:t>
            </w:r>
            <w:r w:rsidRPr="00ED782C">
              <w:t>-12-01</w:t>
            </w:r>
          </w:p>
        </w:tc>
        <w:tc>
          <w:tcPr>
            <w:tcW w:w="1309" w:type="dxa"/>
          </w:tcPr>
          <w:p w14:paraId="71493D03" w14:textId="0F9D2794" w:rsidR="00ED782C" w:rsidRPr="00ED782C" w:rsidRDefault="00ED782C" w:rsidP="00ED782C">
            <w:pPr>
              <w:pStyle w:val="TableText"/>
            </w:pPr>
            <w:r w:rsidRPr="00FA37D7">
              <w:t>SWIFT</w:t>
            </w:r>
          </w:p>
        </w:tc>
      </w:tr>
    </w:tbl>
    <w:p w14:paraId="05DF5CE7" w14:textId="77777777" w:rsidR="009B4C6A" w:rsidRPr="00FA37D7" w:rsidRDefault="009B4C6A" w:rsidP="009B4C6A"/>
    <w:p w14:paraId="05DF5CE8" w14:textId="77777777" w:rsidR="00B5372E" w:rsidRPr="00FA37D7" w:rsidRDefault="00B5372E" w:rsidP="00A8050C">
      <w:pPr>
        <w:pStyle w:val="Heading1"/>
      </w:pPr>
      <w:bookmarkStart w:id="9" w:name="_Toc63772701"/>
      <w:r w:rsidRPr="00FA37D7">
        <w:t>Scope and Functionality</w:t>
      </w:r>
      <w:bookmarkEnd w:id="9"/>
    </w:p>
    <w:p w14:paraId="05DF5CE9" w14:textId="77777777" w:rsidR="00B5372E" w:rsidRPr="00FA37D7" w:rsidRDefault="00B5372E" w:rsidP="004D01EB">
      <w:pPr>
        <w:pStyle w:val="Heading2"/>
      </w:pPr>
      <w:bookmarkStart w:id="10" w:name="_Toc63772702"/>
      <w:r w:rsidRPr="00FA37D7">
        <w:t>Background</w:t>
      </w:r>
      <w:bookmarkStart w:id="11" w:name="_GoBack"/>
      <w:bookmarkEnd w:id="10"/>
      <w:bookmarkEnd w:id="11"/>
    </w:p>
    <w:p w14:paraId="07AE6B1F" w14:textId="2EB903BD" w:rsidR="006D5CDE" w:rsidRPr="00FA37D7" w:rsidRDefault="006D5CDE" w:rsidP="006D5CDE">
      <w:r w:rsidRPr="00FA37D7">
        <w:t>This Message Definition Report describes a set of 33 ISO</w:t>
      </w:r>
      <w:r w:rsidR="00F6486F">
        <w:t xml:space="preserve"> </w:t>
      </w:r>
      <w:r w:rsidRPr="00FA37D7">
        <w:t>20022 MessageDefinitions developed by SWIFT in close collaboration with the ISO</w:t>
      </w:r>
      <w:r w:rsidR="00F6486F">
        <w:t xml:space="preserve"> </w:t>
      </w:r>
      <w:r w:rsidRPr="00FA37D7">
        <w:t>15022/ISO</w:t>
      </w:r>
      <w:r w:rsidR="00F6486F">
        <w:t xml:space="preserve"> </w:t>
      </w:r>
      <w:r w:rsidRPr="00FA37D7">
        <w:t xml:space="preserve">20022 community of users. Most of these ISO 20022 message definitions were reverse engineered from ISO 15022 messages. </w:t>
      </w:r>
    </w:p>
    <w:p w14:paraId="495038C9" w14:textId="2F35B679" w:rsidR="006D5CDE" w:rsidRPr="00FA37D7" w:rsidRDefault="006D5CDE" w:rsidP="006D5CDE">
      <w:r w:rsidRPr="00FA37D7">
        <w:t>These messages are specifically designed to support the settlement and reconciliation business processes.</w:t>
      </w:r>
    </w:p>
    <w:p w14:paraId="181F973B" w14:textId="3AA60DE2" w:rsidR="00323082" w:rsidRDefault="006D5CDE" w:rsidP="006D5CDE">
      <w:r w:rsidRPr="00FA37D7">
        <w:t xml:space="preserve">The ISO 15022 and ISO 20022 standards will coexist for a number of years. Until this coexistence period ends, </w:t>
      </w:r>
      <w:r w:rsidR="00323082">
        <w:t xml:space="preserve">SWIFT will maintain a set of "ISO 15022 variants" of the Settlement and Reconciliation MessageDefinitions, where </w:t>
      </w:r>
      <w:r w:rsidR="00323082" w:rsidRPr="00516F3F">
        <w:t xml:space="preserve">certain data types </w:t>
      </w:r>
      <w:r w:rsidR="00323082">
        <w:t>are</w:t>
      </w:r>
      <w:r w:rsidR="00323082" w:rsidRPr="00516F3F">
        <w:t xml:space="preserve"> </w:t>
      </w:r>
      <w:r w:rsidRPr="00FA37D7">
        <w:t xml:space="preserve">restricted to ensure full interoperability between ISO 15022 and ISO 20022 users. </w:t>
      </w:r>
      <w:r w:rsidR="00FA37D7" w:rsidRPr="00FA37D7">
        <w:t xml:space="preserve">These restrictions have been implemented directly in the message schema of the variants. </w:t>
      </w:r>
    </w:p>
    <w:p w14:paraId="259F5D86" w14:textId="0EF98083" w:rsidR="006D5CDE" w:rsidRPr="00FA37D7" w:rsidRDefault="006D5CDE" w:rsidP="006D5CDE">
      <w:r w:rsidRPr="00FA37D7">
        <w:t>This set of messages will be used by intermediaries involved in the settlement and reconciliation processing chain, for example, brokers, investment managers, global custodians, stock exchanges and</w:t>
      </w:r>
      <w:r w:rsidR="00FA37D7" w:rsidRPr="00FA37D7">
        <w:t xml:space="preserve"> </w:t>
      </w:r>
      <w:r w:rsidRPr="00FA37D7">
        <w:t>market infrastructures.</w:t>
      </w:r>
    </w:p>
    <w:p w14:paraId="05DF5CED" w14:textId="4A9CB3ED" w:rsidR="003527CB" w:rsidRPr="00FA37D7" w:rsidRDefault="003527CB" w:rsidP="003527CB">
      <w:pPr>
        <w:pStyle w:val="BlockLabel"/>
      </w:pPr>
      <w:r w:rsidRPr="00FA37D7">
        <w:t>Historical background</w:t>
      </w:r>
    </w:p>
    <w:p w14:paraId="05DF5CEE" w14:textId="77777777" w:rsidR="003527CB" w:rsidRPr="00FA37D7" w:rsidRDefault="003527CB" w:rsidP="003527CB">
      <w:r w:rsidRPr="00FA37D7">
        <w:t>With harmonisation industry initiatives such as Giovannini (an EU harmonisation workgroup that was conducted about 10 years ago which identified barriers in post trade services), there is an increasing pressure on the securities industry to go from proprietary standards to ISO standards.</w:t>
      </w:r>
    </w:p>
    <w:p w14:paraId="05DF5CEF" w14:textId="77777777" w:rsidR="003527CB" w:rsidRPr="00FA37D7" w:rsidRDefault="003527CB" w:rsidP="003527CB">
      <w:r w:rsidRPr="00FA37D7">
        <w:t xml:space="preserve">SWIFT was requested by its community to develop ISO 20022 messages equivalent to ISO 15022 to allow ISO 'newcomers' to directly adopt ISO 20022. To limit the impact on existing ISO 15022 users, the ISO 20022 messages were directly reversed engineered from ISO 15022 messages. </w:t>
      </w:r>
    </w:p>
    <w:p w14:paraId="05DF5CF0" w14:textId="77777777" w:rsidR="003527CB" w:rsidRPr="00FA37D7" w:rsidRDefault="003527CB" w:rsidP="003527CB">
      <w:r w:rsidRPr="00FA37D7">
        <w:t>In this process, SWIFT made sure to:</w:t>
      </w:r>
    </w:p>
    <w:p w14:paraId="05DF5CF1" w14:textId="77777777" w:rsidR="003527CB" w:rsidRPr="00FA37D7" w:rsidRDefault="003527CB" w:rsidP="003527CB">
      <w:pPr>
        <w:pStyle w:val="ListBullet"/>
      </w:pPr>
      <w:r w:rsidRPr="00FA37D7">
        <w:t>design the ISO 20022 messages with mapping to ISO 15022 in mind to ensure the same levels of STP as today,</w:t>
      </w:r>
    </w:p>
    <w:p w14:paraId="05DF5CF2" w14:textId="77777777" w:rsidR="003527CB" w:rsidRPr="00FA37D7" w:rsidRDefault="003527CB" w:rsidP="003527CB">
      <w:pPr>
        <w:pStyle w:val="ListBullet"/>
      </w:pPr>
      <w:r w:rsidRPr="00FA37D7">
        <w:t>limit the ISO 20022 functionality to the functionality available in ISO 15022 during the coexistence period. That is, it would not be possible to do something with an ISO 20022 message that could not be done in its equivalent ISO 15022 messages and vice versa,</w:t>
      </w:r>
    </w:p>
    <w:p w14:paraId="05DF5CF3" w14:textId="77777777" w:rsidR="003527CB" w:rsidRPr="00FA37D7" w:rsidRDefault="003527CB" w:rsidP="003527CB">
      <w:pPr>
        <w:pStyle w:val="ListBullet"/>
      </w:pPr>
      <w:r w:rsidRPr="00FA37D7">
        <w:t>synchronise the maintenance between the two standards in terms of timing, review process and content,</w:t>
      </w:r>
    </w:p>
    <w:p w14:paraId="05DF5CF4" w14:textId="77777777" w:rsidR="003527CB" w:rsidRPr="00FA37D7" w:rsidRDefault="003527CB" w:rsidP="003527CB">
      <w:pPr>
        <w:pStyle w:val="ListBullet"/>
      </w:pPr>
      <w:r w:rsidRPr="00FA37D7">
        <w:t>provide coexistence support, for example, the necessary mapping or translation documentation.</w:t>
      </w:r>
    </w:p>
    <w:p w14:paraId="05DF5CF5" w14:textId="77777777" w:rsidR="003527CB" w:rsidRPr="00FA37D7" w:rsidRDefault="003527CB" w:rsidP="003527CB">
      <w:r w:rsidRPr="00FA37D7">
        <w:t>In addition to the above, SWIFT undertook the following tasks to ensure that the right balance was kept between the need for close reverse engineering from ISO 15022 and the need for leveraging the benefits and principles of ISO 20022:</w:t>
      </w:r>
    </w:p>
    <w:p w14:paraId="05DF5CF6" w14:textId="77777777" w:rsidR="003527CB" w:rsidRPr="00FA37D7" w:rsidRDefault="003527CB" w:rsidP="003527CB">
      <w:pPr>
        <w:pStyle w:val="ListBullet"/>
      </w:pPr>
      <w:r w:rsidRPr="00FA37D7">
        <w:t>ensure that global market practices defined by the Securities Market Practice Group (SMPG) were adhered to during the process,</w:t>
      </w:r>
    </w:p>
    <w:p w14:paraId="05DF5CF7" w14:textId="77777777" w:rsidR="003527CB" w:rsidRPr="00FA37D7" w:rsidRDefault="003527CB" w:rsidP="003527CB">
      <w:pPr>
        <w:pStyle w:val="ListBullet"/>
      </w:pPr>
      <w:r w:rsidRPr="00FA37D7">
        <w:t>solve ISO 15022 standards issues that were identified by the ISO 15022 Registration Authority and the SMPG and that had been postponed awaiting equivalent ISO 20022 messages,</w:t>
      </w:r>
    </w:p>
    <w:p w14:paraId="05DF5CF8" w14:textId="77777777" w:rsidR="003527CB" w:rsidRPr="00FA37D7" w:rsidRDefault="003527CB" w:rsidP="003527CB">
      <w:pPr>
        <w:pStyle w:val="ListBullet"/>
      </w:pPr>
      <w:r w:rsidRPr="00FA37D7">
        <w:t>ensure that additional requirements identified by harmonisation initiatives such as Giovannini were included, in both ISO 15022 and ISO 20022 unless agreed otherwise,</w:t>
      </w:r>
    </w:p>
    <w:p w14:paraId="05DF5CF9" w14:textId="77777777" w:rsidR="009B4C6A" w:rsidRPr="00FA37D7" w:rsidRDefault="003527CB" w:rsidP="009B4C6A">
      <w:pPr>
        <w:pStyle w:val="ListBullet"/>
      </w:pPr>
      <w:r w:rsidRPr="00FA37D7">
        <w:t xml:space="preserve">design the financial instruments identification and attributes based upon the Financial Instrument Business Information Model (FIBIM) as defined by ISO TC 68 SC 4 WG 11. </w:t>
      </w:r>
    </w:p>
    <w:p w14:paraId="05DF5CFA" w14:textId="40C2A56E" w:rsidR="00936F11" w:rsidRPr="00FA37D7" w:rsidRDefault="003527CB" w:rsidP="009B4C6A">
      <w:pPr>
        <w:pStyle w:val="ListBullet"/>
      </w:pPr>
      <w:r w:rsidRPr="00FA37D7">
        <w:tab/>
      </w:r>
    </w:p>
    <w:p w14:paraId="05DF5CFB" w14:textId="77777777" w:rsidR="00B5372E" w:rsidRPr="00FA37D7" w:rsidRDefault="00B5372E" w:rsidP="004D01EB">
      <w:pPr>
        <w:pStyle w:val="Heading2"/>
      </w:pPr>
      <w:bookmarkStart w:id="12" w:name="_Toc63772703"/>
      <w:r w:rsidRPr="00FA37D7">
        <w:t>Scope</w:t>
      </w:r>
      <w:bookmarkEnd w:id="12"/>
    </w:p>
    <w:p w14:paraId="05DF5CFC" w14:textId="1E56A219" w:rsidR="003527CB" w:rsidRPr="00FA37D7" w:rsidRDefault="003527CB" w:rsidP="003527CB">
      <w:r w:rsidRPr="00FA37D7">
        <w:t>The scope of this set of MessageDefinitions</w:t>
      </w:r>
      <w:r w:rsidR="00517922" w:rsidRPr="00FA37D7">
        <w:t xml:space="preserve"> </w:t>
      </w:r>
      <w:r w:rsidRPr="00FA37D7">
        <w:t>is the reverse engineering of ISO 15022 Settlement &amp; Reconciliation messages (MT 508, 524, 530, 535-8, 540-9, 578, 586) in order to develop equivalent ISO 20022 compliant BusinessTransactions and message set.</w:t>
      </w:r>
    </w:p>
    <w:p w14:paraId="05DF5CFD" w14:textId="77777777" w:rsidR="00852FA8" w:rsidRPr="00FA37D7" w:rsidRDefault="003527CB" w:rsidP="00852FA8">
      <w:r w:rsidRPr="00FA37D7">
        <w:t xml:space="preserve">As described in the ISO 20022 Business Justification, the scope covers the following communication </w:t>
      </w:r>
      <w:r w:rsidR="005C4598" w:rsidRPr="00FA37D7">
        <w:t>flows:</w:t>
      </w:r>
    </w:p>
    <w:p w14:paraId="05DF5CFE" w14:textId="77777777" w:rsidR="005C4598" w:rsidRPr="00FA37D7" w:rsidRDefault="005C4598" w:rsidP="005C4598">
      <w:pPr>
        <w:pStyle w:val="BlockLabel"/>
      </w:pPr>
      <w:r w:rsidRPr="00FA37D7">
        <w:t>Settlement and Confirmation</w:t>
      </w:r>
    </w:p>
    <w:p w14:paraId="05DF5CFF" w14:textId="77777777" w:rsidR="005A38DA" w:rsidRPr="00FA37D7" w:rsidRDefault="005A38DA" w:rsidP="005A38DA">
      <w:pPr>
        <w:pStyle w:val="Graphic"/>
      </w:pPr>
      <w:r w:rsidRPr="00FA37D7">
        <w:rPr>
          <w:noProof/>
          <w:lang w:eastAsia="en-GB"/>
        </w:rPr>
        <w:drawing>
          <wp:inline distT="0" distB="0" distL="0" distR="0" wp14:anchorId="05DF6EFE" wp14:editId="05DF6EFF">
            <wp:extent cx="5900420" cy="5408930"/>
            <wp:effectExtent l="0" t="0" r="5080" b="127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900420" cy="5408930"/>
                    </a:xfrm>
                    <a:prstGeom prst="rect">
                      <a:avLst/>
                    </a:prstGeom>
                    <a:noFill/>
                    <a:ln>
                      <a:noFill/>
                    </a:ln>
                  </pic:spPr>
                </pic:pic>
              </a:graphicData>
            </a:graphic>
          </wp:inline>
        </w:drawing>
      </w:r>
    </w:p>
    <w:p w14:paraId="05DF5D00" w14:textId="77777777" w:rsidR="005C4598" w:rsidRPr="00FA37D7" w:rsidRDefault="005C4598" w:rsidP="005C4598">
      <w:pPr>
        <w:pStyle w:val="BlockLabelnewpage"/>
      </w:pPr>
      <w:r w:rsidRPr="00FA37D7">
        <w:t>Reporting</w:t>
      </w:r>
    </w:p>
    <w:p w14:paraId="05DF5D01" w14:textId="77777777" w:rsidR="003527CB" w:rsidRPr="00FA37D7" w:rsidRDefault="005A38DA" w:rsidP="005A38DA">
      <w:pPr>
        <w:pStyle w:val="Graphic"/>
      </w:pPr>
      <w:r w:rsidRPr="00FA37D7">
        <w:rPr>
          <w:noProof/>
          <w:lang w:eastAsia="en-GB"/>
        </w:rPr>
        <w:drawing>
          <wp:inline distT="0" distB="0" distL="0" distR="0" wp14:anchorId="05DF6F00" wp14:editId="05DF6F01">
            <wp:extent cx="4822190" cy="1863090"/>
            <wp:effectExtent l="0" t="0" r="0" b="381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822190" cy="1863090"/>
                    </a:xfrm>
                    <a:prstGeom prst="rect">
                      <a:avLst/>
                    </a:prstGeom>
                    <a:noFill/>
                    <a:ln>
                      <a:noFill/>
                    </a:ln>
                  </pic:spPr>
                </pic:pic>
              </a:graphicData>
            </a:graphic>
          </wp:inline>
        </w:drawing>
      </w:r>
    </w:p>
    <w:p w14:paraId="05DF5D02" w14:textId="77777777" w:rsidR="005C4598" w:rsidRPr="00FA37D7" w:rsidRDefault="005C4598" w:rsidP="005C4598">
      <w:pPr>
        <w:pStyle w:val="BlockLabel"/>
      </w:pPr>
      <w:r w:rsidRPr="00FA37D7">
        <w:t>Intra-Position</w:t>
      </w:r>
      <w:r w:rsidR="005A38DA" w:rsidRPr="00FA37D7">
        <w:t xml:space="preserve"> Settlement</w:t>
      </w:r>
    </w:p>
    <w:p w14:paraId="05DF5D03" w14:textId="77777777" w:rsidR="005A38DA" w:rsidRPr="00FA37D7" w:rsidRDefault="005A38DA" w:rsidP="005A38DA">
      <w:pPr>
        <w:pStyle w:val="Graphic"/>
      </w:pPr>
      <w:r w:rsidRPr="00FA37D7">
        <w:rPr>
          <w:noProof/>
          <w:lang w:eastAsia="en-GB"/>
        </w:rPr>
        <w:drawing>
          <wp:inline distT="0" distB="0" distL="0" distR="0" wp14:anchorId="05DF6F02" wp14:editId="05DF6F03">
            <wp:extent cx="4822190" cy="1863090"/>
            <wp:effectExtent l="0" t="0" r="0" b="381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822190" cy="1863090"/>
                    </a:xfrm>
                    <a:prstGeom prst="rect">
                      <a:avLst/>
                    </a:prstGeom>
                    <a:noFill/>
                    <a:ln>
                      <a:noFill/>
                    </a:ln>
                  </pic:spPr>
                </pic:pic>
              </a:graphicData>
            </a:graphic>
          </wp:inline>
        </w:drawing>
      </w:r>
    </w:p>
    <w:p w14:paraId="05DF5D04" w14:textId="77777777" w:rsidR="000851E4" w:rsidRPr="00FA37D7" w:rsidRDefault="000851E4" w:rsidP="00A72CAE">
      <w:pPr>
        <w:pStyle w:val="Heading2"/>
      </w:pPr>
      <w:bookmarkStart w:id="13" w:name="_Toc63772704"/>
      <w:r w:rsidRPr="00FA37D7">
        <w:t>Groups of Message</w:t>
      </w:r>
      <w:r w:rsidR="009B4C6A" w:rsidRPr="00FA37D7">
        <w:t>Definition</w:t>
      </w:r>
      <w:r w:rsidR="001428D2" w:rsidRPr="00FA37D7">
        <w:t>s</w:t>
      </w:r>
      <w:r w:rsidRPr="00FA37D7">
        <w:t xml:space="preserve"> and Functionality</w:t>
      </w:r>
      <w:bookmarkEnd w:id="13"/>
    </w:p>
    <w:p w14:paraId="05DF5D05" w14:textId="77777777" w:rsidR="00CA5563" w:rsidRPr="00FA37D7" w:rsidRDefault="00CA5563" w:rsidP="00CA5563">
      <w:pPr>
        <w:pStyle w:val="Note"/>
      </w:pPr>
      <w:r w:rsidRPr="00FA37D7">
        <w:t xml:space="preserve">These </w:t>
      </w:r>
      <w:r w:rsidR="00813BE4" w:rsidRPr="00FA37D7">
        <w:t>messages</w:t>
      </w:r>
      <w:r w:rsidRPr="00FA37D7">
        <w:t xml:space="preserve"> are to be used with the ISO 20022 Business App</w:t>
      </w:r>
      <w:r w:rsidR="009B4C6A" w:rsidRPr="00FA37D7">
        <w:t>lication Header (head.001</w:t>
      </w:r>
      <w:r w:rsidRPr="00FA37D7">
        <w:t>). The schema and more information about the Business Application Header (BAH) can be found on the www.iso20022.org web site</w:t>
      </w:r>
    </w:p>
    <w:p w14:paraId="05DF5D06" w14:textId="77777777" w:rsidR="00715699" w:rsidRPr="00FA37D7" w:rsidRDefault="00715699" w:rsidP="00F2179B">
      <w:pPr>
        <w:pStyle w:val="Heading3"/>
      </w:pPr>
      <w:r w:rsidRPr="00FA37D7">
        <w:t>Groups</w:t>
      </w:r>
    </w:p>
    <w:p w14:paraId="05DF5D07" w14:textId="77777777" w:rsidR="003527CB" w:rsidRPr="00FA37D7" w:rsidRDefault="003527CB" w:rsidP="003527CB">
      <w:pPr>
        <w:pStyle w:val="Note"/>
      </w:pPr>
      <w:r w:rsidRPr="00FA37D7">
        <w:t>Some messages are part of more than one group since they can be used in the context of more than one business process.</w:t>
      </w:r>
    </w:p>
    <w:p w14:paraId="05DF5D08" w14:textId="77777777" w:rsidR="003527CB" w:rsidRPr="00FA37D7" w:rsidRDefault="003527CB" w:rsidP="003527CB">
      <w:pPr>
        <w:pStyle w:val="Heading4"/>
      </w:pPr>
      <w:bookmarkStart w:id="14" w:name="_Toc426629039"/>
      <w:r w:rsidRPr="00FA37D7">
        <w:t>Instruction</w:t>
      </w:r>
      <w:bookmarkEnd w:id="14"/>
    </w:p>
    <w:tbl>
      <w:tblPr>
        <w:tblStyle w:val="TableShaded1stRow"/>
        <w:tblW w:w="0" w:type="auto"/>
        <w:tblLook w:val="04A0" w:firstRow="1" w:lastRow="0" w:firstColumn="1" w:lastColumn="0" w:noHBand="0" w:noVBand="1"/>
      </w:tblPr>
      <w:tblGrid>
        <w:gridCol w:w="6426"/>
        <w:gridCol w:w="1939"/>
      </w:tblGrid>
      <w:tr w:rsidR="003527CB" w:rsidRPr="00FA37D7" w14:paraId="05DF5D0B" w14:textId="77777777" w:rsidTr="003527CB">
        <w:trPr>
          <w:cnfStyle w:val="100000000000" w:firstRow="1" w:lastRow="0" w:firstColumn="0" w:lastColumn="0" w:oddVBand="0" w:evenVBand="0" w:oddHBand="0" w:evenHBand="0" w:firstRowFirstColumn="0" w:firstRowLastColumn="0" w:lastRowFirstColumn="0" w:lastRowLastColumn="0"/>
        </w:trPr>
        <w:tc>
          <w:tcPr>
            <w:tcW w:w="6426" w:type="dxa"/>
          </w:tcPr>
          <w:p w14:paraId="05DF5D09" w14:textId="77777777" w:rsidR="003527CB" w:rsidRPr="00FA37D7" w:rsidRDefault="009B4C6A" w:rsidP="003527CB">
            <w:pPr>
              <w:pStyle w:val="TableText"/>
              <w:rPr>
                <w:rStyle w:val="Bold"/>
              </w:rPr>
            </w:pPr>
            <w:r w:rsidRPr="00FA37D7">
              <w:rPr>
                <w:rStyle w:val="Bold"/>
              </w:rPr>
              <w:t>MessageDefinition</w:t>
            </w:r>
          </w:p>
        </w:tc>
        <w:tc>
          <w:tcPr>
            <w:tcW w:w="1939" w:type="dxa"/>
          </w:tcPr>
          <w:p w14:paraId="05DF5D0A" w14:textId="77777777" w:rsidR="003527CB" w:rsidRPr="00FA37D7" w:rsidRDefault="009B4C6A" w:rsidP="003527CB">
            <w:pPr>
              <w:pStyle w:val="TableText"/>
              <w:rPr>
                <w:rStyle w:val="Bold"/>
              </w:rPr>
            </w:pPr>
            <w:r w:rsidRPr="00FA37D7">
              <w:rPr>
                <w:rStyle w:val="Bold"/>
              </w:rPr>
              <w:t>Message Identifier</w:t>
            </w:r>
          </w:p>
        </w:tc>
      </w:tr>
      <w:tr w:rsidR="003527CB" w:rsidRPr="00FA37D7" w14:paraId="05DF5D0E" w14:textId="77777777" w:rsidTr="003527CB">
        <w:tc>
          <w:tcPr>
            <w:tcW w:w="6426" w:type="dxa"/>
          </w:tcPr>
          <w:p w14:paraId="05DF5D0C" w14:textId="77777777" w:rsidR="003527CB" w:rsidRPr="00FA37D7" w:rsidRDefault="003527CB" w:rsidP="003527CB">
            <w:pPr>
              <w:pStyle w:val="TableText"/>
            </w:pPr>
            <w:r w:rsidRPr="00FA37D7">
              <w:t>SecuritiesSettlementTransactionInstruction</w:t>
            </w:r>
          </w:p>
        </w:tc>
        <w:tc>
          <w:tcPr>
            <w:tcW w:w="1939" w:type="dxa"/>
          </w:tcPr>
          <w:p w14:paraId="05DF5D0D" w14:textId="77777777" w:rsidR="003527CB" w:rsidRPr="00FA37D7" w:rsidRDefault="003527CB" w:rsidP="003527CB">
            <w:pPr>
              <w:pStyle w:val="TableText"/>
            </w:pPr>
            <w:r w:rsidRPr="00FA37D7">
              <w:t>sese.023</w:t>
            </w:r>
          </w:p>
        </w:tc>
      </w:tr>
      <w:tr w:rsidR="003527CB" w:rsidRPr="00FA37D7" w14:paraId="05DF5D11" w14:textId="77777777" w:rsidTr="003527CB">
        <w:tc>
          <w:tcPr>
            <w:tcW w:w="6426" w:type="dxa"/>
          </w:tcPr>
          <w:p w14:paraId="05DF5D0F" w14:textId="77777777" w:rsidR="003527CB" w:rsidRPr="00FA37D7" w:rsidRDefault="003527CB" w:rsidP="003527CB">
            <w:pPr>
              <w:pStyle w:val="TableText"/>
            </w:pPr>
            <w:r w:rsidRPr="00FA37D7">
              <w:t>SecuritiesFinancingInstruction</w:t>
            </w:r>
          </w:p>
        </w:tc>
        <w:tc>
          <w:tcPr>
            <w:tcW w:w="1939" w:type="dxa"/>
          </w:tcPr>
          <w:p w14:paraId="05DF5D10" w14:textId="77777777" w:rsidR="003527CB" w:rsidRPr="00FA37D7" w:rsidRDefault="003527CB" w:rsidP="003527CB">
            <w:pPr>
              <w:pStyle w:val="TableText"/>
            </w:pPr>
            <w:r w:rsidRPr="00FA37D7">
              <w:t>sese.033</w:t>
            </w:r>
          </w:p>
        </w:tc>
      </w:tr>
      <w:tr w:rsidR="003527CB" w:rsidRPr="00FA37D7" w14:paraId="05DF5D14" w14:textId="77777777" w:rsidTr="003527CB">
        <w:tc>
          <w:tcPr>
            <w:tcW w:w="6426" w:type="dxa"/>
          </w:tcPr>
          <w:p w14:paraId="05DF5D12" w14:textId="77777777" w:rsidR="003527CB" w:rsidRPr="00FA37D7" w:rsidRDefault="003527CB" w:rsidP="003527CB">
            <w:pPr>
              <w:pStyle w:val="TableText"/>
            </w:pPr>
            <w:r w:rsidRPr="00FA37D7">
              <w:t>IntraPositionMovementInstruction</w:t>
            </w:r>
          </w:p>
        </w:tc>
        <w:tc>
          <w:tcPr>
            <w:tcW w:w="1939" w:type="dxa"/>
          </w:tcPr>
          <w:p w14:paraId="05DF5D13" w14:textId="77777777" w:rsidR="003527CB" w:rsidRPr="00FA37D7" w:rsidRDefault="003527CB" w:rsidP="003527CB">
            <w:pPr>
              <w:pStyle w:val="TableText"/>
            </w:pPr>
            <w:r w:rsidRPr="00FA37D7">
              <w:t>semt.013</w:t>
            </w:r>
            <w:r w:rsidRPr="00FA37D7">
              <w:tab/>
            </w:r>
          </w:p>
        </w:tc>
      </w:tr>
      <w:tr w:rsidR="003527CB" w:rsidRPr="00FA37D7" w14:paraId="05DF5D17" w14:textId="77777777" w:rsidTr="003527CB">
        <w:tc>
          <w:tcPr>
            <w:tcW w:w="6426" w:type="dxa"/>
          </w:tcPr>
          <w:p w14:paraId="05DF5D15" w14:textId="77777777" w:rsidR="003527CB" w:rsidRPr="00FA37D7" w:rsidRDefault="003527CB" w:rsidP="003527CB">
            <w:pPr>
              <w:pStyle w:val="TableText"/>
            </w:pPr>
            <w:r w:rsidRPr="00FA37D7">
              <w:t>SecuritiesSettlementConditionsModificationRequest</w:t>
            </w:r>
          </w:p>
        </w:tc>
        <w:tc>
          <w:tcPr>
            <w:tcW w:w="1939" w:type="dxa"/>
          </w:tcPr>
          <w:p w14:paraId="05DF5D16" w14:textId="77777777" w:rsidR="003527CB" w:rsidRPr="00FA37D7" w:rsidRDefault="003527CB" w:rsidP="003527CB">
            <w:pPr>
              <w:pStyle w:val="TableText"/>
            </w:pPr>
            <w:r w:rsidRPr="00FA37D7">
              <w:t>sese.030</w:t>
            </w:r>
          </w:p>
        </w:tc>
      </w:tr>
      <w:tr w:rsidR="003527CB" w:rsidRPr="00FA37D7" w14:paraId="05DF5D1A" w14:textId="77777777" w:rsidTr="003527CB">
        <w:tc>
          <w:tcPr>
            <w:tcW w:w="6426" w:type="dxa"/>
          </w:tcPr>
          <w:p w14:paraId="05DF5D18" w14:textId="77777777" w:rsidR="003527CB" w:rsidRPr="00FA37D7" w:rsidRDefault="003527CB" w:rsidP="003527CB">
            <w:pPr>
              <w:pStyle w:val="TableText"/>
            </w:pPr>
            <w:r w:rsidRPr="00FA37D7">
              <w:t>SecuritiesFinancingModificationInstruction</w:t>
            </w:r>
          </w:p>
        </w:tc>
        <w:tc>
          <w:tcPr>
            <w:tcW w:w="1939" w:type="dxa"/>
          </w:tcPr>
          <w:p w14:paraId="05DF5D19" w14:textId="77777777" w:rsidR="003527CB" w:rsidRPr="00FA37D7" w:rsidRDefault="003527CB" w:rsidP="003527CB">
            <w:pPr>
              <w:pStyle w:val="TableText"/>
            </w:pPr>
            <w:r w:rsidRPr="00FA37D7">
              <w:t>sese.036</w:t>
            </w:r>
          </w:p>
        </w:tc>
      </w:tr>
    </w:tbl>
    <w:p w14:paraId="05DF5D1B" w14:textId="77777777" w:rsidR="003527CB" w:rsidRPr="00FA37D7" w:rsidRDefault="003527CB" w:rsidP="003527CB">
      <w:pPr>
        <w:pStyle w:val="Heading4"/>
      </w:pPr>
      <w:bookmarkStart w:id="15" w:name="_Toc426629040"/>
      <w:r w:rsidRPr="00FA37D7">
        <w:t>Cancellation Request</w:t>
      </w:r>
      <w:bookmarkEnd w:id="15"/>
    </w:p>
    <w:tbl>
      <w:tblPr>
        <w:tblStyle w:val="TableShaded1stRow"/>
        <w:tblW w:w="0" w:type="auto"/>
        <w:tblLook w:val="04A0" w:firstRow="1" w:lastRow="0" w:firstColumn="1" w:lastColumn="0" w:noHBand="0" w:noVBand="1"/>
      </w:tblPr>
      <w:tblGrid>
        <w:gridCol w:w="6426"/>
        <w:gridCol w:w="1939"/>
      </w:tblGrid>
      <w:tr w:rsidR="003527CB" w:rsidRPr="00FA37D7" w14:paraId="05DF5D1E" w14:textId="77777777" w:rsidTr="003527CB">
        <w:trPr>
          <w:cnfStyle w:val="100000000000" w:firstRow="1" w:lastRow="0" w:firstColumn="0" w:lastColumn="0" w:oddVBand="0" w:evenVBand="0" w:oddHBand="0" w:evenHBand="0" w:firstRowFirstColumn="0" w:firstRowLastColumn="0" w:lastRowFirstColumn="0" w:lastRowLastColumn="0"/>
        </w:trPr>
        <w:tc>
          <w:tcPr>
            <w:tcW w:w="6426" w:type="dxa"/>
          </w:tcPr>
          <w:p w14:paraId="05DF5D1C" w14:textId="77777777" w:rsidR="003527CB" w:rsidRPr="00FA37D7" w:rsidRDefault="009B4C6A" w:rsidP="003527CB">
            <w:pPr>
              <w:pStyle w:val="TableText"/>
              <w:rPr>
                <w:rStyle w:val="Bold"/>
              </w:rPr>
            </w:pPr>
            <w:r w:rsidRPr="00FA37D7">
              <w:rPr>
                <w:rStyle w:val="Bold"/>
              </w:rPr>
              <w:t>MessageDefinition</w:t>
            </w:r>
          </w:p>
        </w:tc>
        <w:tc>
          <w:tcPr>
            <w:tcW w:w="1939" w:type="dxa"/>
          </w:tcPr>
          <w:p w14:paraId="05DF5D1D" w14:textId="77777777" w:rsidR="003527CB" w:rsidRPr="00FA37D7" w:rsidRDefault="009B4C6A" w:rsidP="003527CB">
            <w:pPr>
              <w:pStyle w:val="TableText"/>
              <w:rPr>
                <w:rStyle w:val="Bold"/>
              </w:rPr>
            </w:pPr>
            <w:r w:rsidRPr="00FA37D7">
              <w:rPr>
                <w:rStyle w:val="Bold"/>
              </w:rPr>
              <w:t>Message Identifier</w:t>
            </w:r>
          </w:p>
        </w:tc>
      </w:tr>
      <w:tr w:rsidR="003527CB" w:rsidRPr="00FA37D7" w14:paraId="05DF5D21" w14:textId="77777777" w:rsidTr="003527CB">
        <w:tc>
          <w:tcPr>
            <w:tcW w:w="6426" w:type="dxa"/>
          </w:tcPr>
          <w:p w14:paraId="05DF5D1F" w14:textId="77777777" w:rsidR="003527CB" w:rsidRPr="00FA37D7" w:rsidRDefault="003527CB" w:rsidP="003527CB">
            <w:pPr>
              <w:pStyle w:val="TableText"/>
            </w:pPr>
            <w:r w:rsidRPr="00FA37D7">
              <w:t>SecuritiesTransactionCancellationRequest</w:t>
            </w:r>
          </w:p>
        </w:tc>
        <w:tc>
          <w:tcPr>
            <w:tcW w:w="1939" w:type="dxa"/>
          </w:tcPr>
          <w:p w14:paraId="05DF5D20" w14:textId="77777777" w:rsidR="003527CB" w:rsidRPr="00FA37D7" w:rsidRDefault="003527CB" w:rsidP="003527CB">
            <w:pPr>
              <w:pStyle w:val="TableText"/>
            </w:pPr>
            <w:r w:rsidRPr="00FA37D7">
              <w:t>sese.020</w:t>
            </w:r>
          </w:p>
        </w:tc>
      </w:tr>
    </w:tbl>
    <w:p w14:paraId="05DF5D22" w14:textId="77777777" w:rsidR="003527CB" w:rsidRPr="00FA37D7" w:rsidRDefault="003527CB" w:rsidP="003527CB">
      <w:pPr>
        <w:pStyle w:val="Heading4"/>
      </w:pPr>
      <w:bookmarkStart w:id="16" w:name="_Toc426629041"/>
      <w:r w:rsidRPr="00FA37D7">
        <w:t>Status Reporting</w:t>
      </w:r>
      <w:bookmarkEnd w:id="16"/>
    </w:p>
    <w:tbl>
      <w:tblPr>
        <w:tblStyle w:val="TableShaded1stRow"/>
        <w:tblW w:w="0" w:type="auto"/>
        <w:tblLook w:val="04A0" w:firstRow="1" w:lastRow="0" w:firstColumn="1" w:lastColumn="0" w:noHBand="0" w:noVBand="1"/>
      </w:tblPr>
      <w:tblGrid>
        <w:gridCol w:w="6426"/>
        <w:gridCol w:w="1939"/>
      </w:tblGrid>
      <w:tr w:rsidR="003527CB" w:rsidRPr="00FA37D7" w14:paraId="05DF5D25" w14:textId="77777777" w:rsidTr="003527CB">
        <w:trPr>
          <w:cnfStyle w:val="100000000000" w:firstRow="1" w:lastRow="0" w:firstColumn="0" w:lastColumn="0" w:oddVBand="0" w:evenVBand="0" w:oddHBand="0" w:evenHBand="0" w:firstRowFirstColumn="0" w:firstRowLastColumn="0" w:lastRowFirstColumn="0" w:lastRowLastColumn="0"/>
        </w:trPr>
        <w:tc>
          <w:tcPr>
            <w:tcW w:w="6426" w:type="dxa"/>
          </w:tcPr>
          <w:p w14:paraId="05DF5D23" w14:textId="77777777" w:rsidR="003527CB" w:rsidRPr="00FA37D7" w:rsidRDefault="009B4C6A" w:rsidP="003527CB">
            <w:pPr>
              <w:pStyle w:val="TableText"/>
              <w:rPr>
                <w:rStyle w:val="Bold"/>
              </w:rPr>
            </w:pPr>
            <w:r w:rsidRPr="00FA37D7">
              <w:rPr>
                <w:rStyle w:val="Bold"/>
              </w:rPr>
              <w:t>MessageDefinition</w:t>
            </w:r>
            <w:r w:rsidR="003527CB" w:rsidRPr="00FA37D7">
              <w:rPr>
                <w:rStyle w:val="Bold"/>
              </w:rPr>
              <w:tab/>
            </w:r>
          </w:p>
        </w:tc>
        <w:tc>
          <w:tcPr>
            <w:tcW w:w="1939" w:type="dxa"/>
          </w:tcPr>
          <w:p w14:paraId="05DF5D24" w14:textId="77777777" w:rsidR="003527CB" w:rsidRPr="00FA37D7" w:rsidRDefault="009B4C6A" w:rsidP="003527CB">
            <w:pPr>
              <w:pStyle w:val="TableText"/>
              <w:rPr>
                <w:rStyle w:val="Bold"/>
              </w:rPr>
            </w:pPr>
            <w:r w:rsidRPr="00FA37D7">
              <w:rPr>
                <w:rStyle w:val="Bold"/>
              </w:rPr>
              <w:t>Message Identifier</w:t>
            </w:r>
          </w:p>
        </w:tc>
      </w:tr>
      <w:tr w:rsidR="003527CB" w:rsidRPr="00FA37D7" w14:paraId="05DF5D28" w14:textId="77777777" w:rsidTr="003527CB">
        <w:tc>
          <w:tcPr>
            <w:tcW w:w="6426" w:type="dxa"/>
          </w:tcPr>
          <w:p w14:paraId="05DF5D26" w14:textId="77777777" w:rsidR="003527CB" w:rsidRPr="00FA37D7" w:rsidRDefault="003527CB" w:rsidP="003527CB">
            <w:r w:rsidRPr="00FA37D7">
              <w:t>SecuritiesStatementQuery</w:t>
            </w:r>
          </w:p>
        </w:tc>
        <w:tc>
          <w:tcPr>
            <w:tcW w:w="1939" w:type="dxa"/>
          </w:tcPr>
          <w:p w14:paraId="05DF5D27" w14:textId="77777777" w:rsidR="003527CB" w:rsidRPr="00FA37D7" w:rsidRDefault="003527CB" w:rsidP="003527CB">
            <w:r w:rsidRPr="00FA37D7">
              <w:t>semt.021</w:t>
            </w:r>
          </w:p>
        </w:tc>
      </w:tr>
      <w:tr w:rsidR="003527CB" w:rsidRPr="00FA37D7" w14:paraId="05DF5D2B" w14:textId="77777777" w:rsidTr="003527CB">
        <w:tc>
          <w:tcPr>
            <w:tcW w:w="6426" w:type="dxa"/>
          </w:tcPr>
          <w:p w14:paraId="05DF5D29" w14:textId="77777777" w:rsidR="003527CB" w:rsidRPr="00FA37D7" w:rsidRDefault="003527CB" w:rsidP="003527CB">
            <w:pPr>
              <w:pStyle w:val="TableText"/>
            </w:pPr>
            <w:r w:rsidRPr="00FA37D7">
              <w:t>SecuritiesTransactionStatusQuery</w:t>
            </w:r>
          </w:p>
        </w:tc>
        <w:tc>
          <w:tcPr>
            <w:tcW w:w="1939" w:type="dxa"/>
          </w:tcPr>
          <w:p w14:paraId="05DF5D2A" w14:textId="77777777" w:rsidR="003527CB" w:rsidRPr="00FA37D7" w:rsidRDefault="003527CB" w:rsidP="003527CB">
            <w:pPr>
              <w:pStyle w:val="TableText"/>
            </w:pPr>
            <w:r w:rsidRPr="00FA37D7">
              <w:t>sese.021</w:t>
            </w:r>
          </w:p>
        </w:tc>
      </w:tr>
      <w:tr w:rsidR="003527CB" w:rsidRPr="00FA37D7" w14:paraId="05DF5D2E" w14:textId="77777777" w:rsidTr="003527CB">
        <w:tc>
          <w:tcPr>
            <w:tcW w:w="6426" w:type="dxa"/>
          </w:tcPr>
          <w:p w14:paraId="05DF5D2C" w14:textId="77777777" w:rsidR="003527CB" w:rsidRPr="00FA37D7" w:rsidRDefault="003527CB" w:rsidP="003527CB">
            <w:pPr>
              <w:pStyle w:val="TableText"/>
            </w:pPr>
            <w:r w:rsidRPr="00FA37D7">
              <w:t>SecuritiesStatusOrStatementQueryStatusAdvice</w:t>
            </w:r>
          </w:p>
        </w:tc>
        <w:tc>
          <w:tcPr>
            <w:tcW w:w="1939" w:type="dxa"/>
          </w:tcPr>
          <w:p w14:paraId="05DF5D2D" w14:textId="77777777" w:rsidR="003527CB" w:rsidRPr="00FA37D7" w:rsidRDefault="003527CB" w:rsidP="003527CB">
            <w:pPr>
              <w:pStyle w:val="TableText"/>
            </w:pPr>
            <w:r w:rsidRPr="00FA37D7">
              <w:t>sese.022</w:t>
            </w:r>
          </w:p>
        </w:tc>
      </w:tr>
      <w:tr w:rsidR="003527CB" w:rsidRPr="00FA37D7" w14:paraId="05DF5D31" w14:textId="77777777" w:rsidTr="003527CB">
        <w:tc>
          <w:tcPr>
            <w:tcW w:w="6426" w:type="dxa"/>
          </w:tcPr>
          <w:p w14:paraId="05DF5D2F" w14:textId="77777777" w:rsidR="003527CB" w:rsidRPr="00FA37D7" w:rsidRDefault="003527CB" w:rsidP="003527CB">
            <w:pPr>
              <w:pStyle w:val="TableText"/>
            </w:pPr>
            <w:r w:rsidRPr="00FA37D7">
              <w:t>SecuritiesSettlementTransactionStatusAdvice</w:t>
            </w:r>
          </w:p>
        </w:tc>
        <w:tc>
          <w:tcPr>
            <w:tcW w:w="1939" w:type="dxa"/>
          </w:tcPr>
          <w:p w14:paraId="05DF5D30" w14:textId="77777777" w:rsidR="003527CB" w:rsidRPr="00FA37D7" w:rsidRDefault="003527CB" w:rsidP="003527CB">
            <w:pPr>
              <w:pStyle w:val="TableText"/>
            </w:pPr>
            <w:r w:rsidRPr="00FA37D7">
              <w:t>sese.024</w:t>
            </w:r>
          </w:p>
        </w:tc>
      </w:tr>
      <w:tr w:rsidR="003527CB" w:rsidRPr="00FA37D7" w14:paraId="05DF5D34" w14:textId="77777777" w:rsidTr="003527CB">
        <w:tc>
          <w:tcPr>
            <w:tcW w:w="6426" w:type="dxa"/>
          </w:tcPr>
          <w:p w14:paraId="05DF5D32" w14:textId="77777777" w:rsidR="003527CB" w:rsidRPr="00FA37D7" w:rsidRDefault="003527CB" w:rsidP="003527CB">
            <w:pPr>
              <w:pStyle w:val="TableText"/>
            </w:pPr>
            <w:r w:rsidRPr="00FA37D7">
              <w:t>SecuritiesSettlementConditionModificationStatusAdvice</w:t>
            </w:r>
          </w:p>
        </w:tc>
        <w:tc>
          <w:tcPr>
            <w:tcW w:w="1939" w:type="dxa"/>
          </w:tcPr>
          <w:p w14:paraId="05DF5D33" w14:textId="77777777" w:rsidR="003527CB" w:rsidRPr="00FA37D7" w:rsidRDefault="003527CB" w:rsidP="003527CB">
            <w:pPr>
              <w:pStyle w:val="TableText"/>
            </w:pPr>
            <w:r w:rsidRPr="00FA37D7">
              <w:t>sese.031</w:t>
            </w:r>
          </w:p>
        </w:tc>
      </w:tr>
      <w:tr w:rsidR="003527CB" w:rsidRPr="00FA37D7" w14:paraId="05DF5D37" w14:textId="77777777" w:rsidTr="003527CB">
        <w:tc>
          <w:tcPr>
            <w:tcW w:w="6426" w:type="dxa"/>
          </w:tcPr>
          <w:p w14:paraId="05DF5D35" w14:textId="77777777" w:rsidR="003527CB" w:rsidRPr="00FA37D7" w:rsidRDefault="003527CB" w:rsidP="003527CB">
            <w:pPr>
              <w:pStyle w:val="TableText"/>
            </w:pPr>
            <w:r w:rsidRPr="00FA37D7">
              <w:t>SecuritiesTransactionCancellationRequestStatusAdvice</w:t>
            </w:r>
          </w:p>
        </w:tc>
        <w:tc>
          <w:tcPr>
            <w:tcW w:w="1939" w:type="dxa"/>
          </w:tcPr>
          <w:p w14:paraId="05DF5D36" w14:textId="77777777" w:rsidR="003527CB" w:rsidRPr="00FA37D7" w:rsidRDefault="003527CB" w:rsidP="003527CB">
            <w:pPr>
              <w:pStyle w:val="TableText"/>
            </w:pPr>
            <w:r w:rsidRPr="00FA37D7">
              <w:t>sese.027</w:t>
            </w:r>
          </w:p>
        </w:tc>
      </w:tr>
      <w:tr w:rsidR="003527CB" w:rsidRPr="00FA37D7" w14:paraId="05DF5D3A" w14:textId="77777777" w:rsidTr="003527CB">
        <w:tc>
          <w:tcPr>
            <w:tcW w:w="6426" w:type="dxa"/>
          </w:tcPr>
          <w:p w14:paraId="05DF5D38" w14:textId="77777777" w:rsidR="003527CB" w:rsidRPr="00FA37D7" w:rsidRDefault="003527CB" w:rsidP="003527CB">
            <w:pPr>
              <w:pStyle w:val="TableText"/>
            </w:pPr>
            <w:r w:rsidRPr="00FA37D7">
              <w:t>SecuritiesFinancingStatusAdvice</w:t>
            </w:r>
            <w:r w:rsidRPr="00FA37D7">
              <w:tab/>
            </w:r>
          </w:p>
        </w:tc>
        <w:tc>
          <w:tcPr>
            <w:tcW w:w="1939" w:type="dxa"/>
          </w:tcPr>
          <w:p w14:paraId="05DF5D39" w14:textId="77777777" w:rsidR="003527CB" w:rsidRPr="00FA37D7" w:rsidRDefault="003527CB" w:rsidP="003527CB">
            <w:pPr>
              <w:pStyle w:val="TableText"/>
            </w:pPr>
            <w:r w:rsidRPr="00FA37D7">
              <w:t>sese.034</w:t>
            </w:r>
          </w:p>
        </w:tc>
      </w:tr>
      <w:tr w:rsidR="003527CB" w:rsidRPr="00FA37D7" w14:paraId="05DF5D3D" w14:textId="77777777" w:rsidTr="003527CB">
        <w:tc>
          <w:tcPr>
            <w:tcW w:w="6426" w:type="dxa"/>
          </w:tcPr>
          <w:p w14:paraId="05DF5D3B" w14:textId="77777777" w:rsidR="003527CB" w:rsidRPr="00FA37D7" w:rsidRDefault="003527CB" w:rsidP="003527CB">
            <w:pPr>
              <w:pStyle w:val="TableText"/>
            </w:pPr>
            <w:r w:rsidRPr="00FA37D7">
              <w:t>IntraPositionMovementStatusAdvice</w:t>
            </w:r>
          </w:p>
        </w:tc>
        <w:tc>
          <w:tcPr>
            <w:tcW w:w="1939" w:type="dxa"/>
          </w:tcPr>
          <w:p w14:paraId="05DF5D3C" w14:textId="77777777" w:rsidR="003527CB" w:rsidRPr="00FA37D7" w:rsidRDefault="003527CB" w:rsidP="003527CB">
            <w:pPr>
              <w:pStyle w:val="TableText"/>
            </w:pPr>
            <w:r w:rsidRPr="00FA37D7">
              <w:t>semt.014</w:t>
            </w:r>
          </w:p>
        </w:tc>
      </w:tr>
      <w:tr w:rsidR="003527CB" w:rsidRPr="00FA37D7" w14:paraId="05DF5D40" w14:textId="77777777" w:rsidTr="003527CB">
        <w:tc>
          <w:tcPr>
            <w:tcW w:w="6426" w:type="dxa"/>
          </w:tcPr>
          <w:p w14:paraId="05DF5D3E" w14:textId="77777777" w:rsidR="003527CB" w:rsidRPr="00FA37D7" w:rsidRDefault="003527CB" w:rsidP="003527CB">
            <w:pPr>
              <w:pStyle w:val="TableText"/>
            </w:pPr>
            <w:r w:rsidRPr="00FA37D7">
              <w:t>SecuritiesSettlementTransactionGenerationNotification</w:t>
            </w:r>
          </w:p>
        </w:tc>
        <w:tc>
          <w:tcPr>
            <w:tcW w:w="1939" w:type="dxa"/>
          </w:tcPr>
          <w:p w14:paraId="05DF5D3F" w14:textId="77777777" w:rsidR="003527CB" w:rsidRPr="00FA37D7" w:rsidRDefault="003527CB" w:rsidP="003527CB">
            <w:pPr>
              <w:pStyle w:val="TableText"/>
            </w:pPr>
            <w:r w:rsidRPr="00FA37D7">
              <w:t>sese.032</w:t>
            </w:r>
          </w:p>
        </w:tc>
      </w:tr>
    </w:tbl>
    <w:p w14:paraId="05DF5D41" w14:textId="77777777" w:rsidR="003527CB" w:rsidRPr="00FA37D7" w:rsidRDefault="003527CB" w:rsidP="003527CB">
      <w:pPr>
        <w:pStyle w:val="Heading4"/>
      </w:pPr>
      <w:bookmarkStart w:id="17" w:name="_Toc426629042"/>
      <w:r w:rsidRPr="00FA37D7">
        <w:t>Confirmation</w:t>
      </w:r>
      <w:bookmarkEnd w:id="17"/>
    </w:p>
    <w:tbl>
      <w:tblPr>
        <w:tblStyle w:val="TableShaded1stRow"/>
        <w:tblW w:w="0" w:type="auto"/>
        <w:tblLook w:val="04A0" w:firstRow="1" w:lastRow="0" w:firstColumn="1" w:lastColumn="0" w:noHBand="0" w:noVBand="1"/>
      </w:tblPr>
      <w:tblGrid>
        <w:gridCol w:w="6426"/>
        <w:gridCol w:w="1939"/>
      </w:tblGrid>
      <w:tr w:rsidR="003527CB" w:rsidRPr="00FA37D7" w14:paraId="05DF5D44" w14:textId="77777777" w:rsidTr="003527CB">
        <w:trPr>
          <w:cnfStyle w:val="100000000000" w:firstRow="1" w:lastRow="0" w:firstColumn="0" w:lastColumn="0" w:oddVBand="0" w:evenVBand="0" w:oddHBand="0" w:evenHBand="0" w:firstRowFirstColumn="0" w:firstRowLastColumn="0" w:lastRowFirstColumn="0" w:lastRowLastColumn="0"/>
        </w:trPr>
        <w:tc>
          <w:tcPr>
            <w:tcW w:w="6426" w:type="dxa"/>
          </w:tcPr>
          <w:p w14:paraId="05DF5D42" w14:textId="77777777" w:rsidR="003527CB" w:rsidRPr="00FA37D7" w:rsidRDefault="009B4C6A" w:rsidP="003527CB">
            <w:pPr>
              <w:pStyle w:val="TableText"/>
              <w:rPr>
                <w:rStyle w:val="Bold"/>
              </w:rPr>
            </w:pPr>
            <w:r w:rsidRPr="00FA37D7">
              <w:rPr>
                <w:rStyle w:val="Bold"/>
              </w:rPr>
              <w:t>MessageDefinition</w:t>
            </w:r>
          </w:p>
        </w:tc>
        <w:tc>
          <w:tcPr>
            <w:tcW w:w="1939" w:type="dxa"/>
          </w:tcPr>
          <w:p w14:paraId="05DF5D43" w14:textId="77777777" w:rsidR="003527CB" w:rsidRPr="00FA37D7" w:rsidRDefault="009B4C6A" w:rsidP="003527CB">
            <w:pPr>
              <w:pStyle w:val="TableText"/>
              <w:rPr>
                <w:rStyle w:val="Bold"/>
              </w:rPr>
            </w:pPr>
            <w:r w:rsidRPr="00FA37D7">
              <w:rPr>
                <w:rStyle w:val="Bold"/>
              </w:rPr>
              <w:t>Message Identifier</w:t>
            </w:r>
          </w:p>
        </w:tc>
      </w:tr>
      <w:tr w:rsidR="003527CB" w:rsidRPr="00FA37D7" w14:paraId="05DF5D47" w14:textId="77777777" w:rsidTr="003527CB">
        <w:tc>
          <w:tcPr>
            <w:tcW w:w="6426" w:type="dxa"/>
          </w:tcPr>
          <w:p w14:paraId="05DF5D45" w14:textId="77777777" w:rsidR="003527CB" w:rsidRPr="00FA37D7" w:rsidRDefault="003527CB" w:rsidP="003527CB">
            <w:pPr>
              <w:pStyle w:val="TableText"/>
            </w:pPr>
            <w:r w:rsidRPr="00FA37D7">
              <w:t>SecuritiesSettlementTransactionConfirmation</w:t>
            </w:r>
          </w:p>
        </w:tc>
        <w:tc>
          <w:tcPr>
            <w:tcW w:w="1939" w:type="dxa"/>
          </w:tcPr>
          <w:p w14:paraId="05DF5D46" w14:textId="77777777" w:rsidR="003527CB" w:rsidRPr="00FA37D7" w:rsidRDefault="003527CB" w:rsidP="003527CB">
            <w:pPr>
              <w:pStyle w:val="TableText"/>
            </w:pPr>
            <w:r w:rsidRPr="00FA37D7">
              <w:t>sese.025</w:t>
            </w:r>
          </w:p>
        </w:tc>
      </w:tr>
      <w:tr w:rsidR="003527CB" w:rsidRPr="00FA37D7" w14:paraId="05DF5D4A" w14:textId="77777777" w:rsidTr="003527CB">
        <w:tc>
          <w:tcPr>
            <w:tcW w:w="6426" w:type="dxa"/>
          </w:tcPr>
          <w:p w14:paraId="05DF5D48" w14:textId="77777777" w:rsidR="003527CB" w:rsidRPr="00FA37D7" w:rsidRDefault="003527CB" w:rsidP="003527CB">
            <w:pPr>
              <w:pStyle w:val="TableText"/>
            </w:pPr>
            <w:r w:rsidRPr="00FA37D7">
              <w:t>SecuritiesFinancingConfirmation</w:t>
            </w:r>
            <w:r w:rsidRPr="00FA37D7">
              <w:tab/>
            </w:r>
          </w:p>
        </w:tc>
        <w:tc>
          <w:tcPr>
            <w:tcW w:w="1939" w:type="dxa"/>
          </w:tcPr>
          <w:p w14:paraId="05DF5D49" w14:textId="77777777" w:rsidR="003527CB" w:rsidRPr="00FA37D7" w:rsidRDefault="003527CB" w:rsidP="003527CB">
            <w:pPr>
              <w:pStyle w:val="TableText"/>
            </w:pPr>
            <w:r w:rsidRPr="00FA37D7">
              <w:t>sese.035</w:t>
            </w:r>
          </w:p>
        </w:tc>
      </w:tr>
      <w:tr w:rsidR="003527CB" w:rsidRPr="00FA37D7" w14:paraId="05DF5D4D" w14:textId="77777777" w:rsidTr="003527CB">
        <w:tc>
          <w:tcPr>
            <w:tcW w:w="6426" w:type="dxa"/>
          </w:tcPr>
          <w:p w14:paraId="05DF5D4B" w14:textId="77777777" w:rsidR="003527CB" w:rsidRPr="00FA37D7" w:rsidRDefault="003527CB" w:rsidP="003527CB">
            <w:pPr>
              <w:pStyle w:val="TableText"/>
            </w:pPr>
            <w:r w:rsidRPr="00FA37D7">
              <w:t>IntraPositionMovementConfirmation</w:t>
            </w:r>
            <w:r w:rsidRPr="00FA37D7">
              <w:tab/>
            </w:r>
          </w:p>
        </w:tc>
        <w:tc>
          <w:tcPr>
            <w:tcW w:w="1939" w:type="dxa"/>
          </w:tcPr>
          <w:p w14:paraId="05DF5D4C" w14:textId="77777777" w:rsidR="003527CB" w:rsidRPr="00FA37D7" w:rsidRDefault="003527CB" w:rsidP="003527CB">
            <w:pPr>
              <w:pStyle w:val="TableText"/>
            </w:pPr>
            <w:r w:rsidRPr="00FA37D7">
              <w:t>semt.015</w:t>
            </w:r>
          </w:p>
        </w:tc>
      </w:tr>
    </w:tbl>
    <w:p w14:paraId="05DF5D4E" w14:textId="77777777" w:rsidR="003527CB" w:rsidRPr="00FA37D7" w:rsidRDefault="003527CB" w:rsidP="003527CB">
      <w:pPr>
        <w:pStyle w:val="Heading4"/>
      </w:pPr>
      <w:bookmarkStart w:id="18" w:name="_Toc426629043"/>
      <w:r w:rsidRPr="00FA37D7">
        <w:t>Reversal</w:t>
      </w:r>
      <w:bookmarkEnd w:id="18"/>
    </w:p>
    <w:tbl>
      <w:tblPr>
        <w:tblStyle w:val="TableShaded1stRow"/>
        <w:tblW w:w="0" w:type="auto"/>
        <w:tblLook w:val="04A0" w:firstRow="1" w:lastRow="0" w:firstColumn="1" w:lastColumn="0" w:noHBand="0" w:noVBand="1"/>
      </w:tblPr>
      <w:tblGrid>
        <w:gridCol w:w="6426"/>
        <w:gridCol w:w="1939"/>
      </w:tblGrid>
      <w:tr w:rsidR="003527CB" w:rsidRPr="00FA37D7" w14:paraId="05DF5D51" w14:textId="77777777" w:rsidTr="003527CB">
        <w:trPr>
          <w:cnfStyle w:val="100000000000" w:firstRow="1" w:lastRow="0" w:firstColumn="0" w:lastColumn="0" w:oddVBand="0" w:evenVBand="0" w:oddHBand="0" w:evenHBand="0" w:firstRowFirstColumn="0" w:firstRowLastColumn="0" w:lastRowFirstColumn="0" w:lastRowLastColumn="0"/>
        </w:trPr>
        <w:tc>
          <w:tcPr>
            <w:tcW w:w="6426" w:type="dxa"/>
          </w:tcPr>
          <w:p w14:paraId="05DF5D4F" w14:textId="77777777" w:rsidR="003527CB" w:rsidRPr="00FA37D7" w:rsidRDefault="009B4C6A" w:rsidP="003527CB">
            <w:pPr>
              <w:pStyle w:val="TableText"/>
              <w:rPr>
                <w:rStyle w:val="Bold"/>
              </w:rPr>
            </w:pPr>
            <w:r w:rsidRPr="00FA37D7">
              <w:rPr>
                <w:rStyle w:val="Bold"/>
              </w:rPr>
              <w:t>MessageDefinition</w:t>
            </w:r>
          </w:p>
        </w:tc>
        <w:tc>
          <w:tcPr>
            <w:tcW w:w="1939" w:type="dxa"/>
          </w:tcPr>
          <w:p w14:paraId="05DF5D50" w14:textId="77777777" w:rsidR="003527CB" w:rsidRPr="00FA37D7" w:rsidRDefault="009B4C6A" w:rsidP="003527CB">
            <w:pPr>
              <w:pStyle w:val="TableText"/>
              <w:rPr>
                <w:rStyle w:val="Bold"/>
              </w:rPr>
            </w:pPr>
            <w:r w:rsidRPr="00FA37D7">
              <w:rPr>
                <w:rStyle w:val="Bold"/>
              </w:rPr>
              <w:t>Message Identifier</w:t>
            </w:r>
          </w:p>
        </w:tc>
      </w:tr>
      <w:tr w:rsidR="003527CB" w:rsidRPr="00FA37D7" w14:paraId="05DF5D54" w14:textId="77777777" w:rsidTr="003527CB">
        <w:tc>
          <w:tcPr>
            <w:tcW w:w="6426" w:type="dxa"/>
          </w:tcPr>
          <w:p w14:paraId="05DF5D52" w14:textId="77777777" w:rsidR="003527CB" w:rsidRPr="00FA37D7" w:rsidRDefault="003527CB" w:rsidP="003527CB">
            <w:pPr>
              <w:pStyle w:val="TableText"/>
            </w:pPr>
            <w:r w:rsidRPr="00FA37D7">
              <w:t>SecuritiesSettlementTransaction</w:t>
            </w:r>
            <w:r w:rsidR="00C177D3" w:rsidRPr="00FA37D7">
              <w:t>ReversalAdvice</w:t>
            </w:r>
          </w:p>
        </w:tc>
        <w:tc>
          <w:tcPr>
            <w:tcW w:w="1939" w:type="dxa"/>
          </w:tcPr>
          <w:p w14:paraId="05DF5D53" w14:textId="77777777" w:rsidR="003527CB" w:rsidRPr="00FA37D7" w:rsidRDefault="003527CB" w:rsidP="003527CB">
            <w:pPr>
              <w:pStyle w:val="TableText"/>
            </w:pPr>
            <w:r w:rsidRPr="00FA37D7">
              <w:t>sese.026</w:t>
            </w:r>
          </w:p>
        </w:tc>
      </w:tr>
    </w:tbl>
    <w:p w14:paraId="05DF5D55" w14:textId="77777777" w:rsidR="003527CB" w:rsidRPr="00FA37D7" w:rsidRDefault="003527CB" w:rsidP="003527CB">
      <w:pPr>
        <w:pStyle w:val="Heading4"/>
      </w:pPr>
      <w:bookmarkStart w:id="19" w:name="_Toc426629044"/>
      <w:r w:rsidRPr="00FA37D7">
        <w:t>Removal</w:t>
      </w:r>
      <w:bookmarkEnd w:id="19"/>
    </w:p>
    <w:tbl>
      <w:tblPr>
        <w:tblStyle w:val="TableShaded1stRow"/>
        <w:tblW w:w="0" w:type="auto"/>
        <w:tblLook w:val="04A0" w:firstRow="1" w:lastRow="0" w:firstColumn="1" w:lastColumn="0" w:noHBand="0" w:noVBand="1"/>
      </w:tblPr>
      <w:tblGrid>
        <w:gridCol w:w="6426"/>
        <w:gridCol w:w="1939"/>
      </w:tblGrid>
      <w:tr w:rsidR="003527CB" w:rsidRPr="00FA37D7" w14:paraId="05DF5D58" w14:textId="77777777" w:rsidTr="003527CB">
        <w:trPr>
          <w:cnfStyle w:val="100000000000" w:firstRow="1" w:lastRow="0" w:firstColumn="0" w:lastColumn="0" w:oddVBand="0" w:evenVBand="0" w:oddHBand="0" w:evenHBand="0" w:firstRowFirstColumn="0" w:firstRowLastColumn="0" w:lastRowFirstColumn="0" w:lastRowLastColumn="0"/>
        </w:trPr>
        <w:tc>
          <w:tcPr>
            <w:tcW w:w="6426" w:type="dxa"/>
          </w:tcPr>
          <w:p w14:paraId="05DF5D56" w14:textId="77777777" w:rsidR="003527CB" w:rsidRPr="00FA37D7" w:rsidRDefault="009B4C6A" w:rsidP="003527CB">
            <w:pPr>
              <w:pStyle w:val="TableText"/>
              <w:rPr>
                <w:rStyle w:val="Bold"/>
              </w:rPr>
            </w:pPr>
            <w:r w:rsidRPr="00FA37D7">
              <w:rPr>
                <w:rStyle w:val="Bold"/>
              </w:rPr>
              <w:t>MessageDefinition</w:t>
            </w:r>
          </w:p>
        </w:tc>
        <w:tc>
          <w:tcPr>
            <w:tcW w:w="1939" w:type="dxa"/>
          </w:tcPr>
          <w:p w14:paraId="05DF5D57" w14:textId="77777777" w:rsidR="003527CB" w:rsidRPr="00FA37D7" w:rsidRDefault="009B4C6A" w:rsidP="003527CB">
            <w:pPr>
              <w:pStyle w:val="TableText"/>
              <w:rPr>
                <w:rStyle w:val="Bold"/>
              </w:rPr>
            </w:pPr>
            <w:r w:rsidRPr="00FA37D7">
              <w:rPr>
                <w:rStyle w:val="Bold"/>
              </w:rPr>
              <w:t>Message Identifier</w:t>
            </w:r>
          </w:p>
        </w:tc>
      </w:tr>
      <w:tr w:rsidR="003527CB" w:rsidRPr="00FA37D7" w14:paraId="05DF5D5B" w14:textId="77777777" w:rsidTr="003527CB">
        <w:tc>
          <w:tcPr>
            <w:tcW w:w="6426" w:type="dxa"/>
          </w:tcPr>
          <w:p w14:paraId="05DF5D59" w14:textId="77777777" w:rsidR="003527CB" w:rsidRPr="00FA37D7" w:rsidRDefault="003527CB" w:rsidP="00C177D3">
            <w:pPr>
              <w:pStyle w:val="TableText"/>
            </w:pPr>
            <w:r w:rsidRPr="00FA37D7">
              <w:t>SecuritiesSettlementAllegemen</w:t>
            </w:r>
            <w:r w:rsidR="00C177D3" w:rsidRPr="00FA37D7">
              <w:t>tRemovalAdvice</w:t>
            </w:r>
          </w:p>
        </w:tc>
        <w:tc>
          <w:tcPr>
            <w:tcW w:w="1939" w:type="dxa"/>
          </w:tcPr>
          <w:p w14:paraId="05DF5D5A" w14:textId="77777777" w:rsidR="003527CB" w:rsidRPr="00FA37D7" w:rsidRDefault="003527CB" w:rsidP="003527CB">
            <w:pPr>
              <w:pStyle w:val="TableText"/>
            </w:pPr>
            <w:r w:rsidRPr="00FA37D7">
              <w:t>sese.029</w:t>
            </w:r>
          </w:p>
        </w:tc>
      </w:tr>
    </w:tbl>
    <w:p w14:paraId="05DF5D5C" w14:textId="77777777" w:rsidR="003527CB" w:rsidRPr="00FA37D7" w:rsidRDefault="003527CB" w:rsidP="003527CB">
      <w:pPr>
        <w:pStyle w:val="Heading4"/>
      </w:pPr>
      <w:bookmarkStart w:id="20" w:name="_Toc426629045"/>
      <w:r w:rsidRPr="00FA37D7">
        <w:t>Reconciliation</w:t>
      </w:r>
      <w:bookmarkEnd w:id="20"/>
    </w:p>
    <w:tbl>
      <w:tblPr>
        <w:tblStyle w:val="TableShaded1stRow"/>
        <w:tblW w:w="0" w:type="auto"/>
        <w:tblLook w:val="04A0" w:firstRow="1" w:lastRow="0" w:firstColumn="1" w:lastColumn="0" w:noHBand="0" w:noVBand="1"/>
      </w:tblPr>
      <w:tblGrid>
        <w:gridCol w:w="6426"/>
        <w:gridCol w:w="1939"/>
      </w:tblGrid>
      <w:tr w:rsidR="003527CB" w:rsidRPr="00FA37D7" w14:paraId="05DF5D5F" w14:textId="77777777" w:rsidTr="003527CB">
        <w:trPr>
          <w:cnfStyle w:val="100000000000" w:firstRow="1" w:lastRow="0" w:firstColumn="0" w:lastColumn="0" w:oddVBand="0" w:evenVBand="0" w:oddHBand="0" w:evenHBand="0" w:firstRowFirstColumn="0" w:firstRowLastColumn="0" w:lastRowFirstColumn="0" w:lastRowLastColumn="0"/>
        </w:trPr>
        <w:tc>
          <w:tcPr>
            <w:tcW w:w="6426" w:type="dxa"/>
          </w:tcPr>
          <w:p w14:paraId="05DF5D5D" w14:textId="77777777" w:rsidR="003527CB" w:rsidRPr="00FA37D7" w:rsidRDefault="009B4C6A" w:rsidP="003527CB">
            <w:pPr>
              <w:pStyle w:val="TableText"/>
              <w:rPr>
                <w:rStyle w:val="Bold"/>
              </w:rPr>
            </w:pPr>
            <w:r w:rsidRPr="00FA37D7">
              <w:rPr>
                <w:rStyle w:val="Bold"/>
              </w:rPr>
              <w:t>MessageDefinition</w:t>
            </w:r>
          </w:p>
        </w:tc>
        <w:tc>
          <w:tcPr>
            <w:tcW w:w="1939" w:type="dxa"/>
          </w:tcPr>
          <w:p w14:paraId="05DF5D5E" w14:textId="77777777" w:rsidR="003527CB" w:rsidRPr="00FA37D7" w:rsidRDefault="009B4C6A" w:rsidP="003527CB">
            <w:pPr>
              <w:pStyle w:val="TableText"/>
              <w:rPr>
                <w:rStyle w:val="Bold"/>
              </w:rPr>
            </w:pPr>
            <w:r w:rsidRPr="00FA37D7">
              <w:rPr>
                <w:rStyle w:val="Bold"/>
              </w:rPr>
              <w:t>Message Identifier</w:t>
            </w:r>
          </w:p>
        </w:tc>
      </w:tr>
      <w:tr w:rsidR="003527CB" w:rsidRPr="00FA37D7" w14:paraId="05DF5D62" w14:textId="77777777" w:rsidTr="003527CB">
        <w:tc>
          <w:tcPr>
            <w:tcW w:w="6426" w:type="dxa"/>
          </w:tcPr>
          <w:p w14:paraId="05DF5D60" w14:textId="77777777" w:rsidR="003527CB" w:rsidRPr="00FA37D7" w:rsidRDefault="003527CB" w:rsidP="003527CB">
            <w:pPr>
              <w:pStyle w:val="TableText"/>
            </w:pPr>
            <w:r w:rsidRPr="00FA37D7">
              <w:t>SecuritiesStatementQuery</w:t>
            </w:r>
          </w:p>
        </w:tc>
        <w:tc>
          <w:tcPr>
            <w:tcW w:w="1939" w:type="dxa"/>
          </w:tcPr>
          <w:p w14:paraId="05DF5D61" w14:textId="77777777" w:rsidR="003527CB" w:rsidRPr="00FA37D7" w:rsidRDefault="003527CB" w:rsidP="003527CB">
            <w:pPr>
              <w:pStyle w:val="TableText"/>
            </w:pPr>
            <w:r w:rsidRPr="00FA37D7">
              <w:t>semt.021</w:t>
            </w:r>
          </w:p>
        </w:tc>
      </w:tr>
      <w:tr w:rsidR="003527CB" w:rsidRPr="00FA37D7" w14:paraId="05DF5D65" w14:textId="77777777" w:rsidTr="003527CB">
        <w:tc>
          <w:tcPr>
            <w:tcW w:w="6426" w:type="dxa"/>
          </w:tcPr>
          <w:p w14:paraId="05DF5D63" w14:textId="77777777" w:rsidR="003527CB" w:rsidRPr="00FA37D7" w:rsidRDefault="003527CB" w:rsidP="003527CB">
            <w:pPr>
              <w:pStyle w:val="TableText"/>
            </w:pPr>
            <w:r w:rsidRPr="00FA37D7">
              <w:t>SecuritiesTransactionStatusQuery</w:t>
            </w:r>
            <w:r w:rsidRPr="00FA37D7">
              <w:tab/>
            </w:r>
          </w:p>
        </w:tc>
        <w:tc>
          <w:tcPr>
            <w:tcW w:w="1939" w:type="dxa"/>
          </w:tcPr>
          <w:p w14:paraId="05DF5D64" w14:textId="77777777" w:rsidR="003527CB" w:rsidRPr="00FA37D7" w:rsidRDefault="003527CB" w:rsidP="003527CB">
            <w:pPr>
              <w:pStyle w:val="TableText"/>
            </w:pPr>
            <w:r w:rsidRPr="00FA37D7">
              <w:t>sese.021</w:t>
            </w:r>
          </w:p>
        </w:tc>
      </w:tr>
      <w:tr w:rsidR="003527CB" w:rsidRPr="00FA37D7" w14:paraId="05DF5D68" w14:textId="77777777" w:rsidTr="003527CB">
        <w:tc>
          <w:tcPr>
            <w:tcW w:w="6426" w:type="dxa"/>
          </w:tcPr>
          <w:p w14:paraId="05DF5D66" w14:textId="77777777" w:rsidR="003527CB" w:rsidRPr="00FA37D7" w:rsidRDefault="003527CB" w:rsidP="003527CB">
            <w:pPr>
              <w:pStyle w:val="TableText"/>
            </w:pPr>
            <w:r w:rsidRPr="00FA37D7">
              <w:t>SecuritiesBalanceCustody Report</w:t>
            </w:r>
          </w:p>
        </w:tc>
        <w:tc>
          <w:tcPr>
            <w:tcW w:w="1939" w:type="dxa"/>
          </w:tcPr>
          <w:p w14:paraId="05DF5D67" w14:textId="77777777" w:rsidR="003527CB" w:rsidRPr="00FA37D7" w:rsidRDefault="003527CB" w:rsidP="003527CB">
            <w:pPr>
              <w:pStyle w:val="TableText"/>
            </w:pPr>
            <w:r w:rsidRPr="00FA37D7">
              <w:t>semt.002</w:t>
            </w:r>
          </w:p>
        </w:tc>
      </w:tr>
      <w:tr w:rsidR="003527CB" w:rsidRPr="00FA37D7" w14:paraId="05DF5D6B" w14:textId="77777777" w:rsidTr="003527CB">
        <w:tc>
          <w:tcPr>
            <w:tcW w:w="6426" w:type="dxa"/>
          </w:tcPr>
          <w:p w14:paraId="05DF5D69" w14:textId="77777777" w:rsidR="003527CB" w:rsidRPr="00FA37D7" w:rsidRDefault="003527CB" w:rsidP="003527CB">
            <w:pPr>
              <w:pStyle w:val="TableText"/>
            </w:pPr>
            <w:r w:rsidRPr="00FA37D7">
              <w:t>SecuritiesBalanceAccountingReport</w:t>
            </w:r>
          </w:p>
        </w:tc>
        <w:tc>
          <w:tcPr>
            <w:tcW w:w="1939" w:type="dxa"/>
          </w:tcPr>
          <w:p w14:paraId="05DF5D6A" w14:textId="77777777" w:rsidR="003527CB" w:rsidRPr="00FA37D7" w:rsidRDefault="003527CB" w:rsidP="003527CB">
            <w:pPr>
              <w:pStyle w:val="TableText"/>
            </w:pPr>
            <w:r w:rsidRPr="00FA37D7">
              <w:t>semt.003</w:t>
            </w:r>
          </w:p>
        </w:tc>
      </w:tr>
      <w:tr w:rsidR="003527CB" w:rsidRPr="00FA37D7" w14:paraId="05DF5D6E" w14:textId="77777777" w:rsidTr="003527CB">
        <w:tc>
          <w:tcPr>
            <w:tcW w:w="6426" w:type="dxa"/>
          </w:tcPr>
          <w:p w14:paraId="05DF5D6C" w14:textId="77777777" w:rsidR="003527CB" w:rsidRPr="00FA37D7" w:rsidRDefault="003527CB" w:rsidP="003527CB">
            <w:pPr>
              <w:pStyle w:val="TableText"/>
            </w:pPr>
            <w:r w:rsidRPr="00FA37D7">
              <w:t>SecuritiesTransactionPostingReport</w:t>
            </w:r>
            <w:r w:rsidRPr="00FA37D7">
              <w:tab/>
            </w:r>
          </w:p>
        </w:tc>
        <w:tc>
          <w:tcPr>
            <w:tcW w:w="1939" w:type="dxa"/>
          </w:tcPr>
          <w:p w14:paraId="05DF5D6D" w14:textId="77777777" w:rsidR="003527CB" w:rsidRPr="00FA37D7" w:rsidRDefault="003527CB" w:rsidP="003527CB">
            <w:pPr>
              <w:pStyle w:val="TableText"/>
            </w:pPr>
            <w:r w:rsidRPr="00FA37D7">
              <w:t>semt.017</w:t>
            </w:r>
          </w:p>
        </w:tc>
      </w:tr>
      <w:tr w:rsidR="003527CB" w:rsidRPr="00FA37D7" w14:paraId="05DF5D71" w14:textId="77777777" w:rsidTr="003527CB">
        <w:tc>
          <w:tcPr>
            <w:tcW w:w="6426" w:type="dxa"/>
          </w:tcPr>
          <w:p w14:paraId="05DF5D6F" w14:textId="77777777" w:rsidR="003527CB" w:rsidRPr="00FA37D7" w:rsidRDefault="003527CB" w:rsidP="003527CB">
            <w:pPr>
              <w:pStyle w:val="TableText"/>
            </w:pPr>
            <w:r w:rsidRPr="00FA37D7">
              <w:t>SecuritiesTransactionPendingReport</w:t>
            </w:r>
            <w:r w:rsidRPr="00FA37D7">
              <w:tab/>
            </w:r>
          </w:p>
        </w:tc>
        <w:tc>
          <w:tcPr>
            <w:tcW w:w="1939" w:type="dxa"/>
          </w:tcPr>
          <w:p w14:paraId="05DF5D70" w14:textId="77777777" w:rsidR="003527CB" w:rsidRPr="00FA37D7" w:rsidRDefault="003527CB" w:rsidP="003527CB">
            <w:pPr>
              <w:pStyle w:val="TableText"/>
            </w:pPr>
            <w:r w:rsidRPr="00FA37D7">
              <w:t>semt.018</w:t>
            </w:r>
          </w:p>
        </w:tc>
      </w:tr>
      <w:tr w:rsidR="003527CB" w:rsidRPr="00FA37D7" w14:paraId="05DF5D74" w14:textId="77777777" w:rsidTr="003527CB">
        <w:tc>
          <w:tcPr>
            <w:tcW w:w="6426" w:type="dxa"/>
          </w:tcPr>
          <w:p w14:paraId="05DF5D72" w14:textId="77777777" w:rsidR="003527CB" w:rsidRPr="00FA37D7" w:rsidRDefault="003527CB" w:rsidP="003527CB">
            <w:pPr>
              <w:pStyle w:val="TableText"/>
            </w:pPr>
            <w:r w:rsidRPr="00FA37D7">
              <w:t>IntraPositionMovementPostingReport</w:t>
            </w:r>
          </w:p>
        </w:tc>
        <w:tc>
          <w:tcPr>
            <w:tcW w:w="1939" w:type="dxa"/>
          </w:tcPr>
          <w:p w14:paraId="05DF5D73" w14:textId="77777777" w:rsidR="003527CB" w:rsidRPr="00FA37D7" w:rsidRDefault="003527CB" w:rsidP="003527CB">
            <w:pPr>
              <w:pStyle w:val="TableText"/>
            </w:pPr>
            <w:r w:rsidRPr="00FA37D7">
              <w:t>semt.016</w:t>
            </w:r>
          </w:p>
        </w:tc>
      </w:tr>
      <w:tr w:rsidR="003527CB" w:rsidRPr="00FA37D7" w14:paraId="05DF5D77" w14:textId="77777777" w:rsidTr="003527CB">
        <w:tc>
          <w:tcPr>
            <w:tcW w:w="6426" w:type="dxa"/>
          </w:tcPr>
          <w:p w14:paraId="05DF5D75" w14:textId="77777777" w:rsidR="003527CB" w:rsidRPr="00FA37D7" w:rsidRDefault="003527CB" w:rsidP="003527CB">
            <w:pPr>
              <w:pStyle w:val="TableText"/>
            </w:pPr>
            <w:r w:rsidRPr="00FA37D7">
              <w:t>SecuritiesSettlementTransactionAllegementReport</w:t>
            </w:r>
          </w:p>
        </w:tc>
        <w:tc>
          <w:tcPr>
            <w:tcW w:w="1939" w:type="dxa"/>
          </w:tcPr>
          <w:p w14:paraId="05DF5D76" w14:textId="77777777" w:rsidR="003527CB" w:rsidRPr="00FA37D7" w:rsidRDefault="003527CB" w:rsidP="003527CB">
            <w:pPr>
              <w:pStyle w:val="TableText"/>
            </w:pPr>
            <w:r w:rsidRPr="00FA37D7">
              <w:t>semt.019</w:t>
            </w:r>
          </w:p>
        </w:tc>
      </w:tr>
      <w:tr w:rsidR="003527CB" w:rsidRPr="00FA37D7" w14:paraId="05DF5D7A" w14:textId="77777777" w:rsidTr="003527CB">
        <w:tc>
          <w:tcPr>
            <w:tcW w:w="6426" w:type="dxa"/>
          </w:tcPr>
          <w:p w14:paraId="05DF5D78" w14:textId="77777777" w:rsidR="003527CB" w:rsidRPr="00FA37D7" w:rsidRDefault="003527CB" w:rsidP="003527CB">
            <w:pPr>
              <w:pStyle w:val="TableText"/>
            </w:pPr>
            <w:r w:rsidRPr="00FA37D7">
              <w:t>SecuritiesSettlementTransactionAuditTrailReport</w:t>
            </w:r>
          </w:p>
        </w:tc>
        <w:tc>
          <w:tcPr>
            <w:tcW w:w="1939" w:type="dxa"/>
          </w:tcPr>
          <w:p w14:paraId="05DF5D79" w14:textId="77777777" w:rsidR="003527CB" w:rsidRPr="00FA37D7" w:rsidRDefault="003527CB" w:rsidP="003527CB">
            <w:pPr>
              <w:pStyle w:val="TableText"/>
            </w:pPr>
            <w:r w:rsidRPr="00FA37D7">
              <w:t>semt.022</w:t>
            </w:r>
          </w:p>
        </w:tc>
      </w:tr>
    </w:tbl>
    <w:p w14:paraId="05DF5D7B" w14:textId="77777777" w:rsidR="003527CB" w:rsidRPr="00FA37D7" w:rsidRDefault="003527CB" w:rsidP="003527CB">
      <w:pPr>
        <w:pStyle w:val="Heading4"/>
      </w:pPr>
      <w:bookmarkStart w:id="21" w:name="_Toc426629046"/>
      <w:r w:rsidRPr="00FA37D7">
        <w:t>Allegement</w:t>
      </w:r>
      <w:bookmarkEnd w:id="21"/>
    </w:p>
    <w:tbl>
      <w:tblPr>
        <w:tblStyle w:val="TableShaded1stRow"/>
        <w:tblW w:w="0" w:type="auto"/>
        <w:tblLook w:val="04A0" w:firstRow="1" w:lastRow="0" w:firstColumn="1" w:lastColumn="0" w:noHBand="0" w:noVBand="1"/>
      </w:tblPr>
      <w:tblGrid>
        <w:gridCol w:w="6426"/>
        <w:gridCol w:w="1939"/>
      </w:tblGrid>
      <w:tr w:rsidR="003527CB" w:rsidRPr="00FA37D7" w14:paraId="05DF5D7E" w14:textId="77777777" w:rsidTr="003527CB">
        <w:trPr>
          <w:cnfStyle w:val="100000000000" w:firstRow="1" w:lastRow="0" w:firstColumn="0" w:lastColumn="0" w:oddVBand="0" w:evenVBand="0" w:oddHBand="0" w:evenHBand="0" w:firstRowFirstColumn="0" w:firstRowLastColumn="0" w:lastRowFirstColumn="0" w:lastRowLastColumn="0"/>
        </w:trPr>
        <w:tc>
          <w:tcPr>
            <w:tcW w:w="6426" w:type="dxa"/>
          </w:tcPr>
          <w:p w14:paraId="05DF5D7C" w14:textId="77777777" w:rsidR="003527CB" w:rsidRPr="00FA37D7" w:rsidRDefault="009B4C6A" w:rsidP="003527CB">
            <w:pPr>
              <w:pStyle w:val="TableText"/>
              <w:rPr>
                <w:rStyle w:val="Bold"/>
              </w:rPr>
            </w:pPr>
            <w:r w:rsidRPr="00FA37D7">
              <w:rPr>
                <w:rStyle w:val="Bold"/>
              </w:rPr>
              <w:t>MessageDefinition</w:t>
            </w:r>
          </w:p>
        </w:tc>
        <w:tc>
          <w:tcPr>
            <w:tcW w:w="1939" w:type="dxa"/>
          </w:tcPr>
          <w:p w14:paraId="05DF5D7D" w14:textId="77777777" w:rsidR="003527CB" w:rsidRPr="00FA37D7" w:rsidRDefault="009B4C6A" w:rsidP="003527CB">
            <w:pPr>
              <w:pStyle w:val="TableText"/>
              <w:rPr>
                <w:rStyle w:val="Bold"/>
              </w:rPr>
            </w:pPr>
            <w:r w:rsidRPr="00FA37D7">
              <w:rPr>
                <w:rStyle w:val="Bold"/>
              </w:rPr>
              <w:t>Message Identifier</w:t>
            </w:r>
          </w:p>
        </w:tc>
      </w:tr>
      <w:tr w:rsidR="003527CB" w:rsidRPr="00FA37D7" w14:paraId="05DF5D81" w14:textId="77777777" w:rsidTr="003527CB">
        <w:tc>
          <w:tcPr>
            <w:tcW w:w="6426" w:type="dxa"/>
          </w:tcPr>
          <w:p w14:paraId="05DF5D7F" w14:textId="77777777" w:rsidR="003527CB" w:rsidRPr="00FA37D7" w:rsidRDefault="003527CB" w:rsidP="003527CB">
            <w:pPr>
              <w:pStyle w:val="TableText"/>
            </w:pPr>
            <w:r w:rsidRPr="00FA37D7">
              <w:t>SecuritiesSettlementTransactionAllegementNotification</w:t>
            </w:r>
          </w:p>
        </w:tc>
        <w:tc>
          <w:tcPr>
            <w:tcW w:w="1939" w:type="dxa"/>
          </w:tcPr>
          <w:p w14:paraId="05DF5D80" w14:textId="77777777" w:rsidR="003527CB" w:rsidRPr="00FA37D7" w:rsidRDefault="003527CB" w:rsidP="003527CB">
            <w:pPr>
              <w:pStyle w:val="TableText"/>
            </w:pPr>
            <w:r w:rsidRPr="00FA37D7">
              <w:t>sese.028</w:t>
            </w:r>
          </w:p>
        </w:tc>
      </w:tr>
      <w:tr w:rsidR="003527CB" w:rsidRPr="00FA37D7" w14:paraId="05DF5D84" w14:textId="77777777" w:rsidTr="003527CB">
        <w:tc>
          <w:tcPr>
            <w:tcW w:w="6426" w:type="dxa"/>
          </w:tcPr>
          <w:p w14:paraId="05DF5D82" w14:textId="77777777" w:rsidR="003527CB" w:rsidRPr="00FA37D7" w:rsidRDefault="003527CB" w:rsidP="003527CB">
            <w:pPr>
              <w:pStyle w:val="TableText"/>
            </w:pPr>
            <w:r w:rsidRPr="00FA37D7">
              <w:t>PortfolioTransferNotification</w:t>
            </w:r>
          </w:p>
        </w:tc>
        <w:tc>
          <w:tcPr>
            <w:tcW w:w="1939" w:type="dxa"/>
          </w:tcPr>
          <w:p w14:paraId="05DF5D83" w14:textId="77777777" w:rsidR="003527CB" w:rsidRPr="00FA37D7" w:rsidRDefault="003527CB" w:rsidP="003527CB">
            <w:pPr>
              <w:pStyle w:val="TableText"/>
            </w:pPr>
            <w:r w:rsidRPr="00FA37D7">
              <w:t>sese.037</w:t>
            </w:r>
          </w:p>
        </w:tc>
      </w:tr>
      <w:tr w:rsidR="003527CB" w:rsidRPr="00FA37D7" w14:paraId="05DF5D87" w14:textId="77777777" w:rsidTr="003527CB">
        <w:tc>
          <w:tcPr>
            <w:tcW w:w="6426" w:type="dxa"/>
          </w:tcPr>
          <w:p w14:paraId="05DF5D85" w14:textId="77777777" w:rsidR="003527CB" w:rsidRPr="00FA37D7" w:rsidRDefault="003527CB" w:rsidP="003527CB">
            <w:pPr>
              <w:pStyle w:val="TableText"/>
            </w:pPr>
            <w:r w:rsidRPr="00FA37D7">
              <w:t>SecuritiesSettlementTransactionCounterpartyResponse</w:t>
            </w:r>
          </w:p>
        </w:tc>
        <w:tc>
          <w:tcPr>
            <w:tcW w:w="1939" w:type="dxa"/>
          </w:tcPr>
          <w:p w14:paraId="05DF5D86" w14:textId="77777777" w:rsidR="003527CB" w:rsidRPr="00FA37D7" w:rsidRDefault="003527CB" w:rsidP="003527CB">
            <w:pPr>
              <w:pStyle w:val="TableText"/>
            </w:pPr>
            <w:r w:rsidRPr="00FA37D7">
              <w:t>sese.040</w:t>
            </w:r>
          </w:p>
        </w:tc>
      </w:tr>
    </w:tbl>
    <w:p w14:paraId="05DF5D88" w14:textId="77777777" w:rsidR="003527CB" w:rsidRPr="00FA37D7" w:rsidRDefault="003527CB" w:rsidP="003527CB">
      <w:pPr>
        <w:pStyle w:val="Heading4"/>
      </w:pPr>
      <w:bookmarkStart w:id="22" w:name="_Toc426629047"/>
      <w:r w:rsidRPr="00FA37D7">
        <w:t>Modification</w:t>
      </w:r>
      <w:bookmarkEnd w:id="22"/>
    </w:p>
    <w:tbl>
      <w:tblPr>
        <w:tblStyle w:val="TableShaded1stRow"/>
        <w:tblW w:w="0" w:type="auto"/>
        <w:tblLayout w:type="fixed"/>
        <w:tblLook w:val="04A0" w:firstRow="1" w:lastRow="0" w:firstColumn="1" w:lastColumn="0" w:noHBand="0" w:noVBand="1"/>
      </w:tblPr>
      <w:tblGrid>
        <w:gridCol w:w="6426"/>
        <w:gridCol w:w="1939"/>
      </w:tblGrid>
      <w:tr w:rsidR="003527CB" w:rsidRPr="00FA37D7" w14:paraId="05DF5D8B" w14:textId="77777777" w:rsidTr="003527CB">
        <w:trPr>
          <w:cnfStyle w:val="100000000000" w:firstRow="1" w:lastRow="0" w:firstColumn="0" w:lastColumn="0" w:oddVBand="0" w:evenVBand="0" w:oddHBand="0" w:evenHBand="0" w:firstRowFirstColumn="0" w:firstRowLastColumn="0" w:lastRowFirstColumn="0" w:lastRowLastColumn="0"/>
        </w:trPr>
        <w:tc>
          <w:tcPr>
            <w:tcW w:w="6426" w:type="dxa"/>
          </w:tcPr>
          <w:p w14:paraId="05DF5D89" w14:textId="77777777" w:rsidR="003527CB" w:rsidRPr="00FA37D7" w:rsidRDefault="009B4C6A" w:rsidP="003527CB">
            <w:pPr>
              <w:pStyle w:val="TableText"/>
              <w:rPr>
                <w:rStyle w:val="Bold"/>
              </w:rPr>
            </w:pPr>
            <w:r w:rsidRPr="00FA37D7">
              <w:rPr>
                <w:rStyle w:val="Bold"/>
              </w:rPr>
              <w:t>MessageDefinition</w:t>
            </w:r>
          </w:p>
        </w:tc>
        <w:tc>
          <w:tcPr>
            <w:tcW w:w="1939" w:type="dxa"/>
          </w:tcPr>
          <w:p w14:paraId="05DF5D8A" w14:textId="77777777" w:rsidR="003527CB" w:rsidRPr="00FA37D7" w:rsidRDefault="009B4C6A" w:rsidP="003527CB">
            <w:pPr>
              <w:pStyle w:val="TableText"/>
              <w:rPr>
                <w:rStyle w:val="Bold"/>
              </w:rPr>
            </w:pPr>
            <w:r w:rsidRPr="00FA37D7">
              <w:rPr>
                <w:rStyle w:val="Bold"/>
              </w:rPr>
              <w:t>Message Identifier</w:t>
            </w:r>
          </w:p>
        </w:tc>
      </w:tr>
      <w:tr w:rsidR="003527CB" w:rsidRPr="00FA37D7" w14:paraId="05DF5D8E" w14:textId="77777777" w:rsidTr="003527CB">
        <w:tc>
          <w:tcPr>
            <w:tcW w:w="6426" w:type="dxa"/>
          </w:tcPr>
          <w:p w14:paraId="05DF5D8C" w14:textId="77777777" w:rsidR="003527CB" w:rsidRPr="00FA37D7" w:rsidRDefault="003527CB" w:rsidP="003527CB">
            <w:pPr>
              <w:pStyle w:val="TableText"/>
            </w:pPr>
            <w:r w:rsidRPr="00FA37D7">
              <w:t>SecuritiesSettlementTransactionModificationRequest</w:t>
            </w:r>
          </w:p>
        </w:tc>
        <w:tc>
          <w:tcPr>
            <w:tcW w:w="1939" w:type="dxa"/>
          </w:tcPr>
          <w:p w14:paraId="05DF5D8D" w14:textId="77777777" w:rsidR="003527CB" w:rsidRPr="00FA37D7" w:rsidRDefault="003527CB" w:rsidP="003527CB">
            <w:pPr>
              <w:pStyle w:val="TableText"/>
            </w:pPr>
            <w:r w:rsidRPr="00FA37D7">
              <w:t>sese.038</w:t>
            </w:r>
          </w:p>
        </w:tc>
      </w:tr>
      <w:tr w:rsidR="003527CB" w:rsidRPr="00FA37D7" w14:paraId="05DF5D91" w14:textId="77777777" w:rsidTr="003527CB">
        <w:tc>
          <w:tcPr>
            <w:tcW w:w="6426" w:type="dxa"/>
          </w:tcPr>
          <w:p w14:paraId="05DF5D8F" w14:textId="77777777" w:rsidR="003527CB" w:rsidRPr="00FA37D7" w:rsidRDefault="003527CB" w:rsidP="003527CB">
            <w:pPr>
              <w:pStyle w:val="TableText"/>
            </w:pPr>
            <w:r w:rsidRPr="00FA37D7">
              <w:t>SecuritiesSettlementTransactionModificationRequestStatusAdvice</w:t>
            </w:r>
          </w:p>
        </w:tc>
        <w:tc>
          <w:tcPr>
            <w:tcW w:w="1939" w:type="dxa"/>
          </w:tcPr>
          <w:p w14:paraId="05DF5D90" w14:textId="77777777" w:rsidR="003527CB" w:rsidRPr="00FA37D7" w:rsidRDefault="003527CB" w:rsidP="003527CB">
            <w:pPr>
              <w:pStyle w:val="TableText"/>
            </w:pPr>
            <w:r w:rsidRPr="00FA37D7">
              <w:t>sese.039</w:t>
            </w:r>
          </w:p>
        </w:tc>
      </w:tr>
      <w:tr w:rsidR="003527CB" w:rsidRPr="00FA37D7" w14:paraId="05DF5D94" w14:textId="77777777" w:rsidTr="003527CB">
        <w:tc>
          <w:tcPr>
            <w:tcW w:w="6426" w:type="dxa"/>
          </w:tcPr>
          <w:p w14:paraId="05DF5D92" w14:textId="77777777" w:rsidR="003527CB" w:rsidRPr="00FA37D7" w:rsidRDefault="003527CB" w:rsidP="003527CB">
            <w:pPr>
              <w:pStyle w:val="TableText"/>
            </w:pPr>
            <w:r w:rsidRPr="00FA37D7">
              <w:t>SecuritiesSettlementTransactionCounterpartyResponse</w:t>
            </w:r>
          </w:p>
        </w:tc>
        <w:tc>
          <w:tcPr>
            <w:tcW w:w="1939" w:type="dxa"/>
          </w:tcPr>
          <w:p w14:paraId="05DF5D93" w14:textId="77777777" w:rsidR="003527CB" w:rsidRPr="00FA37D7" w:rsidRDefault="003527CB" w:rsidP="003527CB">
            <w:pPr>
              <w:pStyle w:val="TableText"/>
            </w:pPr>
            <w:r w:rsidRPr="00FA37D7">
              <w:t>sese.040</w:t>
            </w:r>
          </w:p>
        </w:tc>
      </w:tr>
    </w:tbl>
    <w:p w14:paraId="05DF5D95" w14:textId="77777777" w:rsidR="003527CB" w:rsidRPr="00FA37D7" w:rsidRDefault="003527CB" w:rsidP="003527CB">
      <w:pPr>
        <w:pStyle w:val="Heading4"/>
      </w:pPr>
      <w:bookmarkStart w:id="23" w:name="_Toc426629048"/>
      <w:r w:rsidRPr="00FA37D7">
        <w:t>Cancellation Advice</w:t>
      </w:r>
      <w:bookmarkEnd w:id="23"/>
    </w:p>
    <w:tbl>
      <w:tblPr>
        <w:tblStyle w:val="TableShaded1stRow"/>
        <w:tblW w:w="0" w:type="auto"/>
        <w:tblLook w:val="04A0" w:firstRow="1" w:lastRow="0" w:firstColumn="1" w:lastColumn="0" w:noHBand="0" w:noVBand="1"/>
      </w:tblPr>
      <w:tblGrid>
        <w:gridCol w:w="6426"/>
        <w:gridCol w:w="1939"/>
      </w:tblGrid>
      <w:tr w:rsidR="003527CB" w:rsidRPr="00FA37D7" w14:paraId="05DF5D98" w14:textId="77777777" w:rsidTr="003527CB">
        <w:trPr>
          <w:cnfStyle w:val="100000000000" w:firstRow="1" w:lastRow="0" w:firstColumn="0" w:lastColumn="0" w:oddVBand="0" w:evenVBand="0" w:oddHBand="0" w:evenHBand="0" w:firstRowFirstColumn="0" w:firstRowLastColumn="0" w:lastRowFirstColumn="0" w:lastRowLastColumn="0"/>
        </w:trPr>
        <w:tc>
          <w:tcPr>
            <w:tcW w:w="6426" w:type="dxa"/>
          </w:tcPr>
          <w:p w14:paraId="05DF5D96" w14:textId="77777777" w:rsidR="003527CB" w:rsidRPr="00FA37D7" w:rsidRDefault="009B4C6A" w:rsidP="003527CB">
            <w:pPr>
              <w:pStyle w:val="TableText"/>
              <w:rPr>
                <w:rStyle w:val="Bold"/>
              </w:rPr>
            </w:pPr>
            <w:r w:rsidRPr="00FA37D7">
              <w:rPr>
                <w:rStyle w:val="Bold"/>
              </w:rPr>
              <w:t>MessageDefinition</w:t>
            </w:r>
          </w:p>
        </w:tc>
        <w:tc>
          <w:tcPr>
            <w:tcW w:w="1939" w:type="dxa"/>
          </w:tcPr>
          <w:p w14:paraId="05DF5D97" w14:textId="77777777" w:rsidR="003527CB" w:rsidRPr="00FA37D7" w:rsidRDefault="009B4C6A" w:rsidP="003527CB">
            <w:pPr>
              <w:pStyle w:val="TableText"/>
              <w:rPr>
                <w:rStyle w:val="Bold"/>
              </w:rPr>
            </w:pPr>
            <w:r w:rsidRPr="00FA37D7">
              <w:rPr>
                <w:rStyle w:val="Bold"/>
              </w:rPr>
              <w:t>Message Identifier</w:t>
            </w:r>
          </w:p>
        </w:tc>
      </w:tr>
      <w:tr w:rsidR="003527CB" w:rsidRPr="00FA37D7" w14:paraId="05DF5D9B" w14:textId="77777777" w:rsidTr="003527CB">
        <w:tc>
          <w:tcPr>
            <w:tcW w:w="6426" w:type="dxa"/>
          </w:tcPr>
          <w:p w14:paraId="05DF5D99" w14:textId="77777777" w:rsidR="003527CB" w:rsidRPr="00FA37D7" w:rsidRDefault="003527CB" w:rsidP="003527CB">
            <w:pPr>
              <w:pStyle w:val="TableText"/>
            </w:pPr>
            <w:r w:rsidRPr="00FA37D7">
              <w:t>SecuritiesMessageCancellationAdvice</w:t>
            </w:r>
          </w:p>
        </w:tc>
        <w:tc>
          <w:tcPr>
            <w:tcW w:w="1939" w:type="dxa"/>
          </w:tcPr>
          <w:p w14:paraId="05DF5D9A" w14:textId="77777777" w:rsidR="003527CB" w:rsidRPr="00FA37D7" w:rsidRDefault="003527CB" w:rsidP="003527CB">
            <w:pPr>
              <w:pStyle w:val="TableText"/>
            </w:pPr>
            <w:r w:rsidRPr="00FA37D7">
              <w:t>semt.020</w:t>
            </w:r>
          </w:p>
        </w:tc>
      </w:tr>
    </w:tbl>
    <w:p w14:paraId="05DF5D9C" w14:textId="77777777" w:rsidR="00C177D3" w:rsidRPr="00FA37D7" w:rsidRDefault="00C177D3" w:rsidP="00C177D3">
      <w:pPr>
        <w:pStyle w:val="Heading3"/>
      </w:pPr>
      <w:bookmarkStart w:id="24" w:name="_Toc426629049"/>
      <w:r w:rsidRPr="00FA37D7">
        <w:t>Functionality</w:t>
      </w:r>
      <w:bookmarkEnd w:id="24"/>
    </w:p>
    <w:p w14:paraId="05DF5D9D" w14:textId="77777777" w:rsidR="00C177D3" w:rsidRPr="00FA37D7" w:rsidRDefault="00C177D3" w:rsidP="00C177D3">
      <w:r w:rsidRPr="00FA37D7">
        <w:t>See Message Definition Report Part 2 for the message scopes and formats.</w:t>
      </w:r>
    </w:p>
    <w:p w14:paraId="05DF5D9E" w14:textId="77777777" w:rsidR="003527CB" w:rsidRPr="00FA37D7" w:rsidRDefault="003527CB" w:rsidP="003527CB"/>
    <w:p w14:paraId="05DF5D9F" w14:textId="77777777" w:rsidR="00B5372E" w:rsidRPr="00FA37D7" w:rsidRDefault="00B5372E" w:rsidP="00765D5B">
      <w:pPr>
        <w:pStyle w:val="Heading1"/>
      </w:pPr>
      <w:bookmarkStart w:id="25" w:name="_Toc63772705"/>
      <w:r w:rsidRPr="00FA37D7">
        <w:t>BusinessRoles and Participants</w:t>
      </w:r>
      <w:bookmarkEnd w:id="25"/>
    </w:p>
    <w:p w14:paraId="05DF5DA0" w14:textId="77777777" w:rsidR="00665B53" w:rsidRPr="00FA37D7" w:rsidRDefault="00665B53" w:rsidP="00BB6A32">
      <w:r w:rsidRPr="00FA37D7">
        <w:t>A BusinessRole represents an entity (or a class of entities) of the real world, physical or legal, a person, a group of persons, a corporation. Examples of BusinessRoles: “Financial Institution”, “Automated Clearing House”, “Central Securities Depository”.</w:t>
      </w:r>
    </w:p>
    <w:p w14:paraId="05DF5DA1" w14:textId="77777777" w:rsidR="00665B53" w:rsidRPr="00FA37D7" w:rsidRDefault="00665B53" w:rsidP="00BB6A32">
      <w:r w:rsidRPr="00FA37D7">
        <w:t>A Participant is a functional role performed by a BusinessRole in a particular BusinessProcess or BusinessTransaction</w:t>
      </w:r>
      <w:r w:rsidR="0094587D" w:rsidRPr="00FA37D7">
        <w:t xml:space="preserve">. Examples of Participants: </w:t>
      </w:r>
      <w:r w:rsidRPr="00FA37D7">
        <w:t>the “user” of a system, “deb</w:t>
      </w:r>
      <w:r w:rsidR="0094587D" w:rsidRPr="00FA37D7">
        <w:t>tor”, “creditor”, “investor”</w:t>
      </w:r>
      <w:r w:rsidRPr="00FA37D7">
        <w:t xml:space="preserve">. </w:t>
      </w:r>
    </w:p>
    <w:p w14:paraId="05DF5DA2" w14:textId="65FCC69E" w:rsidR="00665B53" w:rsidRPr="00FA37D7" w:rsidRDefault="00665B53" w:rsidP="00BB6A32">
      <w:r w:rsidRPr="00FA37D7">
        <w:t>The relationship between BusinessRoles and Participants is many-to-many. One BusinessRole</w:t>
      </w:r>
      <w:r w:rsidR="00FA37D7" w:rsidRPr="00FA37D7">
        <w:t xml:space="preserve"> </w:t>
      </w:r>
      <w:r w:rsidRPr="00FA37D7">
        <w:t>can be involved as different Participants at different mome</w:t>
      </w:r>
      <w:r w:rsidR="0094587D" w:rsidRPr="00FA37D7">
        <w:t>nts in time or at the same time. Exampl</w:t>
      </w:r>
      <w:r w:rsidR="000612B5" w:rsidRPr="00FA37D7">
        <w:t>e</w:t>
      </w:r>
      <w:r w:rsidR="0094587D" w:rsidRPr="00FA37D7">
        <w:t>s of BusinessRoles:</w:t>
      </w:r>
      <w:r w:rsidR="00FA37D7" w:rsidRPr="00FA37D7">
        <w:t xml:space="preserve"> </w:t>
      </w:r>
      <w:r w:rsidRPr="00FA37D7">
        <w:t>"user", "debt</w:t>
      </w:r>
      <w:r w:rsidR="0094587D" w:rsidRPr="00FA37D7">
        <w:t>or”, "creditor", "investor"</w:t>
      </w:r>
      <w:r w:rsidRPr="00FA37D7">
        <w:t>. Different BusinessRoles can be involved as the same Participant.</w:t>
      </w:r>
    </w:p>
    <w:p w14:paraId="05DF5DA3" w14:textId="77777777" w:rsidR="00665B53" w:rsidRPr="00FA37D7" w:rsidRDefault="00665B53" w:rsidP="00EF6DAD">
      <w:r w:rsidRPr="00FA37D7">
        <w:t xml:space="preserve">In the context of </w:t>
      </w:r>
      <w:r w:rsidR="005A38DA" w:rsidRPr="00FA37D7">
        <w:t>settlement and reconciliation</w:t>
      </w:r>
      <w:r w:rsidR="00EF6DAD" w:rsidRPr="00FA37D7">
        <w:t xml:space="preserve"> </w:t>
      </w:r>
      <w:r w:rsidRPr="00FA37D7">
        <w:t>the high-level BusinessRoles and typical Participants</w:t>
      </w:r>
      <w:r w:rsidR="00B5567F" w:rsidRPr="00FA37D7">
        <w:t xml:space="preserve"> can be represented as follows:</w:t>
      </w:r>
    </w:p>
    <w:p w14:paraId="05DF5DA4" w14:textId="77777777" w:rsidR="006222A1" w:rsidRPr="00FA37D7" w:rsidRDefault="00C44678" w:rsidP="00C177D3">
      <w:pPr>
        <w:pStyle w:val="Graphic"/>
      </w:pPr>
      <w:r w:rsidRPr="00FA37D7">
        <w:rPr>
          <w:noProof/>
          <w:lang w:eastAsia="en-GB"/>
        </w:rPr>
        <w:drawing>
          <wp:inline distT="0" distB="0" distL="0" distR="0" wp14:anchorId="05DF6F04" wp14:editId="05DF6F05">
            <wp:extent cx="5067300" cy="5143500"/>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067300" cy="5143500"/>
                    </a:xfrm>
                    <a:prstGeom prst="rect">
                      <a:avLst/>
                    </a:prstGeom>
                    <a:noFill/>
                    <a:ln>
                      <a:noFill/>
                    </a:ln>
                  </pic:spPr>
                </pic:pic>
              </a:graphicData>
            </a:graphic>
          </wp:inline>
        </w:drawing>
      </w:r>
    </w:p>
    <w:p w14:paraId="05DF5DA5" w14:textId="77777777" w:rsidR="00714DA9" w:rsidRPr="00FA37D7" w:rsidRDefault="00714DA9" w:rsidP="00F80208">
      <w:pPr>
        <w:pStyle w:val="Heading2"/>
      </w:pPr>
      <w:bookmarkStart w:id="26" w:name="_Toc63772706"/>
      <w:r w:rsidRPr="00FA37D7">
        <w:t>Participants and BusinessRoles Definitions</w:t>
      </w:r>
      <w:bookmarkEnd w:id="26"/>
    </w:p>
    <w:p w14:paraId="05DF5DA6" w14:textId="77777777" w:rsidR="00C177D3" w:rsidRPr="00FA37D7" w:rsidRDefault="00C177D3" w:rsidP="00C177D3">
      <w:pPr>
        <w:pStyle w:val="BlockLabelBeforeTable"/>
      </w:pPr>
      <w:r w:rsidRPr="00FA37D7">
        <w:t>Participants</w:t>
      </w:r>
    </w:p>
    <w:tbl>
      <w:tblPr>
        <w:tblStyle w:val="TableShaded1stRow"/>
        <w:tblW w:w="0" w:type="auto"/>
        <w:tblLook w:val="04A0" w:firstRow="1" w:lastRow="0" w:firstColumn="1" w:lastColumn="0" w:noHBand="0" w:noVBand="1"/>
      </w:tblPr>
      <w:tblGrid>
        <w:gridCol w:w="2466"/>
        <w:gridCol w:w="5899"/>
      </w:tblGrid>
      <w:tr w:rsidR="00C177D3" w:rsidRPr="00FA37D7" w14:paraId="05DF5DA9" w14:textId="77777777" w:rsidTr="00AD2D49">
        <w:trPr>
          <w:cnfStyle w:val="100000000000" w:firstRow="1" w:lastRow="0" w:firstColumn="0" w:lastColumn="0" w:oddVBand="0" w:evenVBand="0" w:oddHBand="0" w:evenHBand="0" w:firstRowFirstColumn="0" w:firstRowLastColumn="0" w:lastRowFirstColumn="0" w:lastRowLastColumn="0"/>
        </w:trPr>
        <w:tc>
          <w:tcPr>
            <w:tcW w:w="2466" w:type="dxa"/>
          </w:tcPr>
          <w:p w14:paraId="05DF5DA7" w14:textId="77777777" w:rsidR="00C177D3" w:rsidRPr="00FA37D7" w:rsidRDefault="00C177D3" w:rsidP="00C177D3">
            <w:pPr>
              <w:pStyle w:val="TableHeading"/>
            </w:pPr>
            <w:r w:rsidRPr="00FA37D7">
              <w:t>Description</w:t>
            </w:r>
          </w:p>
        </w:tc>
        <w:tc>
          <w:tcPr>
            <w:tcW w:w="5899" w:type="dxa"/>
          </w:tcPr>
          <w:p w14:paraId="05DF5DA8" w14:textId="77777777" w:rsidR="00C177D3" w:rsidRPr="00FA37D7" w:rsidRDefault="00C177D3" w:rsidP="00C177D3">
            <w:pPr>
              <w:pStyle w:val="TableHeading"/>
            </w:pPr>
            <w:r w:rsidRPr="00FA37D7">
              <w:t>Definition</w:t>
            </w:r>
          </w:p>
        </w:tc>
      </w:tr>
      <w:tr w:rsidR="00C177D3" w:rsidRPr="00FA37D7" w14:paraId="05DF5DAC" w14:textId="77777777" w:rsidTr="00AD2D49">
        <w:tc>
          <w:tcPr>
            <w:tcW w:w="2466" w:type="dxa"/>
          </w:tcPr>
          <w:p w14:paraId="05DF5DAA" w14:textId="77777777" w:rsidR="00C177D3" w:rsidRPr="00FA37D7" w:rsidRDefault="00C177D3" w:rsidP="00C177D3">
            <w:pPr>
              <w:pStyle w:val="TableText"/>
            </w:pPr>
            <w:r w:rsidRPr="00FA37D7">
              <w:t>Instructng Party</w:t>
            </w:r>
          </w:p>
        </w:tc>
        <w:tc>
          <w:tcPr>
            <w:tcW w:w="5899" w:type="dxa"/>
          </w:tcPr>
          <w:p w14:paraId="05DF5DAB" w14:textId="77777777" w:rsidR="00C177D3" w:rsidRPr="00FA37D7" w:rsidRDefault="00C177D3" w:rsidP="00C177D3">
            <w:pPr>
              <w:pStyle w:val="TableText"/>
            </w:pPr>
            <w:r w:rsidRPr="00FA37D7">
              <w:t>Party that instructs the executing/servicing party to process and monitor a transaction. The party must own the account or have a power of attorney on the account.</w:t>
            </w:r>
          </w:p>
        </w:tc>
      </w:tr>
      <w:tr w:rsidR="00C177D3" w:rsidRPr="00FA37D7" w14:paraId="05DF5DAF" w14:textId="77777777" w:rsidTr="00AD2D49">
        <w:tc>
          <w:tcPr>
            <w:tcW w:w="2466" w:type="dxa"/>
          </w:tcPr>
          <w:p w14:paraId="05DF5DAD" w14:textId="77777777" w:rsidR="00C177D3" w:rsidRPr="00FA37D7" w:rsidRDefault="00C177D3" w:rsidP="00C177D3">
            <w:pPr>
              <w:pStyle w:val="TableText"/>
            </w:pPr>
            <w:r w:rsidRPr="00FA37D7">
              <w:t>Executing/Servicing Party</w:t>
            </w:r>
          </w:p>
        </w:tc>
        <w:tc>
          <w:tcPr>
            <w:tcW w:w="5899" w:type="dxa"/>
          </w:tcPr>
          <w:p w14:paraId="05DF5DAE" w14:textId="77777777" w:rsidR="00C177D3" w:rsidRPr="00FA37D7" w:rsidRDefault="00C177D3" w:rsidP="00C177D3">
            <w:pPr>
              <w:pStyle w:val="TableText"/>
            </w:pPr>
            <w:r w:rsidRPr="00FA37D7">
              <w:t>Party that manages</w:t>
            </w:r>
          </w:p>
        </w:tc>
      </w:tr>
    </w:tbl>
    <w:p w14:paraId="05DF5DB0" w14:textId="77777777" w:rsidR="00C177D3" w:rsidRPr="00FA37D7" w:rsidRDefault="00C177D3" w:rsidP="00C177D3">
      <w:pPr>
        <w:pStyle w:val="BlockLabelBeforeTable"/>
      </w:pPr>
      <w:r w:rsidRPr="00FA37D7">
        <w:t>Business Roles</w:t>
      </w:r>
    </w:p>
    <w:tbl>
      <w:tblPr>
        <w:tblStyle w:val="TableShaded1stRow"/>
        <w:tblW w:w="0" w:type="auto"/>
        <w:tblLook w:val="04A0" w:firstRow="1" w:lastRow="0" w:firstColumn="1" w:lastColumn="0" w:noHBand="0" w:noVBand="1"/>
      </w:tblPr>
      <w:tblGrid>
        <w:gridCol w:w="2466"/>
        <w:gridCol w:w="5899"/>
      </w:tblGrid>
      <w:tr w:rsidR="00C177D3" w:rsidRPr="00FA37D7" w14:paraId="05DF5DB3" w14:textId="77777777" w:rsidTr="00AD2D49">
        <w:trPr>
          <w:cnfStyle w:val="100000000000" w:firstRow="1" w:lastRow="0" w:firstColumn="0" w:lastColumn="0" w:oddVBand="0" w:evenVBand="0" w:oddHBand="0" w:evenHBand="0" w:firstRowFirstColumn="0" w:firstRowLastColumn="0" w:lastRowFirstColumn="0" w:lastRowLastColumn="0"/>
        </w:trPr>
        <w:tc>
          <w:tcPr>
            <w:tcW w:w="2466" w:type="dxa"/>
          </w:tcPr>
          <w:p w14:paraId="05DF5DB1" w14:textId="77777777" w:rsidR="00C177D3" w:rsidRPr="00FA37D7" w:rsidRDefault="00C177D3" w:rsidP="00C177D3">
            <w:pPr>
              <w:pStyle w:val="TableHeading"/>
            </w:pPr>
            <w:r w:rsidRPr="00FA37D7">
              <w:t>Description</w:t>
            </w:r>
          </w:p>
        </w:tc>
        <w:tc>
          <w:tcPr>
            <w:tcW w:w="5899" w:type="dxa"/>
          </w:tcPr>
          <w:p w14:paraId="05DF5DB2" w14:textId="77777777" w:rsidR="00C177D3" w:rsidRPr="00FA37D7" w:rsidRDefault="00C177D3" w:rsidP="00C177D3">
            <w:pPr>
              <w:pStyle w:val="TableHeading"/>
            </w:pPr>
            <w:r w:rsidRPr="00FA37D7">
              <w:t>Definition</w:t>
            </w:r>
          </w:p>
        </w:tc>
      </w:tr>
      <w:tr w:rsidR="00C177D3" w:rsidRPr="00FA37D7" w14:paraId="05DF5DB6" w14:textId="77777777" w:rsidTr="00AD2D49">
        <w:tc>
          <w:tcPr>
            <w:tcW w:w="2466" w:type="dxa"/>
          </w:tcPr>
          <w:p w14:paraId="05DF5DB4" w14:textId="77777777" w:rsidR="00C177D3" w:rsidRPr="00FA37D7" w:rsidRDefault="00C177D3" w:rsidP="00C177D3">
            <w:pPr>
              <w:pStyle w:val="TableText"/>
            </w:pPr>
            <w:r w:rsidRPr="00FA37D7">
              <w:t>Global Settlement Agent</w:t>
            </w:r>
          </w:p>
        </w:tc>
        <w:tc>
          <w:tcPr>
            <w:tcW w:w="5899" w:type="dxa"/>
          </w:tcPr>
          <w:p w14:paraId="05DF5DB5" w14:textId="77777777" w:rsidR="00C177D3" w:rsidRPr="00FA37D7" w:rsidRDefault="00C177D3" w:rsidP="00C177D3">
            <w:pPr>
              <w:pStyle w:val="TableText"/>
            </w:pPr>
            <w:r w:rsidRPr="00FA37D7">
              <w:t>Party that holds another party's inventory of financial instruments, and effects or receives deliveries versus payment, or free of payment. Deliveries, receipts, and payments may be affected within the facilities of the global settlement agent, or within the facilities of a local settlement agent, and directed by the global settlement agent. A global settlement agent may be a custodian and/or a clearing broker.</w:t>
            </w:r>
          </w:p>
        </w:tc>
      </w:tr>
      <w:tr w:rsidR="00C177D3" w:rsidRPr="00FA37D7" w14:paraId="05DF5DB9" w14:textId="77777777" w:rsidTr="00AD2D49">
        <w:tc>
          <w:tcPr>
            <w:tcW w:w="2466" w:type="dxa"/>
          </w:tcPr>
          <w:p w14:paraId="05DF5DB7" w14:textId="77777777" w:rsidR="00C177D3" w:rsidRPr="00FA37D7" w:rsidRDefault="00C177D3" w:rsidP="00C177D3">
            <w:pPr>
              <w:pStyle w:val="TableText"/>
            </w:pPr>
            <w:r w:rsidRPr="00FA37D7">
              <w:t>Local Settlement Agent</w:t>
            </w:r>
          </w:p>
        </w:tc>
        <w:tc>
          <w:tcPr>
            <w:tcW w:w="5899" w:type="dxa"/>
          </w:tcPr>
          <w:p w14:paraId="05DF5DB8" w14:textId="77777777" w:rsidR="00C177D3" w:rsidRPr="00FA37D7" w:rsidRDefault="00C177D3" w:rsidP="00C177D3">
            <w:pPr>
              <w:pStyle w:val="TableText"/>
            </w:pPr>
            <w:r w:rsidRPr="00FA37D7">
              <w:t>Party that holds a portion of another party's inventory of financial instruments within a location or market, effects or receives local deliveries versus payment, or free of payment, as directed by the global settlement agent. A local settlement agent may be a local custodian and/or a local clearing broker.</w:t>
            </w:r>
          </w:p>
        </w:tc>
      </w:tr>
      <w:tr w:rsidR="00C177D3" w:rsidRPr="00FA37D7" w14:paraId="05DF5DBC" w14:textId="77777777" w:rsidTr="00AD2D49">
        <w:tc>
          <w:tcPr>
            <w:tcW w:w="2466" w:type="dxa"/>
          </w:tcPr>
          <w:p w14:paraId="05DF5DBA" w14:textId="77777777" w:rsidR="00C177D3" w:rsidRPr="00FA37D7" w:rsidRDefault="00C177D3" w:rsidP="00C177D3">
            <w:pPr>
              <w:pStyle w:val="TableText"/>
            </w:pPr>
            <w:r w:rsidRPr="00FA37D7">
              <w:t>Sell Side Party</w:t>
            </w:r>
          </w:p>
        </w:tc>
        <w:tc>
          <w:tcPr>
            <w:tcW w:w="5899" w:type="dxa"/>
          </w:tcPr>
          <w:p w14:paraId="05DF5DBB" w14:textId="77777777" w:rsidR="00C177D3" w:rsidRPr="00FA37D7" w:rsidRDefault="00C177D3" w:rsidP="00C177D3">
            <w:pPr>
              <w:pStyle w:val="TableText"/>
            </w:pPr>
            <w:r w:rsidRPr="00FA37D7">
              <w:t>Broker that sells its services (for example, research, analysis and recommendation), to buy-side parties.</w:t>
            </w:r>
          </w:p>
        </w:tc>
      </w:tr>
      <w:tr w:rsidR="00C177D3" w:rsidRPr="00FA37D7" w14:paraId="05DF5DBF" w14:textId="77777777" w:rsidTr="00AD2D49">
        <w:tc>
          <w:tcPr>
            <w:tcW w:w="2466" w:type="dxa"/>
          </w:tcPr>
          <w:p w14:paraId="05DF5DBD" w14:textId="77777777" w:rsidR="00C177D3" w:rsidRPr="00FA37D7" w:rsidRDefault="00C177D3" w:rsidP="00C177D3">
            <w:pPr>
              <w:pStyle w:val="TableText"/>
            </w:pPr>
            <w:r w:rsidRPr="00FA37D7">
              <w:t>Buy Side Party</w:t>
            </w:r>
          </w:p>
        </w:tc>
        <w:tc>
          <w:tcPr>
            <w:tcW w:w="5899" w:type="dxa"/>
          </w:tcPr>
          <w:p w14:paraId="05DF5DBE" w14:textId="77777777" w:rsidR="00C177D3" w:rsidRPr="00FA37D7" w:rsidRDefault="00C177D3" w:rsidP="00C177D3">
            <w:pPr>
              <w:pStyle w:val="TableText"/>
            </w:pPr>
            <w:r w:rsidRPr="00FA37D7">
              <w:t>Individual or institution, that purchases or sells financial instruments, for its own account, or on behalf of an investor.</w:t>
            </w:r>
          </w:p>
        </w:tc>
      </w:tr>
      <w:tr w:rsidR="00C177D3" w:rsidRPr="00FA37D7" w14:paraId="05DF5DC2" w14:textId="77777777" w:rsidTr="00AD2D49">
        <w:tc>
          <w:tcPr>
            <w:tcW w:w="2466" w:type="dxa"/>
          </w:tcPr>
          <w:p w14:paraId="05DF5DC0" w14:textId="77777777" w:rsidR="00C177D3" w:rsidRPr="00FA37D7" w:rsidRDefault="00C177D3" w:rsidP="00C177D3">
            <w:pPr>
              <w:pStyle w:val="TableText"/>
            </w:pPr>
            <w:r w:rsidRPr="00FA37D7">
              <w:t>Central Counterparty</w:t>
            </w:r>
          </w:p>
        </w:tc>
        <w:tc>
          <w:tcPr>
            <w:tcW w:w="5899" w:type="dxa"/>
          </w:tcPr>
          <w:p w14:paraId="05DF5DC1" w14:textId="77777777" w:rsidR="00C177D3" w:rsidRPr="00FA37D7" w:rsidRDefault="00C177D3" w:rsidP="00C177D3">
            <w:pPr>
              <w:pStyle w:val="TableText"/>
            </w:pPr>
            <w:r w:rsidRPr="00FA37D7">
              <w:t>Infrastructure that is very often a component of a clearinghouse, and facilitates clearing and settlement for its members by standing between the buyer and the seller of a trade. It may net transactions, and substitutes itself as settlement counterparty to each position.</w:t>
            </w:r>
          </w:p>
        </w:tc>
      </w:tr>
      <w:tr w:rsidR="00C177D3" w:rsidRPr="00FA37D7" w14:paraId="05DF5DC5" w14:textId="77777777" w:rsidTr="00AD2D49">
        <w:tc>
          <w:tcPr>
            <w:tcW w:w="2466" w:type="dxa"/>
          </w:tcPr>
          <w:p w14:paraId="05DF5DC3" w14:textId="77777777" w:rsidR="00C177D3" w:rsidRPr="00FA37D7" w:rsidRDefault="00C177D3" w:rsidP="00C177D3">
            <w:pPr>
              <w:pStyle w:val="TableText"/>
            </w:pPr>
            <w:r w:rsidRPr="00FA37D7">
              <w:t>Stock Exchange</w:t>
            </w:r>
          </w:p>
        </w:tc>
        <w:tc>
          <w:tcPr>
            <w:tcW w:w="5899" w:type="dxa"/>
          </w:tcPr>
          <w:p w14:paraId="05DF5DC4" w14:textId="77777777" w:rsidR="00C177D3" w:rsidRPr="00FA37D7" w:rsidRDefault="00C177D3" w:rsidP="00C177D3">
            <w:pPr>
              <w:pStyle w:val="TableText"/>
            </w:pPr>
            <w:r w:rsidRPr="00FA37D7">
              <w:t xml:space="preserve">Market in which securities, commodities, options or futures are traded. </w:t>
            </w:r>
          </w:p>
        </w:tc>
      </w:tr>
      <w:tr w:rsidR="00C177D3" w:rsidRPr="00FA37D7" w14:paraId="05DF5DC8" w14:textId="77777777" w:rsidTr="00AD2D49">
        <w:tc>
          <w:tcPr>
            <w:tcW w:w="2466" w:type="dxa"/>
          </w:tcPr>
          <w:p w14:paraId="05DF5DC6" w14:textId="77777777" w:rsidR="00C177D3" w:rsidRPr="00FA37D7" w:rsidRDefault="00C177D3" w:rsidP="00C177D3">
            <w:pPr>
              <w:pStyle w:val="TableText"/>
            </w:pPr>
            <w:r w:rsidRPr="00FA37D7">
              <w:t>Confirmation Party</w:t>
            </w:r>
          </w:p>
        </w:tc>
        <w:tc>
          <w:tcPr>
            <w:tcW w:w="5899" w:type="dxa"/>
          </w:tcPr>
          <w:p w14:paraId="05DF5DC7" w14:textId="77777777" w:rsidR="00C177D3" w:rsidRPr="00FA37D7" w:rsidRDefault="00C177D3" w:rsidP="00C177D3">
            <w:pPr>
              <w:pStyle w:val="TableText"/>
            </w:pPr>
            <w:r w:rsidRPr="00FA37D7">
              <w:t>An infrastructure that issues trade confirmations, receives trade affirmations, matches allocations to confirmations and confirmations to instructions, and generates standing or special instructions to create settlement instructions.</w:t>
            </w:r>
          </w:p>
        </w:tc>
      </w:tr>
      <w:tr w:rsidR="00C177D3" w:rsidRPr="00FA37D7" w14:paraId="05DF5DCB" w14:textId="77777777" w:rsidTr="00AD2D49">
        <w:tc>
          <w:tcPr>
            <w:tcW w:w="2466" w:type="dxa"/>
          </w:tcPr>
          <w:p w14:paraId="05DF5DC9" w14:textId="503E08FE" w:rsidR="00C177D3" w:rsidRPr="00FA37D7" w:rsidRDefault="00C177D3" w:rsidP="00C177D3">
            <w:pPr>
              <w:pStyle w:val="TableText"/>
            </w:pPr>
            <w:r w:rsidRPr="00FA37D7">
              <w:t>CSD /</w:t>
            </w:r>
            <w:r w:rsidR="00FA37D7" w:rsidRPr="00FA37D7">
              <w:t xml:space="preserve"> </w:t>
            </w:r>
            <w:r w:rsidRPr="00FA37D7">
              <w:t>ICSD</w:t>
            </w:r>
          </w:p>
        </w:tc>
        <w:tc>
          <w:tcPr>
            <w:tcW w:w="5899" w:type="dxa"/>
          </w:tcPr>
          <w:p w14:paraId="05DF5DCA" w14:textId="77777777" w:rsidR="00C177D3" w:rsidRPr="00FA37D7" w:rsidRDefault="00C177D3" w:rsidP="00C177D3">
            <w:pPr>
              <w:pStyle w:val="TableText"/>
            </w:pPr>
            <w:r w:rsidRPr="00FA37D7">
              <w:t>Infrastructure that, holds or controls, the holding of physical or dematerialised financial instruments belonging to all, or a large portion of, the investors in a securities market. It effects the centralised transfer of ownership of such securities by entries on its books and records. The depository may delegate custody to another entity (custodian).</w:t>
            </w:r>
          </w:p>
        </w:tc>
      </w:tr>
      <w:tr w:rsidR="00C177D3" w:rsidRPr="00FA37D7" w14:paraId="05DF5DCE" w14:textId="77777777" w:rsidTr="00AD2D49">
        <w:tc>
          <w:tcPr>
            <w:tcW w:w="2466" w:type="dxa"/>
          </w:tcPr>
          <w:p w14:paraId="05DF5DCC" w14:textId="77777777" w:rsidR="00C177D3" w:rsidRPr="00FA37D7" w:rsidRDefault="00C177D3" w:rsidP="00C177D3">
            <w:pPr>
              <w:pStyle w:val="TableText"/>
            </w:pPr>
            <w:r w:rsidRPr="00FA37D7">
              <w:t>Settlement Infrastructure</w:t>
            </w:r>
          </w:p>
        </w:tc>
        <w:tc>
          <w:tcPr>
            <w:tcW w:w="5899" w:type="dxa"/>
          </w:tcPr>
          <w:p w14:paraId="05DF5DCD" w14:textId="77777777" w:rsidR="00C177D3" w:rsidRPr="00FA37D7" w:rsidRDefault="00C177D3" w:rsidP="00C177D3">
            <w:pPr>
              <w:pStyle w:val="TableText"/>
            </w:pPr>
            <w:r w:rsidRPr="00FA37D7">
              <w:t>Party that provides services to its members for the settlement of transactions and holding of assets, for example, T2S.</w:t>
            </w:r>
          </w:p>
        </w:tc>
      </w:tr>
    </w:tbl>
    <w:p w14:paraId="05DF5DCF" w14:textId="77777777" w:rsidR="00C177D3" w:rsidRPr="00FA37D7" w:rsidRDefault="00C177D3" w:rsidP="00C177D3">
      <w:pPr>
        <w:pStyle w:val="Heading2"/>
      </w:pPr>
      <w:bookmarkStart w:id="27" w:name="_Toc426629052"/>
      <w:bookmarkStart w:id="28" w:name="_Toc63772707"/>
      <w:r w:rsidRPr="00FA37D7">
        <w:t>BusinessRoles and Participants Table</w:t>
      </w:r>
      <w:bookmarkEnd w:id="27"/>
      <w:bookmarkEnd w:id="28"/>
    </w:p>
    <w:tbl>
      <w:tblPr>
        <w:tblStyle w:val="TableShaded1stRow"/>
        <w:tblW w:w="0" w:type="auto"/>
        <w:tblLook w:val="04A0" w:firstRow="1" w:lastRow="0" w:firstColumn="1" w:lastColumn="0" w:noHBand="0" w:noVBand="1"/>
      </w:tblPr>
      <w:tblGrid>
        <w:gridCol w:w="2788"/>
        <w:gridCol w:w="2788"/>
        <w:gridCol w:w="2789"/>
      </w:tblGrid>
      <w:tr w:rsidR="00C177D3" w:rsidRPr="00FA37D7" w14:paraId="05DF5DD5" w14:textId="77777777" w:rsidTr="00AD2D49">
        <w:trPr>
          <w:cnfStyle w:val="100000000000" w:firstRow="1" w:lastRow="0" w:firstColumn="0" w:lastColumn="0" w:oddVBand="0" w:evenVBand="0" w:oddHBand="0" w:evenHBand="0" w:firstRowFirstColumn="0" w:firstRowLastColumn="0" w:lastRowFirstColumn="0" w:lastRowLastColumn="0"/>
        </w:trPr>
        <w:tc>
          <w:tcPr>
            <w:tcW w:w="2788" w:type="dxa"/>
          </w:tcPr>
          <w:p w14:paraId="05DF5DD0" w14:textId="77777777" w:rsidR="00C177D3" w:rsidRPr="00FA37D7" w:rsidRDefault="00C177D3" w:rsidP="00C177D3">
            <w:pPr>
              <w:pStyle w:val="TableHeading"/>
            </w:pPr>
            <w:r w:rsidRPr="00FA37D7">
              <w:t>BusinessRole</w:t>
            </w:r>
          </w:p>
        </w:tc>
        <w:tc>
          <w:tcPr>
            <w:tcW w:w="2788" w:type="dxa"/>
          </w:tcPr>
          <w:p w14:paraId="05DF5DD1" w14:textId="77777777" w:rsidR="00C177D3" w:rsidRPr="00FA37D7" w:rsidRDefault="00C177D3" w:rsidP="00DA331F">
            <w:pPr>
              <w:pStyle w:val="TableHeadingCentre"/>
            </w:pPr>
            <w:r w:rsidRPr="00FA37D7">
              <w:t>Participant</w:t>
            </w:r>
          </w:p>
          <w:p w14:paraId="05DF5DD2" w14:textId="77777777" w:rsidR="00C177D3" w:rsidRPr="00FA37D7" w:rsidRDefault="00C177D3" w:rsidP="00DA331F">
            <w:pPr>
              <w:pStyle w:val="TableHeadingCentre"/>
            </w:pPr>
            <w:r w:rsidRPr="00FA37D7">
              <w:t>Account Servicer</w:t>
            </w:r>
          </w:p>
        </w:tc>
        <w:tc>
          <w:tcPr>
            <w:tcW w:w="2789" w:type="dxa"/>
          </w:tcPr>
          <w:p w14:paraId="05DF5DD3" w14:textId="77777777" w:rsidR="00C177D3" w:rsidRPr="00FA37D7" w:rsidRDefault="00C177D3" w:rsidP="00DA331F">
            <w:pPr>
              <w:pStyle w:val="TableHeadingCentre"/>
            </w:pPr>
            <w:r w:rsidRPr="00FA37D7">
              <w:t>Participant</w:t>
            </w:r>
          </w:p>
          <w:p w14:paraId="05DF5DD4" w14:textId="77777777" w:rsidR="00C177D3" w:rsidRPr="00FA37D7" w:rsidRDefault="00C177D3" w:rsidP="00DA331F">
            <w:pPr>
              <w:pStyle w:val="TableHeadingCentre"/>
            </w:pPr>
            <w:r w:rsidRPr="00FA37D7">
              <w:t>Account Owner</w:t>
            </w:r>
          </w:p>
        </w:tc>
      </w:tr>
      <w:tr w:rsidR="00C177D3" w:rsidRPr="00FA37D7" w14:paraId="05DF5DD9" w14:textId="77777777" w:rsidTr="00AD2D49">
        <w:tc>
          <w:tcPr>
            <w:tcW w:w="2788" w:type="dxa"/>
          </w:tcPr>
          <w:p w14:paraId="05DF5DD6" w14:textId="77777777" w:rsidR="00C177D3" w:rsidRPr="00FA37D7" w:rsidRDefault="00C177D3" w:rsidP="00C177D3">
            <w:pPr>
              <w:pStyle w:val="TableText"/>
            </w:pPr>
            <w:r w:rsidRPr="00FA37D7">
              <w:t>Global Settlement Agent</w:t>
            </w:r>
          </w:p>
        </w:tc>
        <w:tc>
          <w:tcPr>
            <w:tcW w:w="2788" w:type="dxa"/>
            <w:vAlign w:val="center"/>
          </w:tcPr>
          <w:p w14:paraId="05DF5DD7" w14:textId="77777777" w:rsidR="00C177D3" w:rsidRPr="00FA37D7" w:rsidRDefault="00C177D3" w:rsidP="00C177D3">
            <w:pPr>
              <w:pStyle w:val="TableTextCentre"/>
            </w:pPr>
            <w:r w:rsidRPr="00FA37D7">
              <w:t>x</w:t>
            </w:r>
          </w:p>
        </w:tc>
        <w:tc>
          <w:tcPr>
            <w:tcW w:w="2789" w:type="dxa"/>
            <w:vAlign w:val="center"/>
          </w:tcPr>
          <w:p w14:paraId="05DF5DD8" w14:textId="77777777" w:rsidR="00C177D3" w:rsidRPr="00FA37D7" w:rsidRDefault="00C177D3" w:rsidP="00C177D3">
            <w:pPr>
              <w:pStyle w:val="TableTextCentre"/>
            </w:pPr>
            <w:r w:rsidRPr="00FA37D7">
              <w:t>x</w:t>
            </w:r>
          </w:p>
        </w:tc>
      </w:tr>
      <w:tr w:rsidR="00C177D3" w:rsidRPr="00FA37D7" w14:paraId="05DF5DDD" w14:textId="77777777" w:rsidTr="00AD2D49">
        <w:tc>
          <w:tcPr>
            <w:tcW w:w="2788" w:type="dxa"/>
          </w:tcPr>
          <w:p w14:paraId="05DF5DDA" w14:textId="77777777" w:rsidR="00C177D3" w:rsidRPr="00FA37D7" w:rsidRDefault="00C177D3" w:rsidP="00C177D3">
            <w:pPr>
              <w:pStyle w:val="TableText"/>
            </w:pPr>
            <w:r w:rsidRPr="00FA37D7">
              <w:t>Local Settlement Agent</w:t>
            </w:r>
          </w:p>
        </w:tc>
        <w:tc>
          <w:tcPr>
            <w:tcW w:w="2788" w:type="dxa"/>
            <w:vAlign w:val="center"/>
          </w:tcPr>
          <w:p w14:paraId="05DF5DDB" w14:textId="77777777" w:rsidR="00C177D3" w:rsidRPr="00FA37D7" w:rsidRDefault="00C177D3" w:rsidP="00C177D3">
            <w:pPr>
              <w:pStyle w:val="TableTextCentre"/>
            </w:pPr>
            <w:r w:rsidRPr="00FA37D7">
              <w:t>x</w:t>
            </w:r>
          </w:p>
        </w:tc>
        <w:tc>
          <w:tcPr>
            <w:tcW w:w="2789" w:type="dxa"/>
            <w:vAlign w:val="center"/>
          </w:tcPr>
          <w:p w14:paraId="05DF5DDC" w14:textId="77777777" w:rsidR="00C177D3" w:rsidRPr="00FA37D7" w:rsidRDefault="00C177D3" w:rsidP="00C177D3">
            <w:pPr>
              <w:pStyle w:val="TableTextCentre"/>
            </w:pPr>
            <w:r w:rsidRPr="00FA37D7">
              <w:t>x</w:t>
            </w:r>
          </w:p>
        </w:tc>
      </w:tr>
      <w:tr w:rsidR="00C177D3" w:rsidRPr="00FA37D7" w14:paraId="05DF5DE1" w14:textId="77777777" w:rsidTr="00AD2D49">
        <w:tc>
          <w:tcPr>
            <w:tcW w:w="2788" w:type="dxa"/>
          </w:tcPr>
          <w:p w14:paraId="05DF5DDE" w14:textId="77777777" w:rsidR="00C177D3" w:rsidRPr="00FA37D7" w:rsidRDefault="00C177D3" w:rsidP="00C177D3">
            <w:pPr>
              <w:pStyle w:val="TableText"/>
            </w:pPr>
            <w:r w:rsidRPr="00FA37D7">
              <w:t>Sell Side Party</w:t>
            </w:r>
          </w:p>
        </w:tc>
        <w:tc>
          <w:tcPr>
            <w:tcW w:w="2788" w:type="dxa"/>
            <w:vAlign w:val="center"/>
          </w:tcPr>
          <w:p w14:paraId="05DF5DDF" w14:textId="77777777" w:rsidR="00C177D3" w:rsidRPr="00FA37D7" w:rsidRDefault="00C177D3" w:rsidP="00C177D3">
            <w:pPr>
              <w:pStyle w:val="TableTextCentre"/>
            </w:pPr>
            <w:r w:rsidRPr="00FA37D7">
              <w:t>x</w:t>
            </w:r>
          </w:p>
        </w:tc>
        <w:tc>
          <w:tcPr>
            <w:tcW w:w="2789" w:type="dxa"/>
            <w:vAlign w:val="center"/>
          </w:tcPr>
          <w:p w14:paraId="05DF5DE0" w14:textId="77777777" w:rsidR="00C177D3" w:rsidRPr="00FA37D7" w:rsidRDefault="00C177D3" w:rsidP="00C177D3">
            <w:pPr>
              <w:pStyle w:val="TableTextCentre"/>
            </w:pPr>
          </w:p>
        </w:tc>
      </w:tr>
      <w:tr w:rsidR="00C177D3" w:rsidRPr="00FA37D7" w14:paraId="05DF5DE5" w14:textId="77777777" w:rsidTr="00AD2D49">
        <w:tc>
          <w:tcPr>
            <w:tcW w:w="2788" w:type="dxa"/>
          </w:tcPr>
          <w:p w14:paraId="05DF5DE2" w14:textId="77777777" w:rsidR="00C177D3" w:rsidRPr="00FA37D7" w:rsidRDefault="00C177D3" w:rsidP="00C177D3">
            <w:pPr>
              <w:pStyle w:val="TableText"/>
            </w:pPr>
            <w:r w:rsidRPr="00FA37D7">
              <w:t>Buy Side Party</w:t>
            </w:r>
          </w:p>
        </w:tc>
        <w:tc>
          <w:tcPr>
            <w:tcW w:w="2788" w:type="dxa"/>
            <w:vAlign w:val="center"/>
          </w:tcPr>
          <w:p w14:paraId="05DF5DE3" w14:textId="77777777" w:rsidR="00C177D3" w:rsidRPr="00FA37D7" w:rsidRDefault="00C177D3" w:rsidP="00C177D3">
            <w:pPr>
              <w:pStyle w:val="TableTextCentre"/>
            </w:pPr>
            <w:r w:rsidRPr="00FA37D7">
              <w:t>x</w:t>
            </w:r>
          </w:p>
        </w:tc>
        <w:tc>
          <w:tcPr>
            <w:tcW w:w="2789" w:type="dxa"/>
            <w:vAlign w:val="center"/>
          </w:tcPr>
          <w:p w14:paraId="05DF5DE4" w14:textId="77777777" w:rsidR="00C177D3" w:rsidRPr="00FA37D7" w:rsidRDefault="00C177D3" w:rsidP="00C177D3">
            <w:pPr>
              <w:pStyle w:val="TableTextCentre"/>
            </w:pPr>
          </w:p>
        </w:tc>
      </w:tr>
      <w:tr w:rsidR="00C177D3" w:rsidRPr="00FA37D7" w14:paraId="05DF5DE9" w14:textId="77777777" w:rsidTr="00AD2D49">
        <w:tc>
          <w:tcPr>
            <w:tcW w:w="2788" w:type="dxa"/>
          </w:tcPr>
          <w:p w14:paraId="05DF5DE6" w14:textId="77777777" w:rsidR="00C177D3" w:rsidRPr="00FA37D7" w:rsidRDefault="00C177D3" w:rsidP="00C177D3">
            <w:pPr>
              <w:pStyle w:val="TableText"/>
            </w:pPr>
            <w:r w:rsidRPr="00FA37D7">
              <w:t>Central Counterparty</w:t>
            </w:r>
          </w:p>
        </w:tc>
        <w:tc>
          <w:tcPr>
            <w:tcW w:w="2788" w:type="dxa"/>
            <w:vAlign w:val="center"/>
          </w:tcPr>
          <w:p w14:paraId="05DF5DE7" w14:textId="77777777" w:rsidR="00C177D3" w:rsidRPr="00FA37D7" w:rsidRDefault="00C177D3" w:rsidP="00C177D3">
            <w:pPr>
              <w:pStyle w:val="TableTextCentre"/>
            </w:pPr>
            <w:r w:rsidRPr="00FA37D7">
              <w:t>x</w:t>
            </w:r>
          </w:p>
        </w:tc>
        <w:tc>
          <w:tcPr>
            <w:tcW w:w="2789" w:type="dxa"/>
            <w:vAlign w:val="center"/>
          </w:tcPr>
          <w:p w14:paraId="05DF5DE8" w14:textId="77777777" w:rsidR="00C177D3" w:rsidRPr="00FA37D7" w:rsidRDefault="00C177D3" w:rsidP="00C177D3">
            <w:pPr>
              <w:pStyle w:val="TableTextCentre"/>
            </w:pPr>
          </w:p>
        </w:tc>
      </w:tr>
      <w:tr w:rsidR="00C177D3" w:rsidRPr="00FA37D7" w14:paraId="05DF5DED" w14:textId="77777777" w:rsidTr="00AD2D49">
        <w:tc>
          <w:tcPr>
            <w:tcW w:w="2788" w:type="dxa"/>
          </w:tcPr>
          <w:p w14:paraId="05DF5DEA" w14:textId="77777777" w:rsidR="00C177D3" w:rsidRPr="00FA37D7" w:rsidRDefault="00C177D3" w:rsidP="00C177D3">
            <w:pPr>
              <w:pStyle w:val="TableText"/>
            </w:pPr>
            <w:r w:rsidRPr="00FA37D7">
              <w:t>Stock Exchange</w:t>
            </w:r>
          </w:p>
        </w:tc>
        <w:tc>
          <w:tcPr>
            <w:tcW w:w="2788" w:type="dxa"/>
            <w:vAlign w:val="center"/>
          </w:tcPr>
          <w:p w14:paraId="05DF5DEB" w14:textId="77777777" w:rsidR="00C177D3" w:rsidRPr="00FA37D7" w:rsidRDefault="00C177D3" w:rsidP="00C177D3">
            <w:pPr>
              <w:pStyle w:val="TableTextCentre"/>
            </w:pPr>
            <w:r w:rsidRPr="00FA37D7">
              <w:t>x</w:t>
            </w:r>
          </w:p>
        </w:tc>
        <w:tc>
          <w:tcPr>
            <w:tcW w:w="2789" w:type="dxa"/>
            <w:vAlign w:val="center"/>
          </w:tcPr>
          <w:p w14:paraId="05DF5DEC" w14:textId="77777777" w:rsidR="00C177D3" w:rsidRPr="00FA37D7" w:rsidRDefault="00C177D3" w:rsidP="00C177D3">
            <w:pPr>
              <w:pStyle w:val="TableTextCentre"/>
            </w:pPr>
          </w:p>
        </w:tc>
      </w:tr>
      <w:tr w:rsidR="00C177D3" w:rsidRPr="00FA37D7" w14:paraId="05DF5DF1" w14:textId="77777777" w:rsidTr="00AD2D49">
        <w:tc>
          <w:tcPr>
            <w:tcW w:w="2788" w:type="dxa"/>
          </w:tcPr>
          <w:p w14:paraId="05DF5DEE" w14:textId="77777777" w:rsidR="00C177D3" w:rsidRPr="00FA37D7" w:rsidRDefault="00C177D3" w:rsidP="00C177D3">
            <w:pPr>
              <w:pStyle w:val="TableText"/>
            </w:pPr>
            <w:r w:rsidRPr="00FA37D7">
              <w:t>Confirmation Party</w:t>
            </w:r>
          </w:p>
        </w:tc>
        <w:tc>
          <w:tcPr>
            <w:tcW w:w="2788" w:type="dxa"/>
            <w:vAlign w:val="center"/>
          </w:tcPr>
          <w:p w14:paraId="05DF5DEF" w14:textId="77777777" w:rsidR="00C177D3" w:rsidRPr="00FA37D7" w:rsidRDefault="00C177D3" w:rsidP="00C177D3">
            <w:pPr>
              <w:pStyle w:val="TableTextCentre"/>
            </w:pPr>
            <w:r w:rsidRPr="00FA37D7">
              <w:t>x</w:t>
            </w:r>
          </w:p>
        </w:tc>
        <w:tc>
          <w:tcPr>
            <w:tcW w:w="2789" w:type="dxa"/>
            <w:vAlign w:val="center"/>
          </w:tcPr>
          <w:p w14:paraId="05DF5DF0" w14:textId="77777777" w:rsidR="00C177D3" w:rsidRPr="00FA37D7" w:rsidRDefault="00C177D3" w:rsidP="00C177D3">
            <w:pPr>
              <w:pStyle w:val="TableTextCentre"/>
            </w:pPr>
          </w:p>
        </w:tc>
      </w:tr>
      <w:tr w:rsidR="00C177D3" w:rsidRPr="00FA37D7" w14:paraId="05DF5DF5" w14:textId="77777777" w:rsidTr="00AD2D49">
        <w:tc>
          <w:tcPr>
            <w:tcW w:w="2788" w:type="dxa"/>
          </w:tcPr>
          <w:p w14:paraId="05DF5DF2" w14:textId="77777777" w:rsidR="00C177D3" w:rsidRPr="00FA37D7" w:rsidRDefault="00C177D3" w:rsidP="00C177D3">
            <w:pPr>
              <w:pStyle w:val="TableText"/>
            </w:pPr>
            <w:r w:rsidRPr="00FA37D7">
              <w:t>CSD</w:t>
            </w:r>
          </w:p>
        </w:tc>
        <w:tc>
          <w:tcPr>
            <w:tcW w:w="2788" w:type="dxa"/>
            <w:vAlign w:val="center"/>
          </w:tcPr>
          <w:p w14:paraId="05DF5DF3" w14:textId="77777777" w:rsidR="00C177D3" w:rsidRPr="00FA37D7" w:rsidRDefault="00C177D3" w:rsidP="00C177D3">
            <w:pPr>
              <w:pStyle w:val="TableTextCentre"/>
            </w:pPr>
            <w:r w:rsidRPr="00FA37D7">
              <w:t>x</w:t>
            </w:r>
          </w:p>
        </w:tc>
        <w:tc>
          <w:tcPr>
            <w:tcW w:w="2789" w:type="dxa"/>
            <w:vAlign w:val="center"/>
          </w:tcPr>
          <w:p w14:paraId="05DF5DF4" w14:textId="77777777" w:rsidR="00C177D3" w:rsidRPr="00FA37D7" w:rsidRDefault="00C177D3" w:rsidP="00C177D3">
            <w:pPr>
              <w:pStyle w:val="TableTextCentre"/>
            </w:pPr>
            <w:r w:rsidRPr="00FA37D7">
              <w:t>x</w:t>
            </w:r>
          </w:p>
        </w:tc>
      </w:tr>
      <w:tr w:rsidR="00C177D3" w:rsidRPr="00FA37D7" w14:paraId="05DF5DF9" w14:textId="77777777" w:rsidTr="00AD2D49">
        <w:tc>
          <w:tcPr>
            <w:tcW w:w="2788" w:type="dxa"/>
          </w:tcPr>
          <w:p w14:paraId="05DF5DF6" w14:textId="77777777" w:rsidR="00C177D3" w:rsidRPr="00FA37D7" w:rsidRDefault="00C177D3" w:rsidP="00C177D3">
            <w:pPr>
              <w:pStyle w:val="TableText"/>
            </w:pPr>
            <w:r w:rsidRPr="00FA37D7">
              <w:t>Settlement Infrastructure</w:t>
            </w:r>
          </w:p>
        </w:tc>
        <w:tc>
          <w:tcPr>
            <w:tcW w:w="2788" w:type="dxa"/>
            <w:vAlign w:val="center"/>
          </w:tcPr>
          <w:p w14:paraId="05DF5DF7" w14:textId="77777777" w:rsidR="00C177D3" w:rsidRPr="00FA37D7" w:rsidRDefault="00C177D3" w:rsidP="00C177D3">
            <w:pPr>
              <w:pStyle w:val="TableTextCentre"/>
            </w:pPr>
          </w:p>
        </w:tc>
        <w:tc>
          <w:tcPr>
            <w:tcW w:w="2789" w:type="dxa"/>
            <w:vAlign w:val="center"/>
          </w:tcPr>
          <w:p w14:paraId="05DF5DF8" w14:textId="77777777" w:rsidR="00C177D3" w:rsidRPr="00FA37D7" w:rsidRDefault="00C177D3" w:rsidP="00C177D3">
            <w:pPr>
              <w:pStyle w:val="TableTextCentre"/>
            </w:pPr>
            <w:r w:rsidRPr="00FA37D7">
              <w:t>x</w:t>
            </w:r>
          </w:p>
        </w:tc>
      </w:tr>
    </w:tbl>
    <w:p w14:paraId="05DF5DFA" w14:textId="77777777" w:rsidR="00C177D3" w:rsidRPr="00FA37D7" w:rsidRDefault="00C177D3" w:rsidP="00C177D3"/>
    <w:p w14:paraId="05DF5DFB" w14:textId="77777777" w:rsidR="00B5372E" w:rsidRPr="00FA37D7" w:rsidRDefault="00B5372E" w:rsidP="00A8050C">
      <w:pPr>
        <w:pStyle w:val="Heading1"/>
      </w:pPr>
      <w:bookmarkStart w:id="29" w:name="_Toc63772708"/>
      <w:r w:rsidRPr="00FA37D7">
        <w:t>BusinessProcess Description</w:t>
      </w:r>
      <w:bookmarkEnd w:id="29"/>
    </w:p>
    <w:p w14:paraId="05DF5DFC" w14:textId="77777777" w:rsidR="004D01EB" w:rsidRPr="00FA37D7" w:rsidRDefault="00F116CC" w:rsidP="00F26E21">
      <w:r w:rsidRPr="00FA37D7">
        <w:t xml:space="preserve">This diagram represents the high level BusinessProcesses. </w:t>
      </w:r>
    </w:p>
    <w:p w14:paraId="05DF5DFD" w14:textId="77777777" w:rsidR="004D01EB" w:rsidRPr="00FA37D7" w:rsidRDefault="003422AF" w:rsidP="003422AF">
      <w:pPr>
        <w:pStyle w:val="Graphic"/>
      </w:pPr>
      <w:r w:rsidRPr="00FA37D7">
        <w:object w:dxaOrig="11472" w:dyaOrig="6627" w14:anchorId="05DF6F0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42.35pt;height:256.9pt" o:ole="">
            <v:imagedata r:id="rId27" o:title=""/>
          </v:shape>
          <o:OLEObject Type="Embed" ProgID="Visio.Drawing.11" ShapeID="_x0000_i1025" DrawAspect="Content" ObjectID="_1674385518" r:id="rId28"/>
        </w:object>
      </w:r>
    </w:p>
    <w:p w14:paraId="05DF5DFE" w14:textId="77777777" w:rsidR="003422AF" w:rsidRPr="00FA37D7" w:rsidRDefault="003422AF" w:rsidP="003422AF">
      <w:pPr>
        <w:pStyle w:val="BlockLabelBeforeTable"/>
      </w:pPr>
      <w:r w:rsidRPr="00FA37D7">
        <w:t>Instruction</w:t>
      </w:r>
    </w:p>
    <w:tbl>
      <w:tblPr>
        <w:tblStyle w:val="TableShaded1stRow"/>
        <w:tblW w:w="0" w:type="auto"/>
        <w:tblLook w:val="04A0" w:firstRow="1" w:lastRow="0" w:firstColumn="1" w:lastColumn="0" w:noHBand="0" w:noVBand="1"/>
      </w:tblPr>
      <w:tblGrid>
        <w:gridCol w:w="1746"/>
        <w:gridCol w:w="6619"/>
      </w:tblGrid>
      <w:tr w:rsidR="003422AF" w:rsidRPr="00FA37D7" w14:paraId="05DF5E01" w14:textId="77777777" w:rsidTr="00AD2D49">
        <w:trPr>
          <w:cnfStyle w:val="100000000000" w:firstRow="1" w:lastRow="0" w:firstColumn="0" w:lastColumn="0" w:oddVBand="0" w:evenVBand="0" w:oddHBand="0" w:evenHBand="0" w:firstRowFirstColumn="0" w:firstRowLastColumn="0" w:lastRowFirstColumn="0" w:lastRowLastColumn="0"/>
        </w:trPr>
        <w:tc>
          <w:tcPr>
            <w:tcW w:w="1746" w:type="dxa"/>
          </w:tcPr>
          <w:p w14:paraId="05DF5DFF" w14:textId="77777777" w:rsidR="003422AF" w:rsidRPr="00FA37D7" w:rsidRDefault="003422AF" w:rsidP="003422AF">
            <w:pPr>
              <w:pStyle w:val="TableHeading"/>
            </w:pPr>
            <w:r w:rsidRPr="00FA37D7">
              <w:t>Item</w:t>
            </w:r>
          </w:p>
        </w:tc>
        <w:tc>
          <w:tcPr>
            <w:tcW w:w="6619" w:type="dxa"/>
          </w:tcPr>
          <w:p w14:paraId="05DF5E00" w14:textId="77777777" w:rsidR="003422AF" w:rsidRPr="00FA37D7" w:rsidRDefault="003422AF" w:rsidP="003422AF">
            <w:pPr>
              <w:pStyle w:val="TableHeading"/>
            </w:pPr>
            <w:r w:rsidRPr="00FA37D7">
              <w:t>Description</w:t>
            </w:r>
          </w:p>
        </w:tc>
      </w:tr>
      <w:tr w:rsidR="003422AF" w:rsidRPr="00FA37D7" w14:paraId="05DF5E04" w14:textId="77777777" w:rsidTr="00AD2D49">
        <w:tc>
          <w:tcPr>
            <w:tcW w:w="1746" w:type="dxa"/>
          </w:tcPr>
          <w:p w14:paraId="05DF5E02" w14:textId="77777777" w:rsidR="003422AF" w:rsidRPr="00FA37D7" w:rsidRDefault="003422AF" w:rsidP="003422AF">
            <w:pPr>
              <w:pStyle w:val="TableText"/>
            </w:pPr>
            <w:r w:rsidRPr="00FA37D7">
              <w:t>Definition</w:t>
            </w:r>
          </w:p>
        </w:tc>
        <w:tc>
          <w:tcPr>
            <w:tcW w:w="6619" w:type="dxa"/>
          </w:tcPr>
          <w:p w14:paraId="05DF5E03" w14:textId="52BFB37D" w:rsidR="003422AF" w:rsidRPr="00FA37D7" w:rsidRDefault="003422AF" w:rsidP="003422AF">
            <w:pPr>
              <w:pStyle w:val="TableText"/>
            </w:pPr>
            <w:r w:rsidRPr="00FA37D7">
              <w:t>The process of instructing the settlement, booking, movement of securities (a settlement transaction). This process includes all non-corporate acton transactions having an impact on a safekeeping account aggregate or sub-balance:</w:t>
            </w:r>
            <w:r w:rsidR="00FA37D7" w:rsidRPr="00FA37D7">
              <w:t xml:space="preserve"> </w:t>
            </w:r>
            <w:r w:rsidRPr="00FA37D7">
              <w:t>intra-position movement, plain vanilla settlement instructions, account transfers, securities financing settlement, physical deliveries, etc.</w:t>
            </w:r>
          </w:p>
        </w:tc>
      </w:tr>
      <w:tr w:rsidR="003422AF" w:rsidRPr="00FA37D7" w14:paraId="05DF5E07" w14:textId="77777777" w:rsidTr="00AD2D49">
        <w:tc>
          <w:tcPr>
            <w:tcW w:w="1746" w:type="dxa"/>
          </w:tcPr>
          <w:p w14:paraId="05DF5E05" w14:textId="77777777" w:rsidR="003422AF" w:rsidRPr="00FA37D7" w:rsidRDefault="003422AF" w:rsidP="003422AF">
            <w:pPr>
              <w:pStyle w:val="TableText"/>
            </w:pPr>
            <w:r w:rsidRPr="00FA37D7">
              <w:t>Trigger</w:t>
            </w:r>
          </w:p>
        </w:tc>
        <w:tc>
          <w:tcPr>
            <w:tcW w:w="6619" w:type="dxa"/>
          </w:tcPr>
          <w:p w14:paraId="05DF5E06" w14:textId="77777777" w:rsidR="003422AF" w:rsidRPr="00FA37D7" w:rsidRDefault="003422AF" w:rsidP="003422AF">
            <w:pPr>
              <w:pStyle w:val="TableText"/>
            </w:pPr>
            <w:r w:rsidRPr="00FA37D7">
              <w:t>The process is triggered by an external process, such as an exchange or OTC trade, a realignment process, a Repo trade, a portfolio transfer, etc.</w:t>
            </w:r>
          </w:p>
        </w:tc>
      </w:tr>
      <w:tr w:rsidR="003422AF" w:rsidRPr="00FA37D7" w14:paraId="05DF5E0A" w14:textId="77777777" w:rsidTr="00AD2D49">
        <w:tc>
          <w:tcPr>
            <w:tcW w:w="1746" w:type="dxa"/>
          </w:tcPr>
          <w:p w14:paraId="05DF5E08" w14:textId="77777777" w:rsidR="003422AF" w:rsidRPr="00FA37D7" w:rsidRDefault="003422AF" w:rsidP="003422AF">
            <w:pPr>
              <w:pStyle w:val="TableText"/>
            </w:pPr>
            <w:r w:rsidRPr="00FA37D7">
              <w:t>Pre-conditions</w:t>
            </w:r>
          </w:p>
        </w:tc>
        <w:tc>
          <w:tcPr>
            <w:tcW w:w="6619" w:type="dxa"/>
          </w:tcPr>
          <w:p w14:paraId="05DF5E09" w14:textId="77777777" w:rsidR="003422AF" w:rsidRPr="00FA37D7" w:rsidRDefault="003422AF" w:rsidP="003422AF">
            <w:pPr>
              <w:pStyle w:val="TableText"/>
            </w:pPr>
            <w:r w:rsidRPr="00FA37D7">
              <w:t>None.</w:t>
            </w:r>
          </w:p>
        </w:tc>
      </w:tr>
      <w:tr w:rsidR="003422AF" w:rsidRPr="00FA37D7" w14:paraId="05DF5E0D" w14:textId="77777777" w:rsidTr="00AD2D49">
        <w:tc>
          <w:tcPr>
            <w:tcW w:w="1746" w:type="dxa"/>
          </w:tcPr>
          <w:p w14:paraId="05DF5E0B" w14:textId="77777777" w:rsidR="003422AF" w:rsidRPr="00FA37D7" w:rsidRDefault="003422AF" w:rsidP="003422AF">
            <w:pPr>
              <w:pStyle w:val="TableText"/>
            </w:pPr>
            <w:r w:rsidRPr="00FA37D7">
              <w:t>Post-conditions</w:t>
            </w:r>
          </w:p>
        </w:tc>
        <w:tc>
          <w:tcPr>
            <w:tcW w:w="6619" w:type="dxa"/>
          </w:tcPr>
          <w:p w14:paraId="05DF5E0C" w14:textId="77777777" w:rsidR="003422AF" w:rsidRPr="00FA37D7" w:rsidRDefault="003422AF" w:rsidP="003422AF">
            <w:pPr>
              <w:pStyle w:val="TableText"/>
            </w:pPr>
            <w:r w:rsidRPr="00FA37D7">
              <w:t>The acknowledgement of the acceptance of the instruction.</w:t>
            </w:r>
          </w:p>
        </w:tc>
      </w:tr>
      <w:tr w:rsidR="003422AF" w:rsidRPr="00FA37D7" w14:paraId="05DF5E10" w14:textId="77777777" w:rsidTr="00AD2D49">
        <w:tc>
          <w:tcPr>
            <w:tcW w:w="1746" w:type="dxa"/>
          </w:tcPr>
          <w:p w14:paraId="05DF5E0E" w14:textId="77777777" w:rsidR="003422AF" w:rsidRPr="00FA37D7" w:rsidRDefault="003422AF" w:rsidP="003422AF">
            <w:pPr>
              <w:pStyle w:val="TableText"/>
            </w:pPr>
            <w:r w:rsidRPr="00FA37D7">
              <w:t>Role</w:t>
            </w:r>
          </w:p>
        </w:tc>
        <w:tc>
          <w:tcPr>
            <w:tcW w:w="6619" w:type="dxa"/>
          </w:tcPr>
          <w:p w14:paraId="05DF5E0F" w14:textId="77777777" w:rsidR="003422AF" w:rsidRPr="00FA37D7" w:rsidRDefault="003422AF" w:rsidP="003422AF">
            <w:pPr>
              <w:pStyle w:val="TableText"/>
            </w:pPr>
            <w:r w:rsidRPr="00FA37D7">
              <w:t>Instructing party.</w:t>
            </w:r>
          </w:p>
        </w:tc>
      </w:tr>
    </w:tbl>
    <w:p w14:paraId="05DF5E11" w14:textId="77777777" w:rsidR="003422AF" w:rsidRPr="00FA37D7" w:rsidRDefault="003422AF" w:rsidP="003422AF">
      <w:pPr>
        <w:pStyle w:val="BlockLabelBeforeTable"/>
      </w:pPr>
      <w:r w:rsidRPr="00FA37D7">
        <w:t xml:space="preserve"> Modification</w:t>
      </w:r>
    </w:p>
    <w:tbl>
      <w:tblPr>
        <w:tblStyle w:val="TableShaded1stRow"/>
        <w:tblW w:w="8364" w:type="dxa"/>
        <w:tblLook w:val="04A0" w:firstRow="1" w:lastRow="0" w:firstColumn="1" w:lastColumn="0" w:noHBand="0" w:noVBand="1"/>
      </w:tblPr>
      <w:tblGrid>
        <w:gridCol w:w="1746"/>
        <w:gridCol w:w="6618"/>
      </w:tblGrid>
      <w:tr w:rsidR="003422AF" w:rsidRPr="00FA37D7" w14:paraId="05DF5E14" w14:textId="77777777" w:rsidTr="00AD2D49">
        <w:trPr>
          <w:cnfStyle w:val="100000000000" w:firstRow="1" w:lastRow="0" w:firstColumn="0" w:lastColumn="0" w:oddVBand="0" w:evenVBand="0" w:oddHBand="0" w:evenHBand="0" w:firstRowFirstColumn="0" w:firstRowLastColumn="0" w:lastRowFirstColumn="0" w:lastRowLastColumn="0"/>
        </w:trPr>
        <w:tc>
          <w:tcPr>
            <w:tcW w:w="1746" w:type="dxa"/>
          </w:tcPr>
          <w:p w14:paraId="05DF5E12" w14:textId="77777777" w:rsidR="003422AF" w:rsidRPr="00FA37D7" w:rsidRDefault="003422AF" w:rsidP="003422AF">
            <w:pPr>
              <w:pStyle w:val="TableHeading"/>
            </w:pPr>
            <w:r w:rsidRPr="00FA37D7">
              <w:t>Item</w:t>
            </w:r>
          </w:p>
        </w:tc>
        <w:tc>
          <w:tcPr>
            <w:tcW w:w="6618" w:type="dxa"/>
          </w:tcPr>
          <w:p w14:paraId="05DF5E13" w14:textId="77777777" w:rsidR="003422AF" w:rsidRPr="00FA37D7" w:rsidRDefault="003422AF" w:rsidP="003422AF">
            <w:pPr>
              <w:pStyle w:val="TableHeading"/>
            </w:pPr>
            <w:r w:rsidRPr="00FA37D7">
              <w:t>Description</w:t>
            </w:r>
          </w:p>
        </w:tc>
      </w:tr>
      <w:tr w:rsidR="003422AF" w:rsidRPr="00FA37D7" w14:paraId="05DF5E17" w14:textId="77777777" w:rsidTr="00AD2D49">
        <w:tc>
          <w:tcPr>
            <w:tcW w:w="1746" w:type="dxa"/>
          </w:tcPr>
          <w:p w14:paraId="05DF5E15" w14:textId="77777777" w:rsidR="003422AF" w:rsidRPr="00FA37D7" w:rsidRDefault="003422AF" w:rsidP="003422AF">
            <w:pPr>
              <w:pStyle w:val="TableText"/>
            </w:pPr>
            <w:r w:rsidRPr="00FA37D7">
              <w:t>Definition</w:t>
            </w:r>
          </w:p>
        </w:tc>
        <w:tc>
          <w:tcPr>
            <w:tcW w:w="6618" w:type="dxa"/>
          </w:tcPr>
          <w:p w14:paraId="05DF5E16" w14:textId="77777777" w:rsidR="003422AF" w:rsidRPr="00FA37D7" w:rsidRDefault="003422AF" w:rsidP="003422AF">
            <w:pPr>
              <w:pStyle w:val="TableText"/>
            </w:pPr>
            <w:r w:rsidRPr="00FA37D7">
              <w:t>The process of modifying an open transaction to change a processing attribute of the transaction or amend an incorrect transaction data.</w:t>
            </w:r>
          </w:p>
        </w:tc>
      </w:tr>
      <w:tr w:rsidR="003422AF" w:rsidRPr="00FA37D7" w14:paraId="05DF5E1A" w14:textId="77777777" w:rsidTr="00AD2D49">
        <w:tc>
          <w:tcPr>
            <w:tcW w:w="1746" w:type="dxa"/>
          </w:tcPr>
          <w:p w14:paraId="05DF5E18" w14:textId="77777777" w:rsidR="003422AF" w:rsidRPr="00FA37D7" w:rsidRDefault="003422AF" w:rsidP="003422AF">
            <w:pPr>
              <w:pStyle w:val="TableText"/>
            </w:pPr>
            <w:r w:rsidRPr="00FA37D7">
              <w:t>Trigger</w:t>
            </w:r>
          </w:p>
        </w:tc>
        <w:tc>
          <w:tcPr>
            <w:tcW w:w="6618" w:type="dxa"/>
          </w:tcPr>
          <w:p w14:paraId="05DF5E19" w14:textId="77777777" w:rsidR="003422AF" w:rsidRPr="00FA37D7" w:rsidRDefault="003422AF" w:rsidP="003422AF">
            <w:pPr>
              <w:pStyle w:val="TableText"/>
            </w:pPr>
            <w:r w:rsidRPr="00FA37D7">
              <w:t>Depending on market practices or SLA, the process is triggered by a status report leading to the need to modify, or by an external process.</w:t>
            </w:r>
          </w:p>
        </w:tc>
      </w:tr>
      <w:tr w:rsidR="003422AF" w:rsidRPr="00FA37D7" w14:paraId="05DF5E1D" w14:textId="77777777" w:rsidTr="00AD2D49">
        <w:tc>
          <w:tcPr>
            <w:tcW w:w="1746" w:type="dxa"/>
          </w:tcPr>
          <w:p w14:paraId="05DF5E1B" w14:textId="77777777" w:rsidR="003422AF" w:rsidRPr="00FA37D7" w:rsidRDefault="003422AF" w:rsidP="003422AF">
            <w:pPr>
              <w:pStyle w:val="TableText"/>
            </w:pPr>
            <w:r w:rsidRPr="00FA37D7">
              <w:t>Pre-conditions</w:t>
            </w:r>
          </w:p>
        </w:tc>
        <w:tc>
          <w:tcPr>
            <w:tcW w:w="6618" w:type="dxa"/>
          </w:tcPr>
          <w:p w14:paraId="05DF5E1C" w14:textId="77777777" w:rsidR="003422AF" w:rsidRPr="00FA37D7" w:rsidRDefault="003422AF" w:rsidP="003422AF">
            <w:pPr>
              <w:pStyle w:val="TableText"/>
            </w:pPr>
            <w:r w:rsidRPr="00FA37D7">
              <w:t>A settlement transaction must be in place. It must be possible to modify.</w:t>
            </w:r>
          </w:p>
        </w:tc>
      </w:tr>
      <w:tr w:rsidR="003422AF" w:rsidRPr="00FA37D7" w14:paraId="05DF5E20" w14:textId="77777777" w:rsidTr="00AD2D49">
        <w:tc>
          <w:tcPr>
            <w:tcW w:w="1746" w:type="dxa"/>
          </w:tcPr>
          <w:p w14:paraId="05DF5E1E" w14:textId="77777777" w:rsidR="003422AF" w:rsidRPr="00FA37D7" w:rsidRDefault="003422AF" w:rsidP="003422AF">
            <w:pPr>
              <w:pStyle w:val="TableText"/>
            </w:pPr>
            <w:r w:rsidRPr="00FA37D7">
              <w:t>Post-conditions</w:t>
            </w:r>
          </w:p>
        </w:tc>
        <w:tc>
          <w:tcPr>
            <w:tcW w:w="6618" w:type="dxa"/>
          </w:tcPr>
          <w:p w14:paraId="05DF5E1F" w14:textId="77777777" w:rsidR="003422AF" w:rsidRPr="00FA37D7" w:rsidRDefault="003422AF" w:rsidP="003422AF">
            <w:pPr>
              <w:pStyle w:val="TableText"/>
            </w:pPr>
            <w:r w:rsidRPr="00FA37D7">
              <w:t>The acknowledgement of the processing of the modification request.</w:t>
            </w:r>
          </w:p>
        </w:tc>
      </w:tr>
      <w:tr w:rsidR="003422AF" w:rsidRPr="00FA37D7" w14:paraId="05DF5E23" w14:textId="77777777" w:rsidTr="00AD2D49">
        <w:tc>
          <w:tcPr>
            <w:tcW w:w="1746" w:type="dxa"/>
          </w:tcPr>
          <w:p w14:paraId="05DF5E21" w14:textId="77777777" w:rsidR="003422AF" w:rsidRPr="00FA37D7" w:rsidRDefault="003422AF" w:rsidP="003422AF">
            <w:pPr>
              <w:pStyle w:val="TableText"/>
            </w:pPr>
            <w:r w:rsidRPr="00FA37D7">
              <w:t>Role</w:t>
            </w:r>
          </w:p>
        </w:tc>
        <w:tc>
          <w:tcPr>
            <w:tcW w:w="6618" w:type="dxa"/>
          </w:tcPr>
          <w:p w14:paraId="05DF5E22" w14:textId="77777777" w:rsidR="003422AF" w:rsidRPr="00FA37D7" w:rsidRDefault="003422AF" w:rsidP="003422AF">
            <w:pPr>
              <w:pStyle w:val="TableText"/>
            </w:pPr>
            <w:r w:rsidRPr="00FA37D7">
              <w:t>Instructing party.</w:t>
            </w:r>
          </w:p>
        </w:tc>
      </w:tr>
    </w:tbl>
    <w:p w14:paraId="05DF5E24" w14:textId="77777777" w:rsidR="003422AF" w:rsidRPr="00FA37D7" w:rsidRDefault="003422AF" w:rsidP="003422AF">
      <w:pPr>
        <w:pStyle w:val="BlockLabelBeforeTable"/>
      </w:pPr>
      <w:r w:rsidRPr="00FA37D7">
        <w:t>Cancellation Request</w:t>
      </w:r>
    </w:p>
    <w:tbl>
      <w:tblPr>
        <w:tblStyle w:val="TableShaded1stRow"/>
        <w:tblW w:w="0" w:type="auto"/>
        <w:tblLook w:val="04A0" w:firstRow="1" w:lastRow="0" w:firstColumn="1" w:lastColumn="0" w:noHBand="0" w:noVBand="1"/>
      </w:tblPr>
      <w:tblGrid>
        <w:gridCol w:w="1746"/>
        <w:gridCol w:w="6619"/>
      </w:tblGrid>
      <w:tr w:rsidR="003422AF" w:rsidRPr="00FA37D7" w14:paraId="05DF5E27" w14:textId="77777777" w:rsidTr="00AD2D49">
        <w:trPr>
          <w:cnfStyle w:val="100000000000" w:firstRow="1" w:lastRow="0" w:firstColumn="0" w:lastColumn="0" w:oddVBand="0" w:evenVBand="0" w:oddHBand="0" w:evenHBand="0" w:firstRowFirstColumn="0" w:firstRowLastColumn="0" w:lastRowFirstColumn="0" w:lastRowLastColumn="0"/>
        </w:trPr>
        <w:tc>
          <w:tcPr>
            <w:tcW w:w="1746" w:type="dxa"/>
          </w:tcPr>
          <w:p w14:paraId="05DF5E25" w14:textId="77777777" w:rsidR="003422AF" w:rsidRPr="00FA37D7" w:rsidRDefault="003422AF" w:rsidP="003422AF">
            <w:pPr>
              <w:pStyle w:val="TableHeading"/>
            </w:pPr>
            <w:r w:rsidRPr="00FA37D7">
              <w:t>Item</w:t>
            </w:r>
          </w:p>
        </w:tc>
        <w:tc>
          <w:tcPr>
            <w:tcW w:w="6619" w:type="dxa"/>
          </w:tcPr>
          <w:p w14:paraId="05DF5E26" w14:textId="77777777" w:rsidR="003422AF" w:rsidRPr="00FA37D7" w:rsidRDefault="003422AF" w:rsidP="003422AF">
            <w:pPr>
              <w:pStyle w:val="TableHeading"/>
            </w:pPr>
            <w:r w:rsidRPr="00FA37D7">
              <w:t>Description</w:t>
            </w:r>
          </w:p>
        </w:tc>
      </w:tr>
      <w:tr w:rsidR="003422AF" w:rsidRPr="00FA37D7" w14:paraId="05DF5E2A" w14:textId="77777777" w:rsidTr="00AD2D49">
        <w:tc>
          <w:tcPr>
            <w:tcW w:w="1746" w:type="dxa"/>
          </w:tcPr>
          <w:p w14:paraId="05DF5E28" w14:textId="77777777" w:rsidR="003422AF" w:rsidRPr="00FA37D7" w:rsidRDefault="003422AF" w:rsidP="003422AF">
            <w:pPr>
              <w:pStyle w:val="TableText"/>
            </w:pPr>
            <w:r w:rsidRPr="00FA37D7">
              <w:t>Definition</w:t>
            </w:r>
          </w:p>
        </w:tc>
        <w:tc>
          <w:tcPr>
            <w:tcW w:w="6619" w:type="dxa"/>
          </w:tcPr>
          <w:p w14:paraId="05DF5E29" w14:textId="77777777" w:rsidR="003422AF" w:rsidRPr="00FA37D7" w:rsidRDefault="003422AF" w:rsidP="003422AF">
            <w:pPr>
              <w:pStyle w:val="TableText"/>
            </w:pPr>
            <w:r w:rsidRPr="00FA37D7">
              <w:t>The process of requesting the cancellation of an open transaction.</w:t>
            </w:r>
          </w:p>
        </w:tc>
      </w:tr>
      <w:tr w:rsidR="003422AF" w:rsidRPr="00FA37D7" w14:paraId="05DF5E2D" w14:textId="77777777" w:rsidTr="00AD2D49">
        <w:tc>
          <w:tcPr>
            <w:tcW w:w="1746" w:type="dxa"/>
          </w:tcPr>
          <w:p w14:paraId="05DF5E2B" w14:textId="77777777" w:rsidR="003422AF" w:rsidRPr="00FA37D7" w:rsidRDefault="003422AF" w:rsidP="003422AF">
            <w:pPr>
              <w:pStyle w:val="TableText"/>
            </w:pPr>
            <w:r w:rsidRPr="00FA37D7">
              <w:t>Trigger</w:t>
            </w:r>
          </w:p>
        </w:tc>
        <w:tc>
          <w:tcPr>
            <w:tcW w:w="6619" w:type="dxa"/>
          </w:tcPr>
          <w:p w14:paraId="05DF5E2C" w14:textId="77777777" w:rsidR="003422AF" w:rsidRPr="00FA37D7" w:rsidRDefault="003422AF" w:rsidP="003422AF">
            <w:pPr>
              <w:pStyle w:val="TableText"/>
            </w:pPr>
            <w:r w:rsidRPr="00FA37D7">
              <w:t>The process is triggered by the need to cancel outright an open transaction, or as the first step of the modification process in markets where amending transaction data is not allowed.</w:t>
            </w:r>
          </w:p>
        </w:tc>
      </w:tr>
      <w:tr w:rsidR="003422AF" w:rsidRPr="00FA37D7" w14:paraId="05DF5E30" w14:textId="77777777" w:rsidTr="00AD2D49">
        <w:tc>
          <w:tcPr>
            <w:tcW w:w="1746" w:type="dxa"/>
          </w:tcPr>
          <w:p w14:paraId="05DF5E2E" w14:textId="77777777" w:rsidR="003422AF" w:rsidRPr="00FA37D7" w:rsidRDefault="003422AF" w:rsidP="003422AF">
            <w:pPr>
              <w:pStyle w:val="TableText"/>
            </w:pPr>
            <w:r w:rsidRPr="00FA37D7">
              <w:t>Pre-conditions</w:t>
            </w:r>
          </w:p>
        </w:tc>
        <w:tc>
          <w:tcPr>
            <w:tcW w:w="6619" w:type="dxa"/>
          </w:tcPr>
          <w:p w14:paraId="05DF5E2F" w14:textId="77777777" w:rsidR="003422AF" w:rsidRPr="00FA37D7" w:rsidRDefault="003422AF" w:rsidP="003422AF">
            <w:pPr>
              <w:pStyle w:val="TableText"/>
            </w:pPr>
            <w:r w:rsidRPr="00FA37D7">
              <w:t>An open transaction must be in place. It must be possible to cancel.</w:t>
            </w:r>
          </w:p>
        </w:tc>
      </w:tr>
      <w:tr w:rsidR="003422AF" w:rsidRPr="00FA37D7" w14:paraId="05DF5E33" w14:textId="77777777" w:rsidTr="00AD2D49">
        <w:tc>
          <w:tcPr>
            <w:tcW w:w="1746" w:type="dxa"/>
          </w:tcPr>
          <w:p w14:paraId="05DF5E31" w14:textId="77777777" w:rsidR="003422AF" w:rsidRPr="00FA37D7" w:rsidRDefault="003422AF" w:rsidP="003422AF">
            <w:pPr>
              <w:pStyle w:val="TableText"/>
            </w:pPr>
            <w:r w:rsidRPr="00FA37D7">
              <w:t>Post-conditions</w:t>
            </w:r>
          </w:p>
        </w:tc>
        <w:tc>
          <w:tcPr>
            <w:tcW w:w="6619" w:type="dxa"/>
          </w:tcPr>
          <w:p w14:paraId="05DF5E32" w14:textId="77777777" w:rsidR="003422AF" w:rsidRPr="00FA37D7" w:rsidRDefault="003422AF" w:rsidP="003422AF">
            <w:pPr>
              <w:pStyle w:val="TableText"/>
            </w:pPr>
            <w:r w:rsidRPr="00FA37D7">
              <w:t>The acknowledgement of the processing of the cancellation request.</w:t>
            </w:r>
          </w:p>
        </w:tc>
      </w:tr>
      <w:tr w:rsidR="003422AF" w:rsidRPr="00FA37D7" w14:paraId="05DF5E36" w14:textId="77777777" w:rsidTr="00AD2D49">
        <w:tc>
          <w:tcPr>
            <w:tcW w:w="1746" w:type="dxa"/>
          </w:tcPr>
          <w:p w14:paraId="05DF5E34" w14:textId="77777777" w:rsidR="003422AF" w:rsidRPr="00FA37D7" w:rsidRDefault="003422AF" w:rsidP="003422AF">
            <w:pPr>
              <w:pStyle w:val="TableText"/>
            </w:pPr>
            <w:r w:rsidRPr="00FA37D7">
              <w:t>Role</w:t>
            </w:r>
          </w:p>
        </w:tc>
        <w:tc>
          <w:tcPr>
            <w:tcW w:w="6619" w:type="dxa"/>
          </w:tcPr>
          <w:p w14:paraId="05DF5E35" w14:textId="77777777" w:rsidR="003422AF" w:rsidRPr="00FA37D7" w:rsidRDefault="003422AF" w:rsidP="003422AF">
            <w:pPr>
              <w:pStyle w:val="TableText"/>
            </w:pPr>
            <w:r w:rsidRPr="00FA37D7">
              <w:t>Instructing party.</w:t>
            </w:r>
          </w:p>
        </w:tc>
      </w:tr>
    </w:tbl>
    <w:p w14:paraId="05DF5E37" w14:textId="77777777" w:rsidR="003422AF" w:rsidRPr="00FA37D7" w:rsidRDefault="003422AF" w:rsidP="003422AF">
      <w:pPr>
        <w:pStyle w:val="BlockLabelBeforeTable"/>
      </w:pPr>
      <w:r w:rsidRPr="00FA37D7">
        <w:t>Status Reporting</w:t>
      </w:r>
    </w:p>
    <w:tbl>
      <w:tblPr>
        <w:tblStyle w:val="TableShaded1stRow"/>
        <w:tblW w:w="0" w:type="auto"/>
        <w:tblLook w:val="04A0" w:firstRow="1" w:lastRow="0" w:firstColumn="1" w:lastColumn="0" w:noHBand="0" w:noVBand="1"/>
      </w:tblPr>
      <w:tblGrid>
        <w:gridCol w:w="1746"/>
        <w:gridCol w:w="6619"/>
      </w:tblGrid>
      <w:tr w:rsidR="003422AF" w:rsidRPr="00FA37D7" w14:paraId="05DF5E3A" w14:textId="77777777" w:rsidTr="00AD2D49">
        <w:trPr>
          <w:cnfStyle w:val="100000000000" w:firstRow="1" w:lastRow="0" w:firstColumn="0" w:lastColumn="0" w:oddVBand="0" w:evenVBand="0" w:oddHBand="0" w:evenHBand="0" w:firstRowFirstColumn="0" w:firstRowLastColumn="0" w:lastRowFirstColumn="0" w:lastRowLastColumn="0"/>
        </w:trPr>
        <w:tc>
          <w:tcPr>
            <w:tcW w:w="1746" w:type="dxa"/>
          </w:tcPr>
          <w:p w14:paraId="05DF5E38" w14:textId="77777777" w:rsidR="003422AF" w:rsidRPr="00FA37D7" w:rsidRDefault="003422AF" w:rsidP="003422AF">
            <w:pPr>
              <w:pStyle w:val="TableHeading"/>
            </w:pPr>
            <w:r w:rsidRPr="00FA37D7">
              <w:t>Item</w:t>
            </w:r>
          </w:p>
        </w:tc>
        <w:tc>
          <w:tcPr>
            <w:tcW w:w="6619" w:type="dxa"/>
          </w:tcPr>
          <w:p w14:paraId="05DF5E39" w14:textId="77777777" w:rsidR="003422AF" w:rsidRPr="00FA37D7" w:rsidRDefault="003422AF" w:rsidP="003422AF">
            <w:pPr>
              <w:pStyle w:val="TableHeading"/>
            </w:pPr>
            <w:r w:rsidRPr="00FA37D7">
              <w:t>Description</w:t>
            </w:r>
          </w:p>
        </w:tc>
      </w:tr>
      <w:tr w:rsidR="003422AF" w:rsidRPr="00FA37D7" w14:paraId="05DF5E3D" w14:textId="77777777" w:rsidTr="00AD2D49">
        <w:tc>
          <w:tcPr>
            <w:tcW w:w="1746" w:type="dxa"/>
          </w:tcPr>
          <w:p w14:paraId="05DF5E3B" w14:textId="77777777" w:rsidR="003422AF" w:rsidRPr="00FA37D7" w:rsidRDefault="003422AF" w:rsidP="003422AF">
            <w:pPr>
              <w:pStyle w:val="TableText"/>
            </w:pPr>
            <w:r w:rsidRPr="00FA37D7">
              <w:t>Definition</w:t>
            </w:r>
          </w:p>
        </w:tc>
        <w:tc>
          <w:tcPr>
            <w:tcW w:w="6619" w:type="dxa"/>
          </w:tcPr>
          <w:p w14:paraId="05DF5E3C" w14:textId="77777777" w:rsidR="003422AF" w:rsidRPr="00FA37D7" w:rsidRDefault="003422AF" w:rsidP="003422AF">
            <w:pPr>
              <w:pStyle w:val="TableText"/>
            </w:pPr>
            <w:r w:rsidRPr="00FA37D7">
              <w:t>The process of providing or relaying the status of a transaction during the various phases of its lifecycle.</w:t>
            </w:r>
          </w:p>
        </w:tc>
      </w:tr>
      <w:tr w:rsidR="003422AF" w:rsidRPr="00FA37D7" w14:paraId="05DF5E40" w14:textId="77777777" w:rsidTr="00AD2D49">
        <w:tc>
          <w:tcPr>
            <w:tcW w:w="1746" w:type="dxa"/>
          </w:tcPr>
          <w:p w14:paraId="05DF5E3E" w14:textId="77777777" w:rsidR="003422AF" w:rsidRPr="00FA37D7" w:rsidRDefault="003422AF" w:rsidP="003422AF">
            <w:pPr>
              <w:pStyle w:val="TableText"/>
            </w:pPr>
            <w:r w:rsidRPr="00FA37D7">
              <w:t>Trigger</w:t>
            </w:r>
          </w:p>
        </w:tc>
        <w:tc>
          <w:tcPr>
            <w:tcW w:w="6619" w:type="dxa"/>
          </w:tcPr>
          <w:p w14:paraId="05DF5E3F" w14:textId="77777777" w:rsidR="003422AF" w:rsidRPr="00FA37D7" w:rsidRDefault="003422AF" w:rsidP="003422AF">
            <w:pPr>
              <w:pStyle w:val="TableText"/>
            </w:pPr>
            <w:r w:rsidRPr="00FA37D7">
              <w:t>The process is triggered by the execution of the various steps of the lifecycle of a transaction on the market. This lifecycle may differ from transactions to transactions.</w:t>
            </w:r>
          </w:p>
        </w:tc>
      </w:tr>
      <w:tr w:rsidR="003422AF" w:rsidRPr="00FA37D7" w14:paraId="05DF5E43" w14:textId="77777777" w:rsidTr="00AD2D49">
        <w:tc>
          <w:tcPr>
            <w:tcW w:w="1746" w:type="dxa"/>
          </w:tcPr>
          <w:p w14:paraId="05DF5E41" w14:textId="77777777" w:rsidR="003422AF" w:rsidRPr="00FA37D7" w:rsidRDefault="003422AF" w:rsidP="003422AF">
            <w:pPr>
              <w:pStyle w:val="TableText"/>
            </w:pPr>
            <w:r w:rsidRPr="00FA37D7">
              <w:t>Pre-conditions</w:t>
            </w:r>
          </w:p>
        </w:tc>
        <w:tc>
          <w:tcPr>
            <w:tcW w:w="6619" w:type="dxa"/>
          </w:tcPr>
          <w:p w14:paraId="05DF5E42" w14:textId="77777777" w:rsidR="003422AF" w:rsidRPr="00FA37D7" w:rsidRDefault="003422AF" w:rsidP="003422AF">
            <w:pPr>
              <w:pStyle w:val="TableText"/>
            </w:pPr>
            <w:r w:rsidRPr="00FA37D7">
              <w:t>An open transaction must be in place.</w:t>
            </w:r>
          </w:p>
        </w:tc>
      </w:tr>
      <w:tr w:rsidR="003422AF" w:rsidRPr="00FA37D7" w14:paraId="05DF5E46" w14:textId="77777777" w:rsidTr="00AD2D49">
        <w:tc>
          <w:tcPr>
            <w:tcW w:w="1746" w:type="dxa"/>
          </w:tcPr>
          <w:p w14:paraId="05DF5E44" w14:textId="77777777" w:rsidR="003422AF" w:rsidRPr="00FA37D7" w:rsidRDefault="003422AF" w:rsidP="003422AF">
            <w:pPr>
              <w:pStyle w:val="TableText"/>
            </w:pPr>
            <w:r w:rsidRPr="00FA37D7">
              <w:t>Post-conditions</w:t>
            </w:r>
          </w:p>
        </w:tc>
        <w:tc>
          <w:tcPr>
            <w:tcW w:w="6619" w:type="dxa"/>
          </w:tcPr>
          <w:p w14:paraId="05DF5E45" w14:textId="77777777" w:rsidR="003422AF" w:rsidRPr="00FA37D7" w:rsidRDefault="003422AF" w:rsidP="003422AF">
            <w:pPr>
              <w:pStyle w:val="TableText"/>
            </w:pPr>
            <w:r w:rsidRPr="00FA37D7">
              <w:t>The transaction is closed.</w:t>
            </w:r>
          </w:p>
        </w:tc>
      </w:tr>
      <w:tr w:rsidR="003422AF" w:rsidRPr="00FA37D7" w14:paraId="05DF5E49" w14:textId="77777777" w:rsidTr="00AD2D49">
        <w:tc>
          <w:tcPr>
            <w:tcW w:w="1746" w:type="dxa"/>
          </w:tcPr>
          <w:p w14:paraId="05DF5E47" w14:textId="77777777" w:rsidR="003422AF" w:rsidRPr="00FA37D7" w:rsidRDefault="003422AF" w:rsidP="003422AF">
            <w:pPr>
              <w:pStyle w:val="TableText"/>
            </w:pPr>
            <w:r w:rsidRPr="00FA37D7">
              <w:t>Role</w:t>
            </w:r>
          </w:p>
        </w:tc>
        <w:tc>
          <w:tcPr>
            <w:tcW w:w="6619" w:type="dxa"/>
          </w:tcPr>
          <w:p w14:paraId="05DF5E48" w14:textId="77777777" w:rsidR="003422AF" w:rsidRPr="00FA37D7" w:rsidRDefault="003422AF" w:rsidP="003422AF">
            <w:pPr>
              <w:pStyle w:val="TableText"/>
            </w:pPr>
            <w:r w:rsidRPr="00FA37D7">
              <w:t>Executing/servicing party.</w:t>
            </w:r>
          </w:p>
        </w:tc>
      </w:tr>
    </w:tbl>
    <w:p w14:paraId="05DF5E4A" w14:textId="77777777" w:rsidR="003422AF" w:rsidRPr="00FA37D7" w:rsidRDefault="003422AF" w:rsidP="003422AF">
      <w:pPr>
        <w:pStyle w:val="BlockLabelBeforeTable"/>
      </w:pPr>
      <w:r w:rsidRPr="00FA37D7">
        <w:t>Confirmation</w:t>
      </w:r>
    </w:p>
    <w:tbl>
      <w:tblPr>
        <w:tblStyle w:val="TableShaded1stRow"/>
        <w:tblW w:w="0" w:type="auto"/>
        <w:tblLook w:val="04A0" w:firstRow="1" w:lastRow="0" w:firstColumn="1" w:lastColumn="0" w:noHBand="0" w:noVBand="1"/>
      </w:tblPr>
      <w:tblGrid>
        <w:gridCol w:w="1746"/>
        <w:gridCol w:w="6619"/>
      </w:tblGrid>
      <w:tr w:rsidR="003422AF" w:rsidRPr="00FA37D7" w14:paraId="05DF5E4D" w14:textId="77777777" w:rsidTr="00AD2D49">
        <w:trPr>
          <w:cnfStyle w:val="100000000000" w:firstRow="1" w:lastRow="0" w:firstColumn="0" w:lastColumn="0" w:oddVBand="0" w:evenVBand="0" w:oddHBand="0" w:evenHBand="0" w:firstRowFirstColumn="0" w:firstRowLastColumn="0" w:lastRowFirstColumn="0" w:lastRowLastColumn="0"/>
        </w:trPr>
        <w:tc>
          <w:tcPr>
            <w:tcW w:w="1746" w:type="dxa"/>
          </w:tcPr>
          <w:p w14:paraId="05DF5E4B" w14:textId="77777777" w:rsidR="003422AF" w:rsidRPr="00FA37D7" w:rsidRDefault="003422AF" w:rsidP="003422AF">
            <w:pPr>
              <w:pStyle w:val="TableHeading"/>
            </w:pPr>
            <w:r w:rsidRPr="00FA37D7">
              <w:t>Item</w:t>
            </w:r>
          </w:p>
        </w:tc>
        <w:tc>
          <w:tcPr>
            <w:tcW w:w="6619" w:type="dxa"/>
          </w:tcPr>
          <w:p w14:paraId="05DF5E4C" w14:textId="77777777" w:rsidR="003422AF" w:rsidRPr="00FA37D7" w:rsidRDefault="003422AF" w:rsidP="003422AF">
            <w:pPr>
              <w:pStyle w:val="TableHeading"/>
            </w:pPr>
            <w:r w:rsidRPr="00FA37D7">
              <w:t>Description</w:t>
            </w:r>
          </w:p>
        </w:tc>
      </w:tr>
      <w:tr w:rsidR="003422AF" w:rsidRPr="00FA37D7" w14:paraId="05DF5E50" w14:textId="77777777" w:rsidTr="00AD2D49">
        <w:tc>
          <w:tcPr>
            <w:tcW w:w="1746" w:type="dxa"/>
          </w:tcPr>
          <w:p w14:paraId="05DF5E4E" w14:textId="77777777" w:rsidR="003422AF" w:rsidRPr="00FA37D7" w:rsidRDefault="003422AF" w:rsidP="003422AF">
            <w:pPr>
              <w:pStyle w:val="TableText"/>
            </w:pPr>
            <w:r w:rsidRPr="00FA37D7">
              <w:t>Definition</w:t>
            </w:r>
          </w:p>
        </w:tc>
        <w:tc>
          <w:tcPr>
            <w:tcW w:w="6619" w:type="dxa"/>
          </w:tcPr>
          <w:p w14:paraId="05DF5E4F" w14:textId="77777777" w:rsidR="003422AF" w:rsidRPr="00FA37D7" w:rsidRDefault="003422AF" w:rsidP="003422AF">
            <w:pPr>
              <w:pStyle w:val="TableText"/>
            </w:pPr>
            <w:r w:rsidRPr="00FA37D7">
              <w:t>The process of informing about the end of the lifecycle of a transaction following the account movement that it has triggered.</w:t>
            </w:r>
          </w:p>
        </w:tc>
      </w:tr>
      <w:tr w:rsidR="003422AF" w:rsidRPr="00FA37D7" w14:paraId="05DF5E53" w14:textId="77777777" w:rsidTr="00AD2D49">
        <w:tc>
          <w:tcPr>
            <w:tcW w:w="1746" w:type="dxa"/>
          </w:tcPr>
          <w:p w14:paraId="05DF5E51" w14:textId="77777777" w:rsidR="003422AF" w:rsidRPr="00FA37D7" w:rsidRDefault="003422AF" w:rsidP="003422AF">
            <w:pPr>
              <w:pStyle w:val="TableText"/>
            </w:pPr>
            <w:r w:rsidRPr="00FA37D7">
              <w:t>Trigger</w:t>
            </w:r>
          </w:p>
        </w:tc>
        <w:tc>
          <w:tcPr>
            <w:tcW w:w="6619" w:type="dxa"/>
          </w:tcPr>
          <w:p w14:paraId="05DF5E52" w14:textId="77777777" w:rsidR="003422AF" w:rsidRPr="00FA37D7" w:rsidRDefault="003422AF" w:rsidP="003422AF">
            <w:pPr>
              <w:pStyle w:val="TableText"/>
            </w:pPr>
            <w:r w:rsidRPr="00FA37D7">
              <w:t>The process is triggered by the execution of the last step of the lifecycle of a transaction on the market and the corresponding movement in the impacted safekeeping account (aggregate balance or sub-balance).</w:t>
            </w:r>
          </w:p>
        </w:tc>
      </w:tr>
      <w:tr w:rsidR="003422AF" w:rsidRPr="00FA37D7" w14:paraId="05DF5E56" w14:textId="77777777" w:rsidTr="00AD2D49">
        <w:tc>
          <w:tcPr>
            <w:tcW w:w="1746" w:type="dxa"/>
          </w:tcPr>
          <w:p w14:paraId="05DF5E54" w14:textId="77777777" w:rsidR="003422AF" w:rsidRPr="00FA37D7" w:rsidRDefault="003422AF" w:rsidP="003422AF">
            <w:pPr>
              <w:pStyle w:val="TableText"/>
            </w:pPr>
            <w:r w:rsidRPr="00FA37D7">
              <w:t>Pre-conditions</w:t>
            </w:r>
          </w:p>
        </w:tc>
        <w:tc>
          <w:tcPr>
            <w:tcW w:w="6619" w:type="dxa"/>
          </w:tcPr>
          <w:p w14:paraId="05DF5E55" w14:textId="77777777" w:rsidR="003422AF" w:rsidRPr="00FA37D7" w:rsidRDefault="003422AF" w:rsidP="003422AF">
            <w:pPr>
              <w:pStyle w:val="TableText"/>
            </w:pPr>
            <w:r w:rsidRPr="00FA37D7">
              <w:t>A settled transaction must be in place. It must be ready for confirmation.</w:t>
            </w:r>
          </w:p>
        </w:tc>
      </w:tr>
      <w:tr w:rsidR="003422AF" w:rsidRPr="00FA37D7" w14:paraId="05DF5E59" w14:textId="77777777" w:rsidTr="00AD2D49">
        <w:tc>
          <w:tcPr>
            <w:tcW w:w="1746" w:type="dxa"/>
          </w:tcPr>
          <w:p w14:paraId="05DF5E57" w14:textId="77777777" w:rsidR="003422AF" w:rsidRPr="00FA37D7" w:rsidRDefault="003422AF" w:rsidP="003422AF">
            <w:pPr>
              <w:pStyle w:val="TableText"/>
            </w:pPr>
            <w:r w:rsidRPr="00FA37D7">
              <w:t>Post-conditions</w:t>
            </w:r>
          </w:p>
        </w:tc>
        <w:tc>
          <w:tcPr>
            <w:tcW w:w="6619" w:type="dxa"/>
          </w:tcPr>
          <w:p w14:paraId="05DF5E58" w14:textId="77777777" w:rsidR="003422AF" w:rsidRPr="00FA37D7" w:rsidRDefault="003422AF" w:rsidP="003422AF">
            <w:pPr>
              <w:pStyle w:val="TableText"/>
            </w:pPr>
            <w:r w:rsidRPr="00FA37D7">
              <w:t>None.</w:t>
            </w:r>
          </w:p>
        </w:tc>
      </w:tr>
      <w:tr w:rsidR="003422AF" w:rsidRPr="00FA37D7" w14:paraId="05DF5E5C" w14:textId="77777777" w:rsidTr="00AD2D49">
        <w:tc>
          <w:tcPr>
            <w:tcW w:w="1746" w:type="dxa"/>
          </w:tcPr>
          <w:p w14:paraId="05DF5E5A" w14:textId="77777777" w:rsidR="003422AF" w:rsidRPr="00FA37D7" w:rsidRDefault="003422AF" w:rsidP="003422AF">
            <w:pPr>
              <w:pStyle w:val="TableText"/>
            </w:pPr>
            <w:r w:rsidRPr="00FA37D7">
              <w:t>Role</w:t>
            </w:r>
          </w:p>
        </w:tc>
        <w:tc>
          <w:tcPr>
            <w:tcW w:w="6619" w:type="dxa"/>
          </w:tcPr>
          <w:p w14:paraId="05DF5E5B" w14:textId="77777777" w:rsidR="003422AF" w:rsidRPr="00FA37D7" w:rsidRDefault="003422AF" w:rsidP="003422AF">
            <w:pPr>
              <w:pStyle w:val="TableText"/>
            </w:pPr>
            <w:r w:rsidRPr="00FA37D7">
              <w:t>Executing/servicing party.</w:t>
            </w:r>
          </w:p>
        </w:tc>
      </w:tr>
    </w:tbl>
    <w:p w14:paraId="05DF5E5D" w14:textId="77777777" w:rsidR="003422AF" w:rsidRPr="00FA37D7" w:rsidRDefault="003422AF" w:rsidP="003422AF">
      <w:pPr>
        <w:pStyle w:val="BlockLabelBeforeTable"/>
      </w:pPr>
      <w:r w:rsidRPr="00FA37D7">
        <w:t>Reversal</w:t>
      </w:r>
    </w:p>
    <w:tbl>
      <w:tblPr>
        <w:tblStyle w:val="TableShaded1stRow"/>
        <w:tblW w:w="0" w:type="auto"/>
        <w:tblLook w:val="04A0" w:firstRow="1" w:lastRow="0" w:firstColumn="1" w:lastColumn="0" w:noHBand="0" w:noVBand="1"/>
      </w:tblPr>
      <w:tblGrid>
        <w:gridCol w:w="1746"/>
        <w:gridCol w:w="6619"/>
      </w:tblGrid>
      <w:tr w:rsidR="003422AF" w:rsidRPr="00FA37D7" w14:paraId="05DF5E60" w14:textId="77777777" w:rsidTr="00AD2D49">
        <w:trPr>
          <w:cnfStyle w:val="100000000000" w:firstRow="1" w:lastRow="0" w:firstColumn="0" w:lastColumn="0" w:oddVBand="0" w:evenVBand="0" w:oddHBand="0" w:evenHBand="0" w:firstRowFirstColumn="0" w:firstRowLastColumn="0" w:lastRowFirstColumn="0" w:lastRowLastColumn="0"/>
        </w:trPr>
        <w:tc>
          <w:tcPr>
            <w:tcW w:w="1746" w:type="dxa"/>
          </w:tcPr>
          <w:p w14:paraId="05DF5E5E" w14:textId="77777777" w:rsidR="003422AF" w:rsidRPr="00FA37D7" w:rsidRDefault="003422AF" w:rsidP="003422AF">
            <w:pPr>
              <w:pStyle w:val="TableHeading"/>
            </w:pPr>
            <w:r w:rsidRPr="00FA37D7">
              <w:t>Item</w:t>
            </w:r>
          </w:p>
        </w:tc>
        <w:tc>
          <w:tcPr>
            <w:tcW w:w="6619" w:type="dxa"/>
          </w:tcPr>
          <w:p w14:paraId="05DF5E5F" w14:textId="77777777" w:rsidR="003422AF" w:rsidRPr="00FA37D7" w:rsidRDefault="003422AF" w:rsidP="003422AF">
            <w:pPr>
              <w:pStyle w:val="TableHeading"/>
            </w:pPr>
            <w:r w:rsidRPr="00FA37D7">
              <w:t>Description</w:t>
            </w:r>
          </w:p>
        </w:tc>
      </w:tr>
      <w:tr w:rsidR="003422AF" w:rsidRPr="00FA37D7" w14:paraId="05DF5E63" w14:textId="77777777" w:rsidTr="00AD2D49">
        <w:tc>
          <w:tcPr>
            <w:tcW w:w="1746" w:type="dxa"/>
          </w:tcPr>
          <w:p w14:paraId="05DF5E61" w14:textId="77777777" w:rsidR="003422AF" w:rsidRPr="00FA37D7" w:rsidRDefault="003422AF" w:rsidP="003422AF">
            <w:pPr>
              <w:pStyle w:val="TableText"/>
            </w:pPr>
            <w:r w:rsidRPr="00FA37D7">
              <w:t>Definition</w:t>
            </w:r>
          </w:p>
        </w:tc>
        <w:tc>
          <w:tcPr>
            <w:tcW w:w="6619" w:type="dxa"/>
          </w:tcPr>
          <w:p w14:paraId="05DF5E62" w14:textId="77777777" w:rsidR="003422AF" w:rsidRPr="00FA37D7" w:rsidRDefault="003422AF" w:rsidP="003422AF">
            <w:pPr>
              <w:pStyle w:val="TableText"/>
            </w:pPr>
            <w:r w:rsidRPr="00FA37D7">
              <w:t>The process of reversing a confirmed transaction, that is, to put it back to an open status.</w:t>
            </w:r>
          </w:p>
        </w:tc>
      </w:tr>
      <w:tr w:rsidR="003422AF" w:rsidRPr="00FA37D7" w14:paraId="05DF5E66" w14:textId="77777777" w:rsidTr="00AD2D49">
        <w:tc>
          <w:tcPr>
            <w:tcW w:w="1746" w:type="dxa"/>
          </w:tcPr>
          <w:p w14:paraId="05DF5E64" w14:textId="77777777" w:rsidR="003422AF" w:rsidRPr="00FA37D7" w:rsidRDefault="003422AF" w:rsidP="003422AF">
            <w:pPr>
              <w:pStyle w:val="TableText"/>
            </w:pPr>
            <w:r w:rsidRPr="00FA37D7">
              <w:t>Trigger</w:t>
            </w:r>
          </w:p>
        </w:tc>
        <w:tc>
          <w:tcPr>
            <w:tcW w:w="6619" w:type="dxa"/>
          </w:tcPr>
          <w:p w14:paraId="05DF5E65" w14:textId="77777777" w:rsidR="003422AF" w:rsidRPr="00FA37D7" w:rsidRDefault="003422AF" w:rsidP="003422AF">
            <w:pPr>
              <w:pStyle w:val="TableText"/>
            </w:pPr>
            <w:r w:rsidRPr="00FA37D7">
              <w:t>The process is triggered by the need to reverse a transaction that should not have been confirmed or for which the receiving party has returned the shares.</w:t>
            </w:r>
          </w:p>
        </w:tc>
      </w:tr>
      <w:tr w:rsidR="003422AF" w:rsidRPr="00FA37D7" w14:paraId="05DF5E69" w14:textId="77777777" w:rsidTr="00AD2D49">
        <w:tc>
          <w:tcPr>
            <w:tcW w:w="1746" w:type="dxa"/>
          </w:tcPr>
          <w:p w14:paraId="05DF5E67" w14:textId="77777777" w:rsidR="003422AF" w:rsidRPr="00FA37D7" w:rsidRDefault="003422AF" w:rsidP="003422AF">
            <w:pPr>
              <w:pStyle w:val="TableText"/>
            </w:pPr>
            <w:r w:rsidRPr="00FA37D7">
              <w:t>Pre-conditions</w:t>
            </w:r>
          </w:p>
        </w:tc>
        <w:tc>
          <w:tcPr>
            <w:tcW w:w="6619" w:type="dxa"/>
          </w:tcPr>
          <w:p w14:paraId="05DF5E68" w14:textId="77777777" w:rsidR="003422AF" w:rsidRPr="00FA37D7" w:rsidRDefault="003422AF" w:rsidP="003422AF">
            <w:pPr>
              <w:pStyle w:val="TableText"/>
            </w:pPr>
            <w:r w:rsidRPr="00FA37D7">
              <w:t>The transaction must have been confirmed. Reversal must be possible.</w:t>
            </w:r>
          </w:p>
        </w:tc>
      </w:tr>
      <w:tr w:rsidR="003422AF" w:rsidRPr="00FA37D7" w14:paraId="05DF5E6C" w14:textId="77777777" w:rsidTr="00AD2D49">
        <w:tc>
          <w:tcPr>
            <w:tcW w:w="1746" w:type="dxa"/>
          </w:tcPr>
          <w:p w14:paraId="05DF5E6A" w14:textId="77777777" w:rsidR="003422AF" w:rsidRPr="00FA37D7" w:rsidRDefault="003422AF" w:rsidP="003422AF">
            <w:pPr>
              <w:pStyle w:val="TableText"/>
            </w:pPr>
            <w:r w:rsidRPr="00FA37D7">
              <w:t>Post-conditions</w:t>
            </w:r>
          </w:p>
        </w:tc>
        <w:tc>
          <w:tcPr>
            <w:tcW w:w="6619" w:type="dxa"/>
          </w:tcPr>
          <w:p w14:paraId="05DF5E6B" w14:textId="77777777" w:rsidR="003422AF" w:rsidRPr="00FA37D7" w:rsidRDefault="003422AF" w:rsidP="003422AF">
            <w:pPr>
              <w:pStyle w:val="TableText"/>
            </w:pPr>
            <w:r w:rsidRPr="00FA37D7">
              <w:t>The underlying settlement instruction will still be in the settlement process. The account owner will receive statuses and confirmation advices.</w:t>
            </w:r>
          </w:p>
        </w:tc>
      </w:tr>
      <w:tr w:rsidR="003422AF" w:rsidRPr="00FA37D7" w14:paraId="05DF5E6F" w14:textId="77777777" w:rsidTr="00AD2D49">
        <w:tc>
          <w:tcPr>
            <w:tcW w:w="1746" w:type="dxa"/>
          </w:tcPr>
          <w:p w14:paraId="05DF5E6D" w14:textId="77777777" w:rsidR="003422AF" w:rsidRPr="00FA37D7" w:rsidRDefault="003422AF" w:rsidP="003422AF">
            <w:pPr>
              <w:pStyle w:val="TableText"/>
            </w:pPr>
            <w:r w:rsidRPr="00FA37D7">
              <w:t>Role</w:t>
            </w:r>
          </w:p>
        </w:tc>
        <w:tc>
          <w:tcPr>
            <w:tcW w:w="6619" w:type="dxa"/>
          </w:tcPr>
          <w:p w14:paraId="05DF5E6E" w14:textId="77777777" w:rsidR="003422AF" w:rsidRPr="00FA37D7" w:rsidRDefault="003422AF" w:rsidP="003422AF">
            <w:pPr>
              <w:pStyle w:val="TableText"/>
            </w:pPr>
            <w:r w:rsidRPr="00FA37D7">
              <w:t>Executing/servicing party.</w:t>
            </w:r>
          </w:p>
        </w:tc>
      </w:tr>
    </w:tbl>
    <w:p w14:paraId="05DF5E70" w14:textId="77777777" w:rsidR="003422AF" w:rsidRPr="00FA37D7" w:rsidRDefault="003422AF" w:rsidP="003422AF">
      <w:pPr>
        <w:pStyle w:val="BlockLabelBeforeTable"/>
      </w:pPr>
      <w:r w:rsidRPr="00FA37D7">
        <w:t>Allegement</w:t>
      </w:r>
    </w:p>
    <w:tbl>
      <w:tblPr>
        <w:tblStyle w:val="TableShaded1stRow"/>
        <w:tblW w:w="0" w:type="auto"/>
        <w:tblLook w:val="04A0" w:firstRow="1" w:lastRow="0" w:firstColumn="1" w:lastColumn="0" w:noHBand="0" w:noVBand="1"/>
      </w:tblPr>
      <w:tblGrid>
        <w:gridCol w:w="1746"/>
        <w:gridCol w:w="6619"/>
      </w:tblGrid>
      <w:tr w:rsidR="003422AF" w:rsidRPr="00FA37D7" w14:paraId="05DF5E73" w14:textId="77777777" w:rsidTr="00AD2D49">
        <w:trPr>
          <w:cnfStyle w:val="100000000000" w:firstRow="1" w:lastRow="0" w:firstColumn="0" w:lastColumn="0" w:oddVBand="0" w:evenVBand="0" w:oddHBand="0" w:evenHBand="0" w:firstRowFirstColumn="0" w:firstRowLastColumn="0" w:lastRowFirstColumn="0" w:lastRowLastColumn="0"/>
        </w:trPr>
        <w:tc>
          <w:tcPr>
            <w:tcW w:w="1746" w:type="dxa"/>
          </w:tcPr>
          <w:p w14:paraId="05DF5E71" w14:textId="77777777" w:rsidR="003422AF" w:rsidRPr="00FA37D7" w:rsidRDefault="003422AF" w:rsidP="003422AF">
            <w:pPr>
              <w:pStyle w:val="TableHeading"/>
            </w:pPr>
            <w:r w:rsidRPr="00FA37D7">
              <w:t>Item</w:t>
            </w:r>
          </w:p>
        </w:tc>
        <w:tc>
          <w:tcPr>
            <w:tcW w:w="6619" w:type="dxa"/>
          </w:tcPr>
          <w:p w14:paraId="05DF5E72" w14:textId="77777777" w:rsidR="003422AF" w:rsidRPr="00FA37D7" w:rsidRDefault="003422AF" w:rsidP="003422AF">
            <w:pPr>
              <w:pStyle w:val="TableHeading"/>
            </w:pPr>
            <w:r w:rsidRPr="00FA37D7">
              <w:t>Description</w:t>
            </w:r>
          </w:p>
        </w:tc>
      </w:tr>
      <w:tr w:rsidR="003422AF" w:rsidRPr="00FA37D7" w14:paraId="05DF5E76" w14:textId="77777777" w:rsidTr="00AD2D49">
        <w:tc>
          <w:tcPr>
            <w:tcW w:w="1746" w:type="dxa"/>
          </w:tcPr>
          <w:p w14:paraId="05DF5E74" w14:textId="77777777" w:rsidR="003422AF" w:rsidRPr="00FA37D7" w:rsidRDefault="003422AF" w:rsidP="003422AF">
            <w:pPr>
              <w:pStyle w:val="TableText"/>
            </w:pPr>
            <w:r w:rsidRPr="00FA37D7">
              <w:t>Definition</w:t>
            </w:r>
          </w:p>
        </w:tc>
        <w:tc>
          <w:tcPr>
            <w:tcW w:w="6619" w:type="dxa"/>
          </w:tcPr>
          <w:p w14:paraId="05DF5E75" w14:textId="77777777" w:rsidR="003422AF" w:rsidRPr="00FA37D7" w:rsidRDefault="003422AF" w:rsidP="003422AF">
            <w:pPr>
              <w:pStyle w:val="TableText"/>
            </w:pPr>
            <w:r w:rsidRPr="00FA37D7">
              <w:t>The process of informing an instructing party about a counterparty pending transaction for which no instruction has been received.</w:t>
            </w:r>
          </w:p>
        </w:tc>
      </w:tr>
      <w:tr w:rsidR="003422AF" w:rsidRPr="00FA37D7" w14:paraId="05DF5E79" w14:textId="77777777" w:rsidTr="00AD2D49">
        <w:tc>
          <w:tcPr>
            <w:tcW w:w="1746" w:type="dxa"/>
          </w:tcPr>
          <w:p w14:paraId="05DF5E77" w14:textId="77777777" w:rsidR="003422AF" w:rsidRPr="00FA37D7" w:rsidRDefault="003422AF" w:rsidP="003422AF">
            <w:pPr>
              <w:pStyle w:val="TableText"/>
            </w:pPr>
            <w:r w:rsidRPr="00FA37D7">
              <w:t>Trigger</w:t>
            </w:r>
          </w:p>
        </w:tc>
        <w:tc>
          <w:tcPr>
            <w:tcW w:w="6619" w:type="dxa"/>
          </w:tcPr>
          <w:p w14:paraId="05DF5E78" w14:textId="77777777" w:rsidR="003422AF" w:rsidRPr="00FA37D7" w:rsidRDefault="003422AF" w:rsidP="003422AF">
            <w:pPr>
              <w:pStyle w:val="TableText"/>
            </w:pPr>
            <w:r w:rsidRPr="00FA37D7">
              <w:t>The process is triggered by the identification of a pending counterparty transaction and the identification of the party that should initiate an instruction processing to match the pending counterparty transaction.</w:t>
            </w:r>
          </w:p>
        </w:tc>
      </w:tr>
      <w:tr w:rsidR="003422AF" w:rsidRPr="00FA37D7" w14:paraId="05DF5E7C" w14:textId="77777777" w:rsidTr="00AD2D49">
        <w:tc>
          <w:tcPr>
            <w:tcW w:w="1746" w:type="dxa"/>
          </w:tcPr>
          <w:p w14:paraId="05DF5E7A" w14:textId="77777777" w:rsidR="003422AF" w:rsidRPr="00FA37D7" w:rsidRDefault="003422AF" w:rsidP="003422AF">
            <w:pPr>
              <w:pStyle w:val="TableText"/>
            </w:pPr>
            <w:r w:rsidRPr="00FA37D7">
              <w:t>Pre-conditions</w:t>
            </w:r>
          </w:p>
        </w:tc>
        <w:tc>
          <w:tcPr>
            <w:tcW w:w="6619" w:type="dxa"/>
          </w:tcPr>
          <w:p w14:paraId="05DF5E7B" w14:textId="77777777" w:rsidR="003422AF" w:rsidRPr="00FA37D7" w:rsidRDefault="003422AF" w:rsidP="003422AF">
            <w:pPr>
              <w:pStyle w:val="TableText"/>
            </w:pPr>
            <w:r w:rsidRPr="00FA37D7">
              <w:t>An open counterparty transaction must be in place.</w:t>
            </w:r>
          </w:p>
        </w:tc>
      </w:tr>
      <w:tr w:rsidR="003422AF" w:rsidRPr="00FA37D7" w14:paraId="05DF5E7F" w14:textId="77777777" w:rsidTr="00AD2D49">
        <w:tc>
          <w:tcPr>
            <w:tcW w:w="1746" w:type="dxa"/>
          </w:tcPr>
          <w:p w14:paraId="05DF5E7D" w14:textId="77777777" w:rsidR="003422AF" w:rsidRPr="00FA37D7" w:rsidRDefault="003422AF" w:rsidP="003422AF">
            <w:pPr>
              <w:pStyle w:val="TableText"/>
            </w:pPr>
            <w:r w:rsidRPr="00FA37D7">
              <w:t>Post-conditions</w:t>
            </w:r>
          </w:p>
        </w:tc>
        <w:tc>
          <w:tcPr>
            <w:tcW w:w="6619" w:type="dxa"/>
          </w:tcPr>
          <w:p w14:paraId="05DF5E7E" w14:textId="77777777" w:rsidR="003422AF" w:rsidRPr="00FA37D7" w:rsidRDefault="003422AF" w:rsidP="003422AF">
            <w:pPr>
              <w:pStyle w:val="TableText"/>
            </w:pPr>
            <w:r w:rsidRPr="00FA37D7">
              <w:t>The instructing party has instructed a matching transaction or a counterparty cancelled its transaction.</w:t>
            </w:r>
          </w:p>
        </w:tc>
      </w:tr>
      <w:tr w:rsidR="003422AF" w:rsidRPr="00FA37D7" w14:paraId="05DF5E82" w14:textId="77777777" w:rsidTr="00AD2D49">
        <w:tc>
          <w:tcPr>
            <w:tcW w:w="1746" w:type="dxa"/>
          </w:tcPr>
          <w:p w14:paraId="05DF5E80" w14:textId="77777777" w:rsidR="003422AF" w:rsidRPr="00FA37D7" w:rsidRDefault="003422AF" w:rsidP="003422AF">
            <w:pPr>
              <w:pStyle w:val="TableText"/>
            </w:pPr>
            <w:r w:rsidRPr="00FA37D7">
              <w:t>Role</w:t>
            </w:r>
          </w:p>
        </w:tc>
        <w:tc>
          <w:tcPr>
            <w:tcW w:w="6619" w:type="dxa"/>
          </w:tcPr>
          <w:p w14:paraId="05DF5E81" w14:textId="77777777" w:rsidR="003422AF" w:rsidRPr="00FA37D7" w:rsidRDefault="003422AF" w:rsidP="003422AF">
            <w:pPr>
              <w:pStyle w:val="TableText"/>
            </w:pPr>
            <w:r w:rsidRPr="00FA37D7">
              <w:t>Executing/servicing party.</w:t>
            </w:r>
          </w:p>
        </w:tc>
      </w:tr>
    </w:tbl>
    <w:p w14:paraId="05DF5E83" w14:textId="77777777" w:rsidR="003422AF" w:rsidRPr="00FA37D7" w:rsidRDefault="003422AF" w:rsidP="003422AF">
      <w:pPr>
        <w:pStyle w:val="BlockLabelBeforeTable"/>
      </w:pPr>
      <w:r w:rsidRPr="00FA37D7">
        <w:t>Removal</w:t>
      </w:r>
    </w:p>
    <w:tbl>
      <w:tblPr>
        <w:tblStyle w:val="TableShaded1stRow"/>
        <w:tblW w:w="0" w:type="auto"/>
        <w:tblLook w:val="04A0" w:firstRow="1" w:lastRow="0" w:firstColumn="1" w:lastColumn="0" w:noHBand="0" w:noVBand="1"/>
      </w:tblPr>
      <w:tblGrid>
        <w:gridCol w:w="1746"/>
        <w:gridCol w:w="6619"/>
      </w:tblGrid>
      <w:tr w:rsidR="003422AF" w:rsidRPr="00FA37D7" w14:paraId="05DF5E86" w14:textId="77777777" w:rsidTr="00AD2D49">
        <w:trPr>
          <w:cnfStyle w:val="100000000000" w:firstRow="1" w:lastRow="0" w:firstColumn="0" w:lastColumn="0" w:oddVBand="0" w:evenVBand="0" w:oddHBand="0" w:evenHBand="0" w:firstRowFirstColumn="0" w:firstRowLastColumn="0" w:lastRowFirstColumn="0" w:lastRowLastColumn="0"/>
        </w:trPr>
        <w:tc>
          <w:tcPr>
            <w:tcW w:w="1746" w:type="dxa"/>
          </w:tcPr>
          <w:p w14:paraId="05DF5E84" w14:textId="77777777" w:rsidR="003422AF" w:rsidRPr="00FA37D7" w:rsidRDefault="003422AF" w:rsidP="003422AF">
            <w:pPr>
              <w:pStyle w:val="TableHeading"/>
            </w:pPr>
            <w:r w:rsidRPr="00FA37D7">
              <w:t>Item</w:t>
            </w:r>
          </w:p>
        </w:tc>
        <w:tc>
          <w:tcPr>
            <w:tcW w:w="6619" w:type="dxa"/>
          </w:tcPr>
          <w:p w14:paraId="05DF5E85" w14:textId="77777777" w:rsidR="003422AF" w:rsidRPr="00FA37D7" w:rsidRDefault="003422AF" w:rsidP="003422AF">
            <w:pPr>
              <w:pStyle w:val="TableHeading"/>
            </w:pPr>
            <w:r w:rsidRPr="00FA37D7">
              <w:t>Description</w:t>
            </w:r>
          </w:p>
        </w:tc>
      </w:tr>
      <w:tr w:rsidR="003422AF" w:rsidRPr="00FA37D7" w14:paraId="05DF5E89" w14:textId="77777777" w:rsidTr="00AD2D49">
        <w:tc>
          <w:tcPr>
            <w:tcW w:w="1746" w:type="dxa"/>
          </w:tcPr>
          <w:p w14:paraId="05DF5E87" w14:textId="77777777" w:rsidR="003422AF" w:rsidRPr="00FA37D7" w:rsidRDefault="003422AF" w:rsidP="003422AF">
            <w:pPr>
              <w:pStyle w:val="TableText"/>
            </w:pPr>
            <w:r w:rsidRPr="00FA37D7">
              <w:t>Definition</w:t>
            </w:r>
          </w:p>
        </w:tc>
        <w:tc>
          <w:tcPr>
            <w:tcW w:w="6619" w:type="dxa"/>
          </w:tcPr>
          <w:p w14:paraId="05DF5E88" w14:textId="77777777" w:rsidR="003422AF" w:rsidRPr="00FA37D7" w:rsidRDefault="003422AF" w:rsidP="003422AF">
            <w:pPr>
              <w:pStyle w:val="TableText"/>
            </w:pPr>
            <w:r w:rsidRPr="00FA37D7">
              <w:t>The process of removing an allegement that is no longer pending following the sending of a matching instruction by the alleged party.</w:t>
            </w:r>
          </w:p>
        </w:tc>
      </w:tr>
      <w:tr w:rsidR="003422AF" w:rsidRPr="00FA37D7" w14:paraId="05DF5E8C" w14:textId="77777777" w:rsidTr="00AD2D49">
        <w:tc>
          <w:tcPr>
            <w:tcW w:w="1746" w:type="dxa"/>
          </w:tcPr>
          <w:p w14:paraId="05DF5E8A" w14:textId="77777777" w:rsidR="003422AF" w:rsidRPr="00FA37D7" w:rsidRDefault="003422AF" w:rsidP="003422AF">
            <w:pPr>
              <w:pStyle w:val="TableText"/>
            </w:pPr>
            <w:r w:rsidRPr="00FA37D7">
              <w:t>Trigger</w:t>
            </w:r>
          </w:p>
        </w:tc>
        <w:tc>
          <w:tcPr>
            <w:tcW w:w="6619" w:type="dxa"/>
          </w:tcPr>
          <w:p w14:paraId="05DF5E8B" w14:textId="77777777" w:rsidR="003422AF" w:rsidRPr="00FA37D7" w:rsidRDefault="003422AF" w:rsidP="003422AF">
            <w:pPr>
              <w:pStyle w:val="TableText"/>
            </w:pPr>
            <w:r w:rsidRPr="00FA37D7">
              <w:t>The process is triggered by the processing of a matching instruction.</w:t>
            </w:r>
          </w:p>
        </w:tc>
      </w:tr>
      <w:tr w:rsidR="003422AF" w:rsidRPr="00FA37D7" w14:paraId="05DF5E8F" w14:textId="77777777" w:rsidTr="00AD2D49">
        <w:tc>
          <w:tcPr>
            <w:tcW w:w="1746" w:type="dxa"/>
          </w:tcPr>
          <w:p w14:paraId="05DF5E8D" w14:textId="77777777" w:rsidR="003422AF" w:rsidRPr="00FA37D7" w:rsidRDefault="003422AF" w:rsidP="003422AF">
            <w:pPr>
              <w:pStyle w:val="TableText"/>
            </w:pPr>
            <w:r w:rsidRPr="00FA37D7">
              <w:t>Pre-conditions</w:t>
            </w:r>
          </w:p>
        </w:tc>
        <w:tc>
          <w:tcPr>
            <w:tcW w:w="6619" w:type="dxa"/>
          </w:tcPr>
          <w:p w14:paraId="05DF5E8E" w14:textId="77777777" w:rsidR="003422AF" w:rsidRPr="00FA37D7" w:rsidRDefault="003422AF" w:rsidP="003422AF">
            <w:pPr>
              <w:pStyle w:val="TableText"/>
            </w:pPr>
            <w:r w:rsidRPr="00FA37D7">
              <w:t>An allegement must have been sent.</w:t>
            </w:r>
          </w:p>
        </w:tc>
      </w:tr>
      <w:tr w:rsidR="003422AF" w:rsidRPr="00FA37D7" w14:paraId="05DF5E92" w14:textId="77777777" w:rsidTr="00AD2D49">
        <w:tc>
          <w:tcPr>
            <w:tcW w:w="1746" w:type="dxa"/>
          </w:tcPr>
          <w:p w14:paraId="05DF5E90" w14:textId="77777777" w:rsidR="003422AF" w:rsidRPr="00FA37D7" w:rsidRDefault="003422AF" w:rsidP="003422AF">
            <w:pPr>
              <w:pStyle w:val="TableText"/>
            </w:pPr>
            <w:r w:rsidRPr="00FA37D7">
              <w:t>Post-conditions</w:t>
            </w:r>
          </w:p>
        </w:tc>
        <w:tc>
          <w:tcPr>
            <w:tcW w:w="6619" w:type="dxa"/>
          </w:tcPr>
          <w:p w14:paraId="05DF5E91" w14:textId="77777777" w:rsidR="003422AF" w:rsidRPr="00FA37D7" w:rsidRDefault="003422AF" w:rsidP="003422AF">
            <w:pPr>
              <w:pStyle w:val="TableText"/>
            </w:pPr>
            <w:r w:rsidRPr="00FA37D7">
              <w:t>None.</w:t>
            </w:r>
          </w:p>
        </w:tc>
      </w:tr>
      <w:tr w:rsidR="003422AF" w:rsidRPr="00FA37D7" w14:paraId="05DF5E95" w14:textId="77777777" w:rsidTr="00AD2D49">
        <w:tc>
          <w:tcPr>
            <w:tcW w:w="1746" w:type="dxa"/>
          </w:tcPr>
          <w:p w14:paraId="05DF5E93" w14:textId="77777777" w:rsidR="003422AF" w:rsidRPr="00FA37D7" w:rsidRDefault="003422AF" w:rsidP="003422AF">
            <w:pPr>
              <w:pStyle w:val="TableText"/>
            </w:pPr>
            <w:r w:rsidRPr="00FA37D7">
              <w:t>Role</w:t>
            </w:r>
          </w:p>
        </w:tc>
        <w:tc>
          <w:tcPr>
            <w:tcW w:w="6619" w:type="dxa"/>
          </w:tcPr>
          <w:p w14:paraId="05DF5E94" w14:textId="77777777" w:rsidR="003422AF" w:rsidRPr="00FA37D7" w:rsidRDefault="003422AF" w:rsidP="003422AF">
            <w:pPr>
              <w:pStyle w:val="TableText"/>
            </w:pPr>
            <w:r w:rsidRPr="00FA37D7">
              <w:t>Executing/servicing party.</w:t>
            </w:r>
          </w:p>
        </w:tc>
      </w:tr>
    </w:tbl>
    <w:p w14:paraId="05DF5E96" w14:textId="77777777" w:rsidR="003422AF" w:rsidRPr="00FA37D7" w:rsidRDefault="003422AF" w:rsidP="003422AF">
      <w:pPr>
        <w:pStyle w:val="BlockLabelBeforeTable"/>
      </w:pPr>
      <w:r w:rsidRPr="00FA37D7">
        <w:t>Cancellation Advice</w:t>
      </w:r>
    </w:p>
    <w:tbl>
      <w:tblPr>
        <w:tblStyle w:val="TableShaded1stRow"/>
        <w:tblW w:w="0" w:type="auto"/>
        <w:tblLook w:val="04A0" w:firstRow="1" w:lastRow="0" w:firstColumn="1" w:lastColumn="0" w:noHBand="0" w:noVBand="1"/>
      </w:tblPr>
      <w:tblGrid>
        <w:gridCol w:w="1746"/>
        <w:gridCol w:w="6619"/>
      </w:tblGrid>
      <w:tr w:rsidR="003422AF" w:rsidRPr="00FA37D7" w14:paraId="05DF5E99" w14:textId="77777777" w:rsidTr="00AD2D49">
        <w:trPr>
          <w:cnfStyle w:val="100000000000" w:firstRow="1" w:lastRow="0" w:firstColumn="0" w:lastColumn="0" w:oddVBand="0" w:evenVBand="0" w:oddHBand="0" w:evenHBand="0" w:firstRowFirstColumn="0" w:firstRowLastColumn="0" w:lastRowFirstColumn="0" w:lastRowLastColumn="0"/>
        </w:trPr>
        <w:tc>
          <w:tcPr>
            <w:tcW w:w="1746" w:type="dxa"/>
          </w:tcPr>
          <w:p w14:paraId="05DF5E97" w14:textId="77777777" w:rsidR="003422AF" w:rsidRPr="00FA37D7" w:rsidRDefault="003422AF" w:rsidP="003422AF">
            <w:pPr>
              <w:pStyle w:val="TableHeading"/>
            </w:pPr>
            <w:r w:rsidRPr="00FA37D7">
              <w:t>Item</w:t>
            </w:r>
          </w:p>
        </w:tc>
        <w:tc>
          <w:tcPr>
            <w:tcW w:w="6619" w:type="dxa"/>
          </w:tcPr>
          <w:p w14:paraId="05DF5E98" w14:textId="77777777" w:rsidR="003422AF" w:rsidRPr="00FA37D7" w:rsidRDefault="003422AF" w:rsidP="003422AF">
            <w:pPr>
              <w:pStyle w:val="TableHeading"/>
            </w:pPr>
            <w:r w:rsidRPr="00FA37D7">
              <w:t>Description</w:t>
            </w:r>
          </w:p>
        </w:tc>
      </w:tr>
      <w:tr w:rsidR="003422AF" w:rsidRPr="00FA37D7" w14:paraId="05DF5E9C" w14:textId="77777777" w:rsidTr="00AD2D49">
        <w:tc>
          <w:tcPr>
            <w:tcW w:w="1746" w:type="dxa"/>
          </w:tcPr>
          <w:p w14:paraId="05DF5E9A" w14:textId="77777777" w:rsidR="003422AF" w:rsidRPr="00FA37D7" w:rsidRDefault="003422AF" w:rsidP="003422AF">
            <w:pPr>
              <w:pStyle w:val="TableText"/>
            </w:pPr>
            <w:r w:rsidRPr="00FA37D7">
              <w:t>Definition</w:t>
            </w:r>
          </w:p>
        </w:tc>
        <w:tc>
          <w:tcPr>
            <w:tcW w:w="6619" w:type="dxa"/>
          </w:tcPr>
          <w:p w14:paraId="05DF5E9B" w14:textId="77777777" w:rsidR="003422AF" w:rsidRPr="00FA37D7" w:rsidRDefault="003422AF" w:rsidP="003422AF">
            <w:pPr>
              <w:pStyle w:val="TableText"/>
            </w:pPr>
            <w:r w:rsidRPr="00FA37D7">
              <w:t>The process of advising about the cancellation of an executing/servicing party communication.</w:t>
            </w:r>
          </w:p>
        </w:tc>
      </w:tr>
      <w:tr w:rsidR="003422AF" w:rsidRPr="00FA37D7" w14:paraId="05DF5E9F" w14:textId="77777777" w:rsidTr="00AD2D49">
        <w:tc>
          <w:tcPr>
            <w:tcW w:w="1746" w:type="dxa"/>
          </w:tcPr>
          <w:p w14:paraId="05DF5E9D" w14:textId="77777777" w:rsidR="003422AF" w:rsidRPr="00FA37D7" w:rsidRDefault="003422AF" w:rsidP="003422AF">
            <w:pPr>
              <w:pStyle w:val="TableText"/>
            </w:pPr>
            <w:r w:rsidRPr="00FA37D7">
              <w:t>Trigger</w:t>
            </w:r>
          </w:p>
        </w:tc>
        <w:tc>
          <w:tcPr>
            <w:tcW w:w="6619" w:type="dxa"/>
          </w:tcPr>
          <w:p w14:paraId="05DF5E9E" w14:textId="77777777" w:rsidR="003422AF" w:rsidRPr="00FA37D7" w:rsidRDefault="003422AF" w:rsidP="003422AF">
            <w:pPr>
              <w:pStyle w:val="TableText"/>
            </w:pPr>
            <w:r w:rsidRPr="00FA37D7">
              <w:t>The process is triggered by a previous communication being identified as inaccurate or void.</w:t>
            </w:r>
          </w:p>
        </w:tc>
      </w:tr>
      <w:tr w:rsidR="003422AF" w:rsidRPr="00FA37D7" w14:paraId="05DF5EA2" w14:textId="77777777" w:rsidTr="00AD2D49">
        <w:tc>
          <w:tcPr>
            <w:tcW w:w="1746" w:type="dxa"/>
          </w:tcPr>
          <w:p w14:paraId="05DF5EA0" w14:textId="77777777" w:rsidR="003422AF" w:rsidRPr="00FA37D7" w:rsidRDefault="003422AF" w:rsidP="003422AF">
            <w:pPr>
              <w:pStyle w:val="TableText"/>
            </w:pPr>
            <w:r w:rsidRPr="00FA37D7">
              <w:t>Pre-conditions</w:t>
            </w:r>
          </w:p>
        </w:tc>
        <w:tc>
          <w:tcPr>
            <w:tcW w:w="6619" w:type="dxa"/>
          </w:tcPr>
          <w:p w14:paraId="05DF5EA1" w14:textId="77777777" w:rsidR="003422AF" w:rsidRPr="00FA37D7" w:rsidRDefault="003422AF" w:rsidP="003422AF">
            <w:pPr>
              <w:pStyle w:val="TableText"/>
            </w:pPr>
            <w:r w:rsidRPr="00FA37D7">
              <w:t>A previous communication must have taken place.</w:t>
            </w:r>
          </w:p>
        </w:tc>
      </w:tr>
      <w:tr w:rsidR="003422AF" w:rsidRPr="00FA37D7" w14:paraId="05DF5EA5" w14:textId="77777777" w:rsidTr="00AD2D49">
        <w:tc>
          <w:tcPr>
            <w:tcW w:w="1746" w:type="dxa"/>
          </w:tcPr>
          <w:p w14:paraId="05DF5EA3" w14:textId="77777777" w:rsidR="003422AF" w:rsidRPr="00FA37D7" w:rsidRDefault="003422AF" w:rsidP="003422AF">
            <w:pPr>
              <w:pStyle w:val="TableText"/>
            </w:pPr>
            <w:r w:rsidRPr="00FA37D7">
              <w:t>Post-conditions</w:t>
            </w:r>
          </w:p>
        </w:tc>
        <w:tc>
          <w:tcPr>
            <w:tcW w:w="6619" w:type="dxa"/>
          </w:tcPr>
          <w:p w14:paraId="05DF5EA4" w14:textId="77777777" w:rsidR="003422AF" w:rsidRPr="00FA37D7" w:rsidRDefault="003422AF" w:rsidP="003422AF">
            <w:pPr>
              <w:pStyle w:val="TableText"/>
            </w:pPr>
            <w:r w:rsidRPr="00FA37D7">
              <w:t>None.</w:t>
            </w:r>
          </w:p>
        </w:tc>
      </w:tr>
      <w:tr w:rsidR="003422AF" w:rsidRPr="00FA37D7" w14:paraId="05DF5EA8" w14:textId="77777777" w:rsidTr="00AD2D49">
        <w:tc>
          <w:tcPr>
            <w:tcW w:w="1746" w:type="dxa"/>
          </w:tcPr>
          <w:p w14:paraId="05DF5EA6" w14:textId="77777777" w:rsidR="003422AF" w:rsidRPr="00FA37D7" w:rsidRDefault="003422AF" w:rsidP="003422AF">
            <w:pPr>
              <w:pStyle w:val="TableText"/>
            </w:pPr>
            <w:r w:rsidRPr="00FA37D7">
              <w:t>Role</w:t>
            </w:r>
          </w:p>
        </w:tc>
        <w:tc>
          <w:tcPr>
            <w:tcW w:w="6619" w:type="dxa"/>
          </w:tcPr>
          <w:p w14:paraId="05DF5EA7" w14:textId="77777777" w:rsidR="003422AF" w:rsidRPr="00FA37D7" w:rsidRDefault="003422AF" w:rsidP="003422AF">
            <w:pPr>
              <w:pStyle w:val="TableText"/>
            </w:pPr>
            <w:r w:rsidRPr="00FA37D7">
              <w:t>Executing/servicing party.</w:t>
            </w:r>
          </w:p>
        </w:tc>
      </w:tr>
    </w:tbl>
    <w:p w14:paraId="05DF5EA9" w14:textId="77777777" w:rsidR="003422AF" w:rsidRPr="00FA37D7" w:rsidRDefault="003422AF" w:rsidP="003422AF">
      <w:pPr>
        <w:pStyle w:val="BlockLabelBeforeTable"/>
      </w:pPr>
      <w:r w:rsidRPr="00FA37D7">
        <w:t>Reconciliation</w:t>
      </w:r>
    </w:p>
    <w:tbl>
      <w:tblPr>
        <w:tblStyle w:val="TableShaded1stRow"/>
        <w:tblW w:w="0" w:type="auto"/>
        <w:tblLook w:val="04A0" w:firstRow="1" w:lastRow="0" w:firstColumn="1" w:lastColumn="0" w:noHBand="0" w:noVBand="1"/>
      </w:tblPr>
      <w:tblGrid>
        <w:gridCol w:w="1746"/>
        <w:gridCol w:w="6619"/>
      </w:tblGrid>
      <w:tr w:rsidR="003422AF" w:rsidRPr="00FA37D7" w14:paraId="05DF5EAC" w14:textId="77777777" w:rsidTr="00AD2D49">
        <w:trPr>
          <w:cnfStyle w:val="100000000000" w:firstRow="1" w:lastRow="0" w:firstColumn="0" w:lastColumn="0" w:oddVBand="0" w:evenVBand="0" w:oddHBand="0" w:evenHBand="0" w:firstRowFirstColumn="0" w:firstRowLastColumn="0" w:lastRowFirstColumn="0" w:lastRowLastColumn="0"/>
        </w:trPr>
        <w:tc>
          <w:tcPr>
            <w:tcW w:w="1746" w:type="dxa"/>
          </w:tcPr>
          <w:p w14:paraId="05DF5EAA" w14:textId="77777777" w:rsidR="003422AF" w:rsidRPr="00FA37D7" w:rsidRDefault="003422AF" w:rsidP="003422AF">
            <w:pPr>
              <w:pStyle w:val="TableHeading"/>
            </w:pPr>
            <w:r w:rsidRPr="00FA37D7">
              <w:t>Item</w:t>
            </w:r>
          </w:p>
        </w:tc>
        <w:tc>
          <w:tcPr>
            <w:tcW w:w="6619" w:type="dxa"/>
          </w:tcPr>
          <w:p w14:paraId="05DF5EAB" w14:textId="77777777" w:rsidR="003422AF" w:rsidRPr="00FA37D7" w:rsidRDefault="003422AF" w:rsidP="003422AF">
            <w:pPr>
              <w:pStyle w:val="TableHeading"/>
            </w:pPr>
            <w:r w:rsidRPr="00FA37D7">
              <w:t>Description</w:t>
            </w:r>
          </w:p>
        </w:tc>
      </w:tr>
      <w:tr w:rsidR="003422AF" w:rsidRPr="00FA37D7" w14:paraId="05DF5EAF" w14:textId="77777777" w:rsidTr="00AD2D49">
        <w:tc>
          <w:tcPr>
            <w:tcW w:w="1746" w:type="dxa"/>
          </w:tcPr>
          <w:p w14:paraId="05DF5EAD" w14:textId="77777777" w:rsidR="003422AF" w:rsidRPr="00FA37D7" w:rsidRDefault="003422AF" w:rsidP="003422AF">
            <w:pPr>
              <w:pStyle w:val="TableText"/>
            </w:pPr>
            <w:r w:rsidRPr="00FA37D7">
              <w:t>Definition</w:t>
            </w:r>
          </w:p>
        </w:tc>
        <w:tc>
          <w:tcPr>
            <w:tcW w:w="6619" w:type="dxa"/>
          </w:tcPr>
          <w:p w14:paraId="05DF5EAE" w14:textId="77777777" w:rsidR="003422AF" w:rsidRPr="00FA37D7" w:rsidRDefault="003422AF" w:rsidP="003422AF">
            <w:pPr>
              <w:pStyle w:val="TableText"/>
            </w:pPr>
            <w:r w:rsidRPr="00FA37D7">
              <w:t>The process of enabling the reconciliation of holdings (accounting and custody), of (pending) transactions, of allegements... through the providing of the necessary data.</w:t>
            </w:r>
          </w:p>
        </w:tc>
      </w:tr>
      <w:tr w:rsidR="003422AF" w:rsidRPr="00FA37D7" w14:paraId="05DF5EB2" w14:textId="77777777" w:rsidTr="00AD2D49">
        <w:tc>
          <w:tcPr>
            <w:tcW w:w="1746" w:type="dxa"/>
          </w:tcPr>
          <w:p w14:paraId="05DF5EB0" w14:textId="77777777" w:rsidR="003422AF" w:rsidRPr="00FA37D7" w:rsidRDefault="003422AF" w:rsidP="003422AF">
            <w:pPr>
              <w:pStyle w:val="TableText"/>
            </w:pPr>
            <w:r w:rsidRPr="00FA37D7">
              <w:t>Trigger</w:t>
            </w:r>
          </w:p>
        </w:tc>
        <w:tc>
          <w:tcPr>
            <w:tcW w:w="6619" w:type="dxa"/>
          </w:tcPr>
          <w:p w14:paraId="05DF5EB1" w14:textId="77777777" w:rsidR="003422AF" w:rsidRPr="00FA37D7" w:rsidRDefault="003422AF" w:rsidP="003422AF">
            <w:pPr>
              <w:pStyle w:val="TableText"/>
            </w:pPr>
            <w:r w:rsidRPr="00FA37D7">
              <w:t>The process is triggered by the account set-up of an account owner and its requirements in terms of reporting, or by the receipt of a request for statement.</w:t>
            </w:r>
          </w:p>
        </w:tc>
      </w:tr>
      <w:tr w:rsidR="003422AF" w:rsidRPr="00FA37D7" w14:paraId="05DF5EB5" w14:textId="77777777" w:rsidTr="00AD2D49">
        <w:tc>
          <w:tcPr>
            <w:tcW w:w="1746" w:type="dxa"/>
          </w:tcPr>
          <w:p w14:paraId="05DF5EB3" w14:textId="77777777" w:rsidR="003422AF" w:rsidRPr="00FA37D7" w:rsidRDefault="003422AF" w:rsidP="003422AF">
            <w:pPr>
              <w:pStyle w:val="TableText"/>
            </w:pPr>
            <w:r w:rsidRPr="00FA37D7">
              <w:t>Pre-conditions</w:t>
            </w:r>
          </w:p>
        </w:tc>
        <w:tc>
          <w:tcPr>
            <w:tcW w:w="6619" w:type="dxa"/>
          </w:tcPr>
          <w:p w14:paraId="05DF5EB4" w14:textId="77777777" w:rsidR="003422AF" w:rsidRPr="00FA37D7" w:rsidRDefault="003422AF" w:rsidP="003422AF">
            <w:pPr>
              <w:pStyle w:val="TableText"/>
            </w:pPr>
            <w:r w:rsidRPr="00FA37D7">
              <w:t>None.</w:t>
            </w:r>
          </w:p>
        </w:tc>
      </w:tr>
      <w:tr w:rsidR="003422AF" w:rsidRPr="00FA37D7" w14:paraId="05DF5EB8" w14:textId="77777777" w:rsidTr="00AD2D49">
        <w:tc>
          <w:tcPr>
            <w:tcW w:w="1746" w:type="dxa"/>
          </w:tcPr>
          <w:p w14:paraId="05DF5EB6" w14:textId="77777777" w:rsidR="003422AF" w:rsidRPr="00FA37D7" w:rsidRDefault="003422AF" w:rsidP="003422AF">
            <w:pPr>
              <w:pStyle w:val="TableText"/>
            </w:pPr>
            <w:r w:rsidRPr="00FA37D7">
              <w:t>Post-conditions</w:t>
            </w:r>
          </w:p>
        </w:tc>
        <w:tc>
          <w:tcPr>
            <w:tcW w:w="6619" w:type="dxa"/>
          </w:tcPr>
          <w:p w14:paraId="05DF5EB7" w14:textId="77777777" w:rsidR="003422AF" w:rsidRPr="00FA37D7" w:rsidRDefault="003422AF" w:rsidP="003422AF">
            <w:pPr>
              <w:pStyle w:val="TableText"/>
            </w:pPr>
            <w:r w:rsidRPr="00FA37D7">
              <w:t>None.</w:t>
            </w:r>
          </w:p>
        </w:tc>
      </w:tr>
      <w:tr w:rsidR="003422AF" w:rsidRPr="00FA37D7" w14:paraId="05DF5EBB" w14:textId="77777777" w:rsidTr="00AD2D49">
        <w:tc>
          <w:tcPr>
            <w:tcW w:w="1746" w:type="dxa"/>
          </w:tcPr>
          <w:p w14:paraId="05DF5EB9" w14:textId="77777777" w:rsidR="003422AF" w:rsidRPr="00FA37D7" w:rsidRDefault="003422AF" w:rsidP="003422AF">
            <w:pPr>
              <w:pStyle w:val="TableText"/>
            </w:pPr>
            <w:r w:rsidRPr="00FA37D7">
              <w:t>Role</w:t>
            </w:r>
          </w:p>
        </w:tc>
        <w:tc>
          <w:tcPr>
            <w:tcW w:w="6619" w:type="dxa"/>
          </w:tcPr>
          <w:p w14:paraId="05DF5EBA" w14:textId="77777777" w:rsidR="003422AF" w:rsidRPr="00FA37D7" w:rsidRDefault="003422AF" w:rsidP="003422AF">
            <w:pPr>
              <w:pStyle w:val="TableText"/>
            </w:pPr>
            <w:r w:rsidRPr="00FA37D7">
              <w:t>Executing/servicing party.</w:t>
            </w:r>
          </w:p>
        </w:tc>
      </w:tr>
    </w:tbl>
    <w:p w14:paraId="05DF5EBC" w14:textId="77777777" w:rsidR="003422AF" w:rsidRPr="00FA37D7" w:rsidRDefault="003422AF" w:rsidP="003422AF"/>
    <w:p w14:paraId="05DF5EBD" w14:textId="77777777" w:rsidR="003422AF" w:rsidRPr="00FA37D7" w:rsidRDefault="003422AF" w:rsidP="003422AF"/>
    <w:p w14:paraId="05DF5EBE" w14:textId="77777777" w:rsidR="00B5372E" w:rsidRPr="00FA37D7" w:rsidRDefault="00B5372E" w:rsidP="008937F9">
      <w:pPr>
        <w:pStyle w:val="Heading1"/>
      </w:pPr>
      <w:bookmarkStart w:id="30" w:name="_Toc63772709"/>
      <w:r w:rsidRPr="00FA37D7">
        <w:t>Description of BusinessActivities</w:t>
      </w:r>
      <w:bookmarkEnd w:id="30"/>
    </w:p>
    <w:p w14:paraId="05DF5EBF" w14:textId="77777777" w:rsidR="00E03189" w:rsidRPr="00FA37D7" w:rsidRDefault="00A35A86" w:rsidP="00A35A86">
      <w:r w:rsidRPr="00FA37D7">
        <w:t xml:space="preserve">This section presents the different BusinessActivities within each BusinessProcess. </w:t>
      </w:r>
      <w:r w:rsidR="00AD74B9" w:rsidRPr="00FA37D7">
        <w:t xml:space="preserve">The </w:t>
      </w:r>
      <w:r w:rsidRPr="00FA37D7">
        <w:t xml:space="preserve">BusinessActivities of a process are described </w:t>
      </w:r>
      <w:r w:rsidR="00AD74B9" w:rsidRPr="00FA37D7">
        <w:t xml:space="preserve">with </w:t>
      </w:r>
      <w:r w:rsidRPr="00FA37D7">
        <w:t>activity diagrams.</w:t>
      </w:r>
    </w:p>
    <w:p w14:paraId="05DF5EC0" w14:textId="77777777" w:rsidR="00A35A86" w:rsidRPr="00FA37D7" w:rsidRDefault="00A35A86" w:rsidP="00B001DE">
      <w:pPr>
        <w:pStyle w:val="BlockLabelBeforeTable"/>
      </w:pPr>
      <w:r w:rsidRPr="00FA37D7">
        <w:t>Legend</w:t>
      </w:r>
    </w:p>
    <w:tbl>
      <w:tblPr>
        <w:tblStyle w:val="TableShaded1stRow"/>
        <w:tblW w:w="8364" w:type="dxa"/>
        <w:tblLook w:val="04A0" w:firstRow="1" w:lastRow="0" w:firstColumn="1" w:lastColumn="0" w:noHBand="0" w:noVBand="1"/>
      </w:tblPr>
      <w:tblGrid>
        <w:gridCol w:w="1296"/>
        <w:gridCol w:w="2250"/>
        <w:gridCol w:w="4818"/>
      </w:tblGrid>
      <w:tr w:rsidR="00803705" w:rsidRPr="00FA37D7" w14:paraId="05DF5EC4" w14:textId="77777777" w:rsidTr="00803705">
        <w:trPr>
          <w:cnfStyle w:val="100000000000" w:firstRow="1" w:lastRow="0" w:firstColumn="0" w:lastColumn="0" w:oddVBand="0" w:evenVBand="0" w:oddHBand="0" w:evenHBand="0" w:firstRowFirstColumn="0" w:firstRowLastColumn="0" w:lastRowFirstColumn="0" w:lastRowLastColumn="0"/>
        </w:trPr>
        <w:tc>
          <w:tcPr>
            <w:tcW w:w="1296" w:type="dxa"/>
          </w:tcPr>
          <w:p w14:paraId="05DF5EC1" w14:textId="77777777" w:rsidR="00803705" w:rsidRPr="00FA37D7" w:rsidRDefault="00803705" w:rsidP="00DD3851">
            <w:pPr>
              <w:pStyle w:val="TableHeading"/>
            </w:pPr>
            <w:r w:rsidRPr="00FA37D7">
              <w:t>Symbol</w:t>
            </w:r>
          </w:p>
        </w:tc>
        <w:tc>
          <w:tcPr>
            <w:tcW w:w="2250" w:type="dxa"/>
          </w:tcPr>
          <w:p w14:paraId="05DF5EC2" w14:textId="77777777" w:rsidR="00803705" w:rsidRPr="00FA37D7" w:rsidRDefault="00803705" w:rsidP="00DD3851">
            <w:pPr>
              <w:pStyle w:val="TableHeading"/>
            </w:pPr>
            <w:r w:rsidRPr="00FA37D7">
              <w:t>Name</w:t>
            </w:r>
          </w:p>
        </w:tc>
        <w:tc>
          <w:tcPr>
            <w:tcW w:w="4818" w:type="dxa"/>
          </w:tcPr>
          <w:p w14:paraId="05DF5EC3" w14:textId="77777777" w:rsidR="00803705" w:rsidRPr="00FA37D7" w:rsidRDefault="00803705" w:rsidP="00DD3851">
            <w:pPr>
              <w:pStyle w:val="TableHeading"/>
            </w:pPr>
            <w:r w:rsidRPr="00FA37D7">
              <w:t>Definition</w:t>
            </w:r>
          </w:p>
        </w:tc>
      </w:tr>
      <w:tr w:rsidR="00803705" w:rsidRPr="00FA37D7" w14:paraId="05DF5EC8" w14:textId="77777777" w:rsidTr="00803705">
        <w:tc>
          <w:tcPr>
            <w:tcW w:w="1296" w:type="dxa"/>
          </w:tcPr>
          <w:p w14:paraId="05DF5EC5" w14:textId="77777777" w:rsidR="00803705" w:rsidRPr="00FA37D7" w:rsidRDefault="00803705" w:rsidP="00DD3851">
            <w:r w:rsidRPr="00FA37D7">
              <w:object w:dxaOrig="135" w:dyaOrig="180" w14:anchorId="05DF6F07">
                <v:shape id="_x0000_i1026" type="#_x0000_t75" style="width:5.75pt;height:10.35pt" o:ole="">
                  <v:imagedata r:id="rId29" o:title=""/>
                </v:shape>
                <o:OLEObject Type="Embed" ProgID="PBrush" ShapeID="_x0000_i1026" DrawAspect="Content" ObjectID="_1674385519" r:id="rId30"/>
              </w:object>
            </w:r>
          </w:p>
        </w:tc>
        <w:tc>
          <w:tcPr>
            <w:tcW w:w="2250" w:type="dxa"/>
          </w:tcPr>
          <w:p w14:paraId="05DF5EC6" w14:textId="77777777" w:rsidR="00803705" w:rsidRPr="00FA37D7" w:rsidRDefault="00803705" w:rsidP="00DD3851">
            <w:pPr>
              <w:pStyle w:val="TableText"/>
            </w:pPr>
            <w:r w:rsidRPr="00FA37D7">
              <w:t>Start Point</w:t>
            </w:r>
          </w:p>
        </w:tc>
        <w:tc>
          <w:tcPr>
            <w:tcW w:w="4818" w:type="dxa"/>
          </w:tcPr>
          <w:p w14:paraId="05DF5EC7" w14:textId="77777777" w:rsidR="00803705" w:rsidRPr="00FA37D7" w:rsidRDefault="00803705" w:rsidP="00DD3851">
            <w:pPr>
              <w:pStyle w:val="TableText"/>
            </w:pPr>
            <w:r w:rsidRPr="00FA37D7">
              <w:t>Shows where the lifecycle of the business process commences.</w:t>
            </w:r>
          </w:p>
        </w:tc>
      </w:tr>
      <w:tr w:rsidR="00803705" w:rsidRPr="00FA37D7" w14:paraId="05DF5ECC" w14:textId="77777777" w:rsidTr="00803705">
        <w:tc>
          <w:tcPr>
            <w:tcW w:w="1296" w:type="dxa"/>
          </w:tcPr>
          <w:p w14:paraId="05DF5EC9" w14:textId="77777777" w:rsidR="00803705" w:rsidRPr="00FA37D7" w:rsidRDefault="00803705" w:rsidP="00DD3851">
            <w:r w:rsidRPr="00FA37D7">
              <w:object w:dxaOrig="330" w:dyaOrig="315" w14:anchorId="05DF6F08">
                <v:shape id="_x0000_i1027" type="#_x0000_t75" style="width:19pt;height:15.55pt" o:ole="">
                  <v:imagedata r:id="rId31" o:title=""/>
                </v:shape>
                <o:OLEObject Type="Embed" ProgID="PBrush" ShapeID="_x0000_i1027" DrawAspect="Content" ObjectID="_1674385520" r:id="rId32"/>
              </w:object>
            </w:r>
          </w:p>
        </w:tc>
        <w:tc>
          <w:tcPr>
            <w:tcW w:w="2250" w:type="dxa"/>
          </w:tcPr>
          <w:p w14:paraId="05DF5ECA" w14:textId="77777777" w:rsidR="00803705" w:rsidRPr="00FA37D7" w:rsidRDefault="00803705" w:rsidP="00DD3851">
            <w:pPr>
              <w:pStyle w:val="TableText"/>
            </w:pPr>
            <w:r w:rsidRPr="00FA37D7">
              <w:t>End Point</w:t>
            </w:r>
          </w:p>
        </w:tc>
        <w:tc>
          <w:tcPr>
            <w:tcW w:w="4818" w:type="dxa"/>
          </w:tcPr>
          <w:p w14:paraId="05DF5ECB" w14:textId="31442157" w:rsidR="00803705" w:rsidRPr="00FA37D7" w:rsidRDefault="00803705" w:rsidP="00DD3851">
            <w:pPr>
              <w:pStyle w:val="TableText"/>
            </w:pPr>
            <w:r w:rsidRPr="00FA37D7">
              <w:t>Shows</w:t>
            </w:r>
            <w:r w:rsidR="00FA37D7" w:rsidRPr="00FA37D7">
              <w:t xml:space="preserve"> </w:t>
            </w:r>
            <w:r w:rsidRPr="00FA37D7">
              <w:t>where the lifecycle of the business process may ends.</w:t>
            </w:r>
          </w:p>
        </w:tc>
      </w:tr>
      <w:tr w:rsidR="00803705" w:rsidRPr="00FA37D7" w14:paraId="05DF5ED0" w14:textId="77777777" w:rsidTr="00803705">
        <w:tc>
          <w:tcPr>
            <w:tcW w:w="1296" w:type="dxa"/>
          </w:tcPr>
          <w:p w14:paraId="05DF5ECD" w14:textId="77777777" w:rsidR="00803705" w:rsidRPr="00FA37D7" w:rsidRDefault="00803705" w:rsidP="00DD3851">
            <w:r w:rsidRPr="00FA37D7">
              <w:object w:dxaOrig="255" w:dyaOrig="315" w14:anchorId="05DF6F09">
                <v:shape id="_x0000_i1028" type="#_x0000_t75" style="width:12.1pt;height:15.55pt" o:ole="">
                  <v:imagedata r:id="rId33" o:title=""/>
                </v:shape>
                <o:OLEObject Type="Embed" ProgID="PBrush" ShapeID="_x0000_i1028" DrawAspect="Content" ObjectID="_1674385521" r:id="rId34"/>
              </w:object>
            </w:r>
          </w:p>
        </w:tc>
        <w:tc>
          <w:tcPr>
            <w:tcW w:w="2250" w:type="dxa"/>
          </w:tcPr>
          <w:p w14:paraId="05DF5ECE" w14:textId="77777777" w:rsidR="00803705" w:rsidRPr="00FA37D7" w:rsidRDefault="00803705" w:rsidP="00DD3851">
            <w:pPr>
              <w:pStyle w:val="TableText"/>
            </w:pPr>
            <w:r w:rsidRPr="00FA37D7">
              <w:t>Lozenge (or diamond)</w:t>
            </w:r>
          </w:p>
        </w:tc>
        <w:tc>
          <w:tcPr>
            <w:tcW w:w="4818" w:type="dxa"/>
          </w:tcPr>
          <w:p w14:paraId="05DF5ECF" w14:textId="77777777" w:rsidR="00803705" w:rsidRPr="00FA37D7" w:rsidRDefault="00803705" w:rsidP="00DD3851">
            <w:pPr>
              <w:pStyle w:val="TableText"/>
            </w:pPr>
            <w:r w:rsidRPr="00FA37D7">
              <w:t>Indicates that a choice between several actions can be made.</w:t>
            </w:r>
          </w:p>
        </w:tc>
      </w:tr>
      <w:tr w:rsidR="00803705" w:rsidRPr="00FA37D7" w14:paraId="05DF5ED4" w14:textId="77777777" w:rsidTr="00803705">
        <w:tc>
          <w:tcPr>
            <w:tcW w:w="1296" w:type="dxa"/>
          </w:tcPr>
          <w:p w14:paraId="05DF5ED1" w14:textId="77777777" w:rsidR="00803705" w:rsidRPr="00FA37D7" w:rsidRDefault="00803705" w:rsidP="00DD3851">
            <w:r w:rsidRPr="00FA37D7">
              <w:object w:dxaOrig="780" w:dyaOrig="225" w14:anchorId="05DF6F0A">
                <v:shape id="_x0000_i1029" type="#_x0000_t75" style="width:39.75pt;height:11.5pt" o:ole="">
                  <v:imagedata r:id="rId35" o:title=""/>
                </v:shape>
                <o:OLEObject Type="Embed" ProgID="PBrush" ShapeID="_x0000_i1029" DrawAspect="Content" ObjectID="_1674385522" r:id="rId36"/>
              </w:object>
            </w:r>
          </w:p>
        </w:tc>
        <w:tc>
          <w:tcPr>
            <w:tcW w:w="2250" w:type="dxa"/>
          </w:tcPr>
          <w:p w14:paraId="05DF5ED2" w14:textId="77777777" w:rsidR="00803705" w:rsidRPr="00FA37D7" w:rsidRDefault="00803705" w:rsidP="00DD3851">
            <w:pPr>
              <w:pStyle w:val="TableText"/>
            </w:pPr>
            <w:r w:rsidRPr="00FA37D7">
              <w:t>Bar</w:t>
            </w:r>
          </w:p>
        </w:tc>
        <w:tc>
          <w:tcPr>
            <w:tcW w:w="4818" w:type="dxa"/>
          </w:tcPr>
          <w:p w14:paraId="05DF5ED3" w14:textId="77777777" w:rsidR="00803705" w:rsidRPr="00FA37D7" w:rsidRDefault="00803705" w:rsidP="00DD3851">
            <w:pPr>
              <w:pStyle w:val="TableText"/>
            </w:pPr>
            <w:r w:rsidRPr="00FA37D7">
              <w:t>Indicates that several actions are initiated in parallel.</w:t>
            </w:r>
          </w:p>
        </w:tc>
      </w:tr>
    </w:tbl>
    <w:p w14:paraId="05DF5ED5" w14:textId="77777777" w:rsidR="003422AF" w:rsidRPr="00FA37D7" w:rsidRDefault="003422AF" w:rsidP="003422AF">
      <w:pPr>
        <w:pStyle w:val="Heading2"/>
      </w:pPr>
      <w:bookmarkStart w:id="31" w:name="_Toc426629055"/>
      <w:bookmarkStart w:id="32" w:name="_Toc63772710"/>
      <w:r w:rsidRPr="00FA37D7">
        <w:t>Instruction and Confirmation - Typical Process</w:t>
      </w:r>
      <w:bookmarkEnd w:id="31"/>
      <w:bookmarkEnd w:id="32"/>
    </w:p>
    <w:p w14:paraId="05DF5ED6" w14:textId="77777777" w:rsidR="003422AF" w:rsidRPr="00FA37D7" w:rsidRDefault="003422AF" w:rsidP="00C44678">
      <w:r w:rsidRPr="00FA37D7">
        <w:t>Applies to plain vanilla settlement, account transfers and intra-position movement instructions.</w:t>
      </w:r>
    </w:p>
    <w:p w14:paraId="05DF5ED7" w14:textId="77777777" w:rsidR="003422AF" w:rsidRPr="00FA37D7" w:rsidRDefault="003422AF" w:rsidP="003422AF">
      <w:pPr>
        <w:pStyle w:val="Graphic"/>
      </w:pPr>
      <w:r w:rsidRPr="00FA37D7">
        <w:rPr>
          <w:noProof/>
          <w:lang w:eastAsia="en-GB"/>
        </w:rPr>
        <w:drawing>
          <wp:inline distT="0" distB="0" distL="0" distR="0" wp14:anchorId="05DF6F0B" wp14:editId="05DF6F0C">
            <wp:extent cx="4142629" cy="3453496"/>
            <wp:effectExtent l="0" t="0" r="0" b="0"/>
            <wp:docPr id="16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7" cstate="print"/>
                    <a:srcRect/>
                    <a:stretch>
                      <a:fillRect/>
                    </a:stretch>
                  </pic:blipFill>
                  <pic:spPr bwMode="auto">
                    <a:xfrm>
                      <a:off x="0" y="0"/>
                      <a:ext cx="4144836" cy="3455336"/>
                    </a:xfrm>
                    <a:prstGeom prst="rect">
                      <a:avLst/>
                    </a:prstGeom>
                    <a:noFill/>
                    <a:ln w="9525">
                      <a:noFill/>
                      <a:miter lim="800000"/>
                      <a:headEnd/>
                      <a:tailEnd/>
                    </a:ln>
                  </pic:spPr>
                </pic:pic>
              </a:graphicData>
            </a:graphic>
          </wp:inline>
        </w:drawing>
      </w:r>
    </w:p>
    <w:tbl>
      <w:tblPr>
        <w:tblStyle w:val="TableShaded1stRow"/>
        <w:tblW w:w="0" w:type="auto"/>
        <w:tblInd w:w="108" w:type="dxa"/>
        <w:tblLook w:val="04A0" w:firstRow="1" w:lastRow="0" w:firstColumn="1" w:lastColumn="0" w:noHBand="0" w:noVBand="1"/>
      </w:tblPr>
      <w:tblGrid>
        <w:gridCol w:w="2160"/>
        <w:gridCol w:w="4860"/>
        <w:gridCol w:w="2389"/>
      </w:tblGrid>
      <w:tr w:rsidR="003422AF" w:rsidRPr="00FA37D7" w14:paraId="05DF5EDB" w14:textId="77777777" w:rsidTr="00AD2D49">
        <w:trPr>
          <w:cnfStyle w:val="100000000000" w:firstRow="1" w:lastRow="0" w:firstColumn="0" w:lastColumn="0" w:oddVBand="0" w:evenVBand="0" w:oddHBand="0" w:evenHBand="0" w:firstRowFirstColumn="0" w:firstRowLastColumn="0" w:lastRowFirstColumn="0" w:lastRowLastColumn="0"/>
        </w:trPr>
        <w:tc>
          <w:tcPr>
            <w:tcW w:w="2160" w:type="dxa"/>
          </w:tcPr>
          <w:p w14:paraId="05DF5ED8" w14:textId="77777777" w:rsidR="003422AF" w:rsidRPr="00FA37D7" w:rsidRDefault="003422AF" w:rsidP="003422AF">
            <w:pPr>
              <w:pStyle w:val="TableHeading"/>
            </w:pPr>
            <w:r w:rsidRPr="00FA37D7">
              <w:t>Step</w:t>
            </w:r>
          </w:p>
        </w:tc>
        <w:tc>
          <w:tcPr>
            <w:tcW w:w="4860" w:type="dxa"/>
          </w:tcPr>
          <w:p w14:paraId="05DF5ED9" w14:textId="77777777" w:rsidR="003422AF" w:rsidRPr="00FA37D7" w:rsidRDefault="003422AF" w:rsidP="003422AF">
            <w:pPr>
              <w:pStyle w:val="TableHeading"/>
            </w:pPr>
            <w:r w:rsidRPr="00FA37D7">
              <w:t>Description</w:t>
            </w:r>
          </w:p>
        </w:tc>
        <w:tc>
          <w:tcPr>
            <w:tcW w:w="2389" w:type="dxa"/>
          </w:tcPr>
          <w:p w14:paraId="05DF5EDA" w14:textId="77777777" w:rsidR="003422AF" w:rsidRPr="00FA37D7" w:rsidRDefault="003422AF" w:rsidP="003422AF">
            <w:pPr>
              <w:pStyle w:val="TableHeading"/>
            </w:pPr>
            <w:r w:rsidRPr="00FA37D7">
              <w:t>Initiator</w:t>
            </w:r>
          </w:p>
        </w:tc>
      </w:tr>
      <w:tr w:rsidR="003422AF" w:rsidRPr="00FA37D7" w14:paraId="05DF5EDF" w14:textId="77777777" w:rsidTr="00AD2D49">
        <w:tc>
          <w:tcPr>
            <w:tcW w:w="2160" w:type="dxa"/>
          </w:tcPr>
          <w:p w14:paraId="05DF5EDC" w14:textId="77777777" w:rsidR="003422AF" w:rsidRPr="00FA37D7" w:rsidRDefault="003422AF" w:rsidP="003422AF">
            <w:pPr>
              <w:pStyle w:val="TableText"/>
            </w:pPr>
            <w:r w:rsidRPr="00FA37D7">
              <w:t>Instruct</w:t>
            </w:r>
          </w:p>
        </w:tc>
        <w:tc>
          <w:tcPr>
            <w:tcW w:w="4860" w:type="dxa"/>
          </w:tcPr>
          <w:p w14:paraId="05DF5EDD" w14:textId="77777777" w:rsidR="003422AF" w:rsidRPr="00FA37D7" w:rsidRDefault="003422AF" w:rsidP="003422AF">
            <w:pPr>
              <w:pStyle w:val="TableText"/>
            </w:pPr>
            <w:r w:rsidRPr="00FA37D7">
              <w:t>Instruct a debit or credit of securities against or free of payment, based on an instruction received by a client or not.</w:t>
            </w:r>
          </w:p>
        </w:tc>
        <w:tc>
          <w:tcPr>
            <w:tcW w:w="2389" w:type="dxa"/>
          </w:tcPr>
          <w:p w14:paraId="05DF5EDE" w14:textId="77777777" w:rsidR="003422AF" w:rsidRPr="00FA37D7" w:rsidRDefault="003422AF" w:rsidP="003422AF">
            <w:pPr>
              <w:pStyle w:val="TableText"/>
            </w:pPr>
            <w:r w:rsidRPr="00FA37D7">
              <w:t>Instructing Party</w:t>
            </w:r>
          </w:p>
        </w:tc>
      </w:tr>
      <w:tr w:rsidR="003422AF" w:rsidRPr="00FA37D7" w14:paraId="05DF5EE3" w14:textId="77777777" w:rsidTr="00AD2D49">
        <w:tc>
          <w:tcPr>
            <w:tcW w:w="2160" w:type="dxa"/>
          </w:tcPr>
          <w:p w14:paraId="05DF5EE0" w14:textId="77777777" w:rsidR="003422AF" w:rsidRPr="00FA37D7" w:rsidRDefault="003422AF" w:rsidP="003422AF">
            <w:pPr>
              <w:pStyle w:val="TableText"/>
            </w:pPr>
            <w:r w:rsidRPr="00FA37D7">
              <w:t>Process Instruction</w:t>
            </w:r>
          </w:p>
        </w:tc>
        <w:tc>
          <w:tcPr>
            <w:tcW w:w="4860" w:type="dxa"/>
          </w:tcPr>
          <w:p w14:paraId="05DF5EE1" w14:textId="77777777" w:rsidR="003422AF" w:rsidRPr="00FA37D7" w:rsidRDefault="003422AF" w:rsidP="003422AF">
            <w:pPr>
              <w:pStyle w:val="TableText"/>
            </w:pPr>
            <w:r w:rsidRPr="00FA37D7">
              <w:t>Technical and business validation of the details of the instruction before further processing or not.</w:t>
            </w:r>
          </w:p>
        </w:tc>
        <w:tc>
          <w:tcPr>
            <w:tcW w:w="2389" w:type="dxa"/>
          </w:tcPr>
          <w:p w14:paraId="05DF5EE2" w14:textId="77777777" w:rsidR="003422AF" w:rsidRPr="00FA37D7" w:rsidRDefault="003422AF" w:rsidP="003422AF">
            <w:pPr>
              <w:pStyle w:val="TableText"/>
            </w:pPr>
            <w:r w:rsidRPr="00FA37D7">
              <w:t>Executing/Servicing Party</w:t>
            </w:r>
          </w:p>
        </w:tc>
      </w:tr>
      <w:tr w:rsidR="003422AF" w:rsidRPr="00FA37D7" w14:paraId="05DF5EE8" w14:textId="77777777" w:rsidTr="00AD2D49">
        <w:tc>
          <w:tcPr>
            <w:tcW w:w="2160" w:type="dxa"/>
          </w:tcPr>
          <w:p w14:paraId="05DF5EE4" w14:textId="77777777" w:rsidR="003422AF" w:rsidRPr="00FA37D7" w:rsidRDefault="003422AF" w:rsidP="003422AF">
            <w:pPr>
              <w:pStyle w:val="TableText"/>
            </w:pPr>
            <w:r w:rsidRPr="00FA37D7">
              <w:t>Processed Yes/No</w:t>
            </w:r>
          </w:p>
        </w:tc>
        <w:tc>
          <w:tcPr>
            <w:tcW w:w="4860" w:type="dxa"/>
          </w:tcPr>
          <w:p w14:paraId="05DF5EE5" w14:textId="77777777" w:rsidR="003422AF" w:rsidRPr="00FA37D7" w:rsidRDefault="003422AF" w:rsidP="003422AF">
            <w:pPr>
              <w:pStyle w:val="TableText"/>
            </w:pPr>
            <w:r w:rsidRPr="00FA37D7">
              <w:t>If YES, that is, the instruction is ready for further processing, the next step is the matching and settlement activity. It is understood that, though not shown on the diagram, a status update may also occur following a YES.</w:t>
            </w:r>
          </w:p>
          <w:p w14:paraId="05DF5EE6" w14:textId="77777777" w:rsidR="003422AF" w:rsidRPr="00FA37D7" w:rsidRDefault="003422AF" w:rsidP="003422AF">
            <w:pPr>
              <w:pStyle w:val="TableText"/>
            </w:pPr>
            <w:r w:rsidRPr="00FA37D7">
              <w:t>If NO, the update status activity is done.</w:t>
            </w:r>
          </w:p>
        </w:tc>
        <w:tc>
          <w:tcPr>
            <w:tcW w:w="2389" w:type="dxa"/>
          </w:tcPr>
          <w:p w14:paraId="05DF5EE7" w14:textId="77777777" w:rsidR="003422AF" w:rsidRPr="00FA37D7" w:rsidRDefault="003422AF" w:rsidP="003422AF">
            <w:pPr>
              <w:pStyle w:val="TableText"/>
            </w:pPr>
            <w:r w:rsidRPr="00FA37D7">
              <w:t>Executing/Servicing Party</w:t>
            </w:r>
          </w:p>
        </w:tc>
      </w:tr>
      <w:tr w:rsidR="003422AF" w:rsidRPr="00FA37D7" w14:paraId="05DF5EEC" w14:textId="77777777" w:rsidTr="00AD2D49">
        <w:tc>
          <w:tcPr>
            <w:tcW w:w="2160" w:type="dxa"/>
          </w:tcPr>
          <w:p w14:paraId="05DF5EE9" w14:textId="77777777" w:rsidR="003422AF" w:rsidRPr="00FA37D7" w:rsidRDefault="003422AF" w:rsidP="003422AF">
            <w:pPr>
              <w:pStyle w:val="TableText"/>
            </w:pPr>
            <w:r w:rsidRPr="00FA37D7">
              <w:t>Monitor Matching and Settlement process</w:t>
            </w:r>
          </w:p>
        </w:tc>
        <w:tc>
          <w:tcPr>
            <w:tcW w:w="4860" w:type="dxa"/>
          </w:tcPr>
          <w:p w14:paraId="05DF5EEA" w14:textId="77777777" w:rsidR="003422AF" w:rsidRPr="00FA37D7" w:rsidRDefault="003422AF" w:rsidP="003422AF">
            <w:pPr>
              <w:pStyle w:val="TableText"/>
            </w:pPr>
            <w:r w:rsidRPr="00FA37D7">
              <w:t>The aim of the diagram is to describe the settlement instruction and confirmation process. This activity is therefore summarised in one box.</w:t>
            </w:r>
          </w:p>
        </w:tc>
        <w:tc>
          <w:tcPr>
            <w:tcW w:w="2389" w:type="dxa"/>
          </w:tcPr>
          <w:p w14:paraId="05DF5EEB" w14:textId="77777777" w:rsidR="003422AF" w:rsidRPr="00FA37D7" w:rsidRDefault="003422AF" w:rsidP="003422AF">
            <w:pPr>
              <w:pStyle w:val="TableText"/>
            </w:pPr>
            <w:r w:rsidRPr="00FA37D7">
              <w:t>Instructing Party</w:t>
            </w:r>
          </w:p>
        </w:tc>
      </w:tr>
      <w:tr w:rsidR="003422AF" w:rsidRPr="00FA37D7" w14:paraId="05DF5EF0" w14:textId="77777777" w:rsidTr="00AD2D49">
        <w:tc>
          <w:tcPr>
            <w:tcW w:w="2160" w:type="dxa"/>
          </w:tcPr>
          <w:p w14:paraId="05DF5EED" w14:textId="77777777" w:rsidR="003422AF" w:rsidRPr="00FA37D7" w:rsidRDefault="003422AF" w:rsidP="003422AF">
            <w:pPr>
              <w:pStyle w:val="TableText"/>
            </w:pPr>
            <w:r w:rsidRPr="00FA37D7">
              <w:t>Matching and settlement process</w:t>
            </w:r>
          </w:p>
        </w:tc>
        <w:tc>
          <w:tcPr>
            <w:tcW w:w="4860" w:type="dxa"/>
          </w:tcPr>
          <w:p w14:paraId="05DF5EEE" w14:textId="77777777" w:rsidR="003422AF" w:rsidRPr="00FA37D7" w:rsidRDefault="003422AF" w:rsidP="003422AF">
            <w:pPr>
              <w:pStyle w:val="TableText"/>
            </w:pPr>
            <w:r w:rsidRPr="00FA37D7">
              <w:t>The aim of the diagram is to describe the settlement instruction and confirmation process. This activity is therefore summarised in one box.</w:t>
            </w:r>
          </w:p>
        </w:tc>
        <w:tc>
          <w:tcPr>
            <w:tcW w:w="2389" w:type="dxa"/>
          </w:tcPr>
          <w:p w14:paraId="05DF5EEF" w14:textId="77777777" w:rsidR="003422AF" w:rsidRPr="00FA37D7" w:rsidRDefault="003422AF" w:rsidP="003422AF">
            <w:pPr>
              <w:pStyle w:val="TableText"/>
            </w:pPr>
            <w:r w:rsidRPr="00FA37D7">
              <w:t>Executing/Servicing Party</w:t>
            </w:r>
          </w:p>
        </w:tc>
      </w:tr>
      <w:tr w:rsidR="003422AF" w:rsidRPr="00FA37D7" w14:paraId="05DF5EF4" w14:textId="77777777" w:rsidTr="00AD2D49">
        <w:tc>
          <w:tcPr>
            <w:tcW w:w="2160" w:type="dxa"/>
          </w:tcPr>
          <w:p w14:paraId="05DF5EF1" w14:textId="77777777" w:rsidR="003422AF" w:rsidRPr="00FA37D7" w:rsidRDefault="003422AF" w:rsidP="003422AF">
            <w:pPr>
              <w:pStyle w:val="TableText"/>
            </w:pPr>
            <w:r w:rsidRPr="00FA37D7">
              <w:t>Settled No/Yes</w:t>
            </w:r>
          </w:p>
        </w:tc>
        <w:tc>
          <w:tcPr>
            <w:tcW w:w="4860" w:type="dxa"/>
          </w:tcPr>
          <w:p w14:paraId="05DF5EF2" w14:textId="77777777" w:rsidR="003422AF" w:rsidRPr="00FA37D7" w:rsidRDefault="003422AF" w:rsidP="003422AF">
            <w:pPr>
              <w:pStyle w:val="TableText"/>
            </w:pPr>
            <w:r w:rsidRPr="00FA37D7">
              <w:t>If NO, go to update status activity. If YES, go to settle trade activity.</w:t>
            </w:r>
          </w:p>
        </w:tc>
        <w:tc>
          <w:tcPr>
            <w:tcW w:w="2389" w:type="dxa"/>
          </w:tcPr>
          <w:p w14:paraId="05DF5EF3" w14:textId="77777777" w:rsidR="003422AF" w:rsidRPr="00FA37D7" w:rsidRDefault="003422AF" w:rsidP="003422AF">
            <w:pPr>
              <w:pStyle w:val="TableText"/>
            </w:pPr>
            <w:r w:rsidRPr="00FA37D7">
              <w:t>Instructing Party</w:t>
            </w:r>
          </w:p>
        </w:tc>
      </w:tr>
      <w:tr w:rsidR="003422AF" w:rsidRPr="00FA37D7" w14:paraId="05DF5EF8" w14:textId="77777777" w:rsidTr="00AD2D49">
        <w:tc>
          <w:tcPr>
            <w:tcW w:w="2160" w:type="dxa"/>
          </w:tcPr>
          <w:p w14:paraId="05DF5EF5" w14:textId="77777777" w:rsidR="003422AF" w:rsidRPr="00FA37D7" w:rsidRDefault="003422AF" w:rsidP="003422AF">
            <w:pPr>
              <w:pStyle w:val="TableText"/>
            </w:pPr>
            <w:r w:rsidRPr="00FA37D7">
              <w:t>Settled No/Yes</w:t>
            </w:r>
          </w:p>
        </w:tc>
        <w:tc>
          <w:tcPr>
            <w:tcW w:w="4860" w:type="dxa"/>
          </w:tcPr>
          <w:p w14:paraId="05DF5EF6" w14:textId="77777777" w:rsidR="003422AF" w:rsidRPr="00FA37D7" w:rsidRDefault="003422AF" w:rsidP="003422AF">
            <w:pPr>
              <w:pStyle w:val="TableText"/>
            </w:pPr>
            <w:r w:rsidRPr="00FA37D7">
              <w:t>If NO, go to update status activity. If YES, go to settle trade activity.</w:t>
            </w:r>
          </w:p>
        </w:tc>
        <w:tc>
          <w:tcPr>
            <w:tcW w:w="2389" w:type="dxa"/>
          </w:tcPr>
          <w:p w14:paraId="05DF5EF7" w14:textId="77777777" w:rsidR="003422AF" w:rsidRPr="00FA37D7" w:rsidRDefault="003422AF" w:rsidP="003422AF">
            <w:pPr>
              <w:pStyle w:val="TableText"/>
            </w:pPr>
            <w:r w:rsidRPr="00FA37D7">
              <w:t>Executing/Servicing Party</w:t>
            </w:r>
          </w:p>
        </w:tc>
      </w:tr>
      <w:tr w:rsidR="003422AF" w:rsidRPr="00FA37D7" w14:paraId="05DF5EFC" w14:textId="77777777" w:rsidTr="00AD2D49">
        <w:tc>
          <w:tcPr>
            <w:tcW w:w="2160" w:type="dxa"/>
          </w:tcPr>
          <w:p w14:paraId="05DF5EF9" w14:textId="77777777" w:rsidR="003422AF" w:rsidRPr="00FA37D7" w:rsidRDefault="003422AF" w:rsidP="003422AF">
            <w:pPr>
              <w:pStyle w:val="TableText"/>
            </w:pPr>
            <w:r w:rsidRPr="00FA37D7">
              <w:t>Update status</w:t>
            </w:r>
          </w:p>
        </w:tc>
        <w:tc>
          <w:tcPr>
            <w:tcW w:w="4860" w:type="dxa"/>
          </w:tcPr>
          <w:p w14:paraId="05DF5EFA" w14:textId="77777777" w:rsidR="003422AF" w:rsidRPr="00FA37D7" w:rsidRDefault="003422AF" w:rsidP="003422AF">
            <w:pPr>
              <w:pStyle w:val="TableText"/>
            </w:pPr>
            <w:r w:rsidRPr="00FA37D7">
              <w:t>Update status.</w:t>
            </w:r>
          </w:p>
        </w:tc>
        <w:tc>
          <w:tcPr>
            <w:tcW w:w="2389" w:type="dxa"/>
          </w:tcPr>
          <w:p w14:paraId="05DF5EFB" w14:textId="77777777" w:rsidR="003422AF" w:rsidRPr="00FA37D7" w:rsidRDefault="003422AF" w:rsidP="003422AF">
            <w:pPr>
              <w:pStyle w:val="TableText"/>
            </w:pPr>
            <w:r w:rsidRPr="00FA37D7">
              <w:t>Instructing Party</w:t>
            </w:r>
          </w:p>
        </w:tc>
      </w:tr>
      <w:tr w:rsidR="003422AF" w:rsidRPr="00FA37D7" w14:paraId="05DF5F00" w14:textId="77777777" w:rsidTr="00AD2D49">
        <w:tc>
          <w:tcPr>
            <w:tcW w:w="2160" w:type="dxa"/>
          </w:tcPr>
          <w:p w14:paraId="05DF5EFD" w14:textId="77777777" w:rsidR="003422AF" w:rsidRPr="00FA37D7" w:rsidRDefault="003422AF" w:rsidP="003422AF">
            <w:pPr>
              <w:pStyle w:val="TableText"/>
            </w:pPr>
            <w:r w:rsidRPr="00FA37D7">
              <w:t>Update status</w:t>
            </w:r>
          </w:p>
        </w:tc>
        <w:tc>
          <w:tcPr>
            <w:tcW w:w="4860" w:type="dxa"/>
          </w:tcPr>
          <w:p w14:paraId="05DF5EFE" w14:textId="77777777" w:rsidR="003422AF" w:rsidRPr="00FA37D7" w:rsidRDefault="003422AF" w:rsidP="003422AF">
            <w:pPr>
              <w:pStyle w:val="TableText"/>
            </w:pPr>
            <w:r w:rsidRPr="00FA37D7">
              <w:t>Update status (and inform about it).</w:t>
            </w:r>
          </w:p>
        </w:tc>
        <w:tc>
          <w:tcPr>
            <w:tcW w:w="2389" w:type="dxa"/>
          </w:tcPr>
          <w:p w14:paraId="05DF5EFF" w14:textId="77777777" w:rsidR="003422AF" w:rsidRPr="00FA37D7" w:rsidRDefault="003422AF" w:rsidP="003422AF">
            <w:pPr>
              <w:pStyle w:val="TableText"/>
            </w:pPr>
            <w:r w:rsidRPr="00FA37D7">
              <w:t>Executing/Servicing Party</w:t>
            </w:r>
          </w:p>
        </w:tc>
      </w:tr>
      <w:tr w:rsidR="003422AF" w:rsidRPr="00FA37D7" w14:paraId="05DF5F04" w14:textId="77777777" w:rsidTr="00AD2D49">
        <w:tc>
          <w:tcPr>
            <w:tcW w:w="2160" w:type="dxa"/>
          </w:tcPr>
          <w:p w14:paraId="05DF5F01" w14:textId="77777777" w:rsidR="003422AF" w:rsidRPr="00FA37D7" w:rsidRDefault="003422AF" w:rsidP="003422AF">
            <w:pPr>
              <w:pStyle w:val="TableText"/>
            </w:pPr>
            <w:r w:rsidRPr="00FA37D7">
              <w:t>Settle instruction</w:t>
            </w:r>
          </w:p>
        </w:tc>
        <w:tc>
          <w:tcPr>
            <w:tcW w:w="4860" w:type="dxa"/>
          </w:tcPr>
          <w:p w14:paraId="05DF5F02" w14:textId="77777777" w:rsidR="003422AF" w:rsidRPr="00FA37D7" w:rsidRDefault="003422AF" w:rsidP="003422AF">
            <w:pPr>
              <w:pStyle w:val="TableText"/>
            </w:pPr>
            <w:r w:rsidRPr="00FA37D7">
              <w:t>Settle the instruction in the system.</w:t>
            </w:r>
          </w:p>
        </w:tc>
        <w:tc>
          <w:tcPr>
            <w:tcW w:w="2389" w:type="dxa"/>
          </w:tcPr>
          <w:p w14:paraId="05DF5F03" w14:textId="77777777" w:rsidR="003422AF" w:rsidRPr="00FA37D7" w:rsidRDefault="003422AF" w:rsidP="003422AF">
            <w:pPr>
              <w:pStyle w:val="TableText"/>
            </w:pPr>
            <w:r w:rsidRPr="00FA37D7">
              <w:t>Instructing Party</w:t>
            </w:r>
          </w:p>
        </w:tc>
      </w:tr>
      <w:tr w:rsidR="003422AF" w:rsidRPr="00FA37D7" w14:paraId="05DF5F08" w14:textId="77777777" w:rsidTr="00AD2D49">
        <w:tc>
          <w:tcPr>
            <w:tcW w:w="2160" w:type="dxa"/>
          </w:tcPr>
          <w:p w14:paraId="05DF5F05" w14:textId="77777777" w:rsidR="003422AF" w:rsidRPr="00FA37D7" w:rsidRDefault="003422AF" w:rsidP="003422AF">
            <w:pPr>
              <w:pStyle w:val="TableText"/>
            </w:pPr>
            <w:r w:rsidRPr="00FA37D7">
              <w:t>Settle instruction</w:t>
            </w:r>
          </w:p>
        </w:tc>
        <w:tc>
          <w:tcPr>
            <w:tcW w:w="4860" w:type="dxa"/>
          </w:tcPr>
          <w:p w14:paraId="05DF5F06" w14:textId="77777777" w:rsidR="003422AF" w:rsidRPr="00FA37D7" w:rsidRDefault="003422AF" w:rsidP="003422AF">
            <w:pPr>
              <w:pStyle w:val="TableText"/>
            </w:pPr>
            <w:r w:rsidRPr="00FA37D7">
              <w:t>Settle the instruction in the system.</w:t>
            </w:r>
          </w:p>
        </w:tc>
        <w:tc>
          <w:tcPr>
            <w:tcW w:w="2389" w:type="dxa"/>
          </w:tcPr>
          <w:p w14:paraId="05DF5F07" w14:textId="77777777" w:rsidR="003422AF" w:rsidRPr="00FA37D7" w:rsidRDefault="003422AF" w:rsidP="003422AF">
            <w:pPr>
              <w:pStyle w:val="TableText"/>
            </w:pPr>
            <w:r w:rsidRPr="00FA37D7">
              <w:t>Executing/Servicing Party</w:t>
            </w:r>
          </w:p>
        </w:tc>
      </w:tr>
    </w:tbl>
    <w:p w14:paraId="05DF5F09" w14:textId="77777777" w:rsidR="003422AF" w:rsidRPr="00FA37D7" w:rsidRDefault="003422AF" w:rsidP="003422AF">
      <w:pPr>
        <w:pStyle w:val="Heading2"/>
      </w:pPr>
      <w:bookmarkStart w:id="33" w:name="_Toc426629056"/>
      <w:bookmarkStart w:id="34" w:name="_Toc63772711"/>
      <w:r w:rsidRPr="00FA37D7">
        <w:t>Intra-Position Instruction Process</w:t>
      </w:r>
      <w:bookmarkEnd w:id="33"/>
      <w:bookmarkEnd w:id="34"/>
      <w:r w:rsidRPr="00FA37D7">
        <w:tab/>
      </w:r>
      <w:r w:rsidRPr="00FA37D7">
        <w:tab/>
      </w:r>
    </w:p>
    <w:p w14:paraId="05DF5F0A" w14:textId="77777777" w:rsidR="003422AF" w:rsidRPr="00FA37D7" w:rsidRDefault="003422AF" w:rsidP="003422AF">
      <w:pPr>
        <w:pStyle w:val="Graphic"/>
      </w:pPr>
      <w:r w:rsidRPr="00FA37D7">
        <w:rPr>
          <w:noProof/>
          <w:lang w:eastAsia="en-GB"/>
        </w:rPr>
        <w:drawing>
          <wp:inline distT="0" distB="0" distL="0" distR="0" wp14:anchorId="05DF6F0D" wp14:editId="05DF6F0E">
            <wp:extent cx="4786685" cy="4066948"/>
            <wp:effectExtent l="0" t="0" r="0" b="0"/>
            <wp:docPr id="182"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8" cstate="print"/>
                    <a:srcRect/>
                    <a:stretch>
                      <a:fillRect/>
                    </a:stretch>
                  </pic:blipFill>
                  <pic:spPr bwMode="auto">
                    <a:xfrm>
                      <a:off x="0" y="0"/>
                      <a:ext cx="4787668" cy="4067783"/>
                    </a:xfrm>
                    <a:prstGeom prst="rect">
                      <a:avLst/>
                    </a:prstGeom>
                    <a:noFill/>
                    <a:ln w="9525">
                      <a:noFill/>
                      <a:miter lim="800000"/>
                      <a:headEnd/>
                      <a:tailEnd/>
                    </a:ln>
                  </pic:spPr>
                </pic:pic>
              </a:graphicData>
            </a:graphic>
          </wp:inline>
        </w:drawing>
      </w:r>
    </w:p>
    <w:tbl>
      <w:tblPr>
        <w:tblStyle w:val="TableShaded1stRow"/>
        <w:tblW w:w="0" w:type="auto"/>
        <w:tblInd w:w="108" w:type="dxa"/>
        <w:tblLook w:val="04A0" w:firstRow="1" w:lastRow="0" w:firstColumn="1" w:lastColumn="0" w:noHBand="0" w:noVBand="1"/>
      </w:tblPr>
      <w:tblGrid>
        <w:gridCol w:w="2160"/>
        <w:gridCol w:w="4786"/>
        <w:gridCol w:w="2463"/>
      </w:tblGrid>
      <w:tr w:rsidR="003422AF" w:rsidRPr="00FA37D7" w14:paraId="05DF5F0E" w14:textId="77777777" w:rsidTr="00AD2D49">
        <w:trPr>
          <w:cnfStyle w:val="100000000000" w:firstRow="1" w:lastRow="0" w:firstColumn="0" w:lastColumn="0" w:oddVBand="0" w:evenVBand="0" w:oddHBand="0" w:evenHBand="0" w:firstRowFirstColumn="0" w:firstRowLastColumn="0" w:lastRowFirstColumn="0" w:lastRowLastColumn="0"/>
        </w:trPr>
        <w:tc>
          <w:tcPr>
            <w:tcW w:w="2160" w:type="dxa"/>
          </w:tcPr>
          <w:p w14:paraId="05DF5F0B" w14:textId="77777777" w:rsidR="003422AF" w:rsidRPr="00FA37D7" w:rsidRDefault="003422AF" w:rsidP="003422AF">
            <w:pPr>
              <w:pStyle w:val="TableHeading"/>
            </w:pPr>
            <w:r w:rsidRPr="00FA37D7">
              <w:t>Step</w:t>
            </w:r>
          </w:p>
        </w:tc>
        <w:tc>
          <w:tcPr>
            <w:tcW w:w="4786" w:type="dxa"/>
          </w:tcPr>
          <w:p w14:paraId="05DF5F0C" w14:textId="77777777" w:rsidR="003422AF" w:rsidRPr="00FA37D7" w:rsidRDefault="003422AF" w:rsidP="003422AF">
            <w:pPr>
              <w:pStyle w:val="TableHeading"/>
            </w:pPr>
            <w:r w:rsidRPr="00FA37D7">
              <w:t>Description</w:t>
            </w:r>
          </w:p>
        </w:tc>
        <w:tc>
          <w:tcPr>
            <w:tcW w:w="2463" w:type="dxa"/>
          </w:tcPr>
          <w:p w14:paraId="05DF5F0D" w14:textId="77777777" w:rsidR="003422AF" w:rsidRPr="00FA37D7" w:rsidRDefault="003422AF" w:rsidP="003422AF">
            <w:pPr>
              <w:pStyle w:val="TableHeading"/>
            </w:pPr>
            <w:r w:rsidRPr="00FA37D7">
              <w:t>Initiator</w:t>
            </w:r>
          </w:p>
        </w:tc>
      </w:tr>
      <w:tr w:rsidR="003422AF" w:rsidRPr="00FA37D7" w14:paraId="05DF5F12" w14:textId="77777777" w:rsidTr="00AD2D49">
        <w:tc>
          <w:tcPr>
            <w:tcW w:w="2160" w:type="dxa"/>
          </w:tcPr>
          <w:p w14:paraId="05DF5F0F" w14:textId="77777777" w:rsidR="003422AF" w:rsidRPr="00FA37D7" w:rsidRDefault="003422AF" w:rsidP="003422AF">
            <w:pPr>
              <w:pStyle w:val="TableText"/>
            </w:pPr>
            <w:r w:rsidRPr="00FA37D7">
              <w:t>Instruct intra-position movement</w:t>
            </w:r>
          </w:p>
        </w:tc>
        <w:tc>
          <w:tcPr>
            <w:tcW w:w="4786" w:type="dxa"/>
          </w:tcPr>
          <w:p w14:paraId="05DF5F10" w14:textId="77777777" w:rsidR="003422AF" w:rsidRPr="00FA37D7" w:rsidRDefault="003422AF" w:rsidP="003422AF">
            <w:pPr>
              <w:pStyle w:val="TableText"/>
            </w:pPr>
            <w:r w:rsidRPr="00FA37D7">
              <w:t>Instruct a movement from one sub-balance to another or from one balance status to another based on a request received by a client or not.</w:t>
            </w:r>
          </w:p>
        </w:tc>
        <w:tc>
          <w:tcPr>
            <w:tcW w:w="2463" w:type="dxa"/>
          </w:tcPr>
          <w:p w14:paraId="05DF5F11" w14:textId="77777777" w:rsidR="003422AF" w:rsidRPr="00FA37D7" w:rsidRDefault="003422AF" w:rsidP="003422AF">
            <w:pPr>
              <w:pStyle w:val="TableText"/>
            </w:pPr>
            <w:r w:rsidRPr="00FA37D7">
              <w:t>Instructing Party</w:t>
            </w:r>
          </w:p>
        </w:tc>
      </w:tr>
      <w:tr w:rsidR="003422AF" w:rsidRPr="00FA37D7" w14:paraId="05DF5F16" w14:textId="77777777" w:rsidTr="00AD2D49">
        <w:tc>
          <w:tcPr>
            <w:tcW w:w="2160" w:type="dxa"/>
          </w:tcPr>
          <w:p w14:paraId="05DF5F13" w14:textId="77777777" w:rsidR="003422AF" w:rsidRPr="00FA37D7" w:rsidRDefault="003422AF" w:rsidP="003422AF">
            <w:pPr>
              <w:pStyle w:val="TableText"/>
            </w:pPr>
            <w:r w:rsidRPr="00FA37D7">
              <w:t>Process instruction</w:t>
            </w:r>
          </w:p>
        </w:tc>
        <w:tc>
          <w:tcPr>
            <w:tcW w:w="4786" w:type="dxa"/>
          </w:tcPr>
          <w:p w14:paraId="05DF5F14" w14:textId="77777777" w:rsidR="003422AF" w:rsidRPr="00FA37D7" w:rsidRDefault="003422AF" w:rsidP="003422AF">
            <w:pPr>
              <w:pStyle w:val="TableText"/>
            </w:pPr>
            <w:r w:rsidRPr="00FA37D7">
              <w:t>Technical and business validation of the details of the request before further processing or not.</w:t>
            </w:r>
          </w:p>
        </w:tc>
        <w:tc>
          <w:tcPr>
            <w:tcW w:w="2463" w:type="dxa"/>
          </w:tcPr>
          <w:p w14:paraId="05DF5F15" w14:textId="77777777" w:rsidR="003422AF" w:rsidRPr="00FA37D7" w:rsidRDefault="003422AF" w:rsidP="003422AF">
            <w:pPr>
              <w:pStyle w:val="TableText"/>
            </w:pPr>
            <w:r w:rsidRPr="00FA37D7">
              <w:t>Executing/Servicing Party</w:t>
            </w:r>
          </w:p>
        </w:tc>
      </w:tr>
      <w:tr w:rsidR="003422AF" w:rsidRPr="00FA37D7" w14:paraId="05DF5F1B" w14:textId="77777777" w:rsidTr="00AD2D49">
        <w:tc>
          <w:tcPr>
            <w:tcW w:w="2160" w:type="dxa"/>
          </w:tcPr>
          <w:p w14:paraId="05DF5F17" w14:textId="77777777" w:rsidR="003422AF" w:rsidRPr="00FA37D7" w:rsidRDefault="003422AF" w:rsidP="003422AF">
            <w:pPr>
              <w:pStyle w:val="TableText"/>
            </w:pPr>
            <w:r w:rsidRPr="00FA37D7">
              <w:t>Processed Yes/No</w:t>
            </w:r>
          </w:p>
        </w:tc>
        <w:tc>
          <w:tcPr>
            <w:tcW w:w="4786" w:type="dxa"/>
          </w:tcPr>
          <w:p w14:paraId="05DF5F18" w14:textId="77777777" w:rsidR="003422AF" w:rsidRPr="00FA37D7" w:rsidRDefault="003422AF" w:rsidP="003422AF">
            <w:pPr>
              <w:pStyle w:val="TableText"/>
            </w:pPr>
            <w:r w:rsidRPr="00FA37D7">
              <w:t>If YES, that is, the instruction is ready for further processing, the next step is the intra-position movement process.</w:t>
            </w:r>
          </w:p>
          <w:p w14:paraId="05DF5F19" w14:textId="77777777" w:rsidR="003422AF" w:rsidRPr="00FA37D7" w:rsidRDefault="003422AF" w:rsidP="003422AF">
            <w:pPr>
              <w:pStyle w:val="TableText"/>
            </w:pPr>
            <w:r w:rsidRPr="00FA37D7">
              <w:t>If NO, the update status activity is done.</w:t>
            </w:r>
          </w:p>
        </w:tc>
        <w:tc>
          <w:tcPr>
            <w:tcW w:w="2463" w:type="dxa"/>
          </w:tcPr>
          <w:p w14:paraId="05DF5F1A" w14:textId="77777777" w:rsidR="003422AF" w:rsidRPr="00FA37D7" w:rsidRDefault="003422AF" w:rsidP="003422AF">
            <w:pPr>
              <w:pStyle w:val="TableText"/>
            </w:pPr>
            <w:r w:rsidRPr="00FA37D7">
              <w:t>Executing/Servicing Party</w:t>
            </w:r>
          </w:p>
        </w:tc>
      </w:tr>
      <w:tr w:rsidR="003422AF" w:rsidRPr="00FA37D7" w14:paraId="05DF5F1F" w14:textId="77777777" w:rsidTr="00AD2D49">
        <w:tc>
          <w:tcPr>
            <w:tcW w:w="2160" w:type="dxa"/>
          </w:tcPr>
          <w:p w14:paraId="05DF5F1C" w14:textId="77777777" w:rsidR="003422AF" w:rsidRPr="00FA37D7" w:rsidRDefault="003422AF" w:rsidP="003422AF">
            <w:pPr>
              <w:pStyle w:val="TableText"/>
            </w:pPr>
            <w:r w:rsidRPr="00FA37D7">
              <w:t>Monitor intra-position movement instruction</w:t>
            </w:r>
          </w:p>
        </w:tc>
        <w:tc>
          <w:tcPr>
            <w:tcW w:w="4786" w:type="dxa"/>
          </w:tcPr>
          <w:p w14:paraId="05DF5F1D" w14:textId="77777777" w:rsidR="003422AF" w:rsidRPr="00FA37D7" w:rsidRDefault="003422AF" w:rsidP="003422AF">
            <w:pPr>
              <w:pStyle w:val="TableText"/>
            </w:pPr>
            <w:r w:rsidRPr="00FA37D7">
              <w:t>Monitor the status of the instruction</w:t>
            </w:r>
          </w:p>
        </w:tc>
        <w:tc>
          <w:tcPr>
            <w:tcW w:w="2463" w:type="dxa"/>
          </w:tcPr>
          <w:p w14:paraId="05DF5F1E" w14:textId="77777777" w:rsidR="003422AF" w:rsidRPr="00FA37D7" w:rsidRDefault="003422AF" w:rsidP="003422AF">
            <w:pPr>
              <w:pStyle w:val="TableText"/>
            </w:pPr>
            <w:r w:rsidRPr="00FA37D7">
              <w:t>Instructing Party</w:t>
            </w:r>
          </w:p>
        </w:tc>
      </w:tr>
      <w:tr w:rsidR="003422AF" w:rsidRPr="00FA37D7" w14:paraId="05DF5F23" w14:textId="77777777" w:rsidTr="00AD2D49">
        <w:tc>
          <w:tcPr>
            <w:tcW w:w="2160" w:type="dxa"/>
          </w:tcPr>
          <w:p w14:paraId="05DF5F20" w14:textId="77777777" w:rsidR="003422AF" w:rsidRPr="00FA37D7" w:rsidRDefault="003422AF" w:rsidP="003422AF">
            <w:pPr>
              <w:pStyle w:val="TableText"/>
            </w:pPr>
            <w:r w:rsidRPr="00FA37D7">
              <w:t>Intra-position movement process</w:t>
            </w:r>
          </w:p>
        </w:tc>
        <w:tc>
          <w:tcPr>
            <w:tcW w:w="4786" w:type="dxa"/>
          </w:tcPr>
          <w:p w14:paraId="05DF5F21" w14:textId="77777777" w:rsidR="003422AF" w:rsidRPr="00FA37D7" w:rsidRDefault="003422AF" w:rsidP="003422AF">
            <w:pPr>
              <w:pStyle w:val="TableText"/>
            </w:pPr>
            <w:r w:rsidRPr="00FA37D7">
              <w:t>Attempt the movement from one sub-balance to another or from one balance status to another. It may lead to an instruction being sent further down the chain.</w:t>
            </w:r>
          </w:p>
        </w:tc>
        <w:tc>
          <w:tcPr>
            <w:tcW w:w="2463" w:type="dxa"/>
          </w:tcPr>
          <w:p w14:paraId="05DF5F22" w14:textId="77777777" w:rsidR="003422AF" w:rsidRPr="00FA37D7" w:rsidRDefault="003422AF" w:rsidP="003422AF">
            <w:pPr>
              <w:pStyle w:val="TableText"/>
            </w:pPr>
            <w:r w:rsidRPr="00FA37D7">
              <w:t>Executing/Servicing Party</w:t>
            </w:r>
          </w:p>
        </w:tc>
      </w:tr>
      <w:tr w:rsidR="003422AF" w:rsidRPr="00FA37D7" w14:paraId="05DF5F27" w14:textId="77777777" w:rsidTr="00AD2D49">
        <w:tc>
          <w:tcPr>
            <w:tcW w:w="2160" w:type="dxa"/>
          </w:tcPr>
          <w:p w14:paraId="05DF5F24" w14:textId="77777777" w:rsidR="003422AF" w:rsidRPr="00FA37D7" w:rsidRDefault="003422AF" w:rsidP="003422AF">
            <w:pPr>
              <w:pStyle w:val="TableText"/>
            </w:pPr>
            <w:r w:rsidRPr="00FA37D7">
              <w:t>Executed No/Yes</w:t>
            </w:r>
          </w:p>
        </w:tc>
        <w:tc>
          <w:tcPr>
            <w:tcW w:w="4786" w:type="dxa"/>
          </w:tcPr>
          <w:p w14:paraId="05DF5F25" w14:textId="77777777" w:rsidR="003422AF" w:rsidRPr="00FA37D7" w:rsidRDefault="003422AF" w:rsidP="003422AF">
            <w:pPr>
              <w:pStyle w:val="TableText"/>
            </w:pPr>
            <w:r w:rsidRPr="00FA37D7">
              <w:t>If NO, go to update status activity. If YES, go to move position activity.</w:t>
            </w:r>
          </w:p>
        </w:tc>
        <w:tc>
          <w:tcPr>
            <w:tcW w:w="2463" w:type="dxa"/>
          </w:tcPr>
          <w:p w14:paraId="05DF5F26" w14:textId="77777777" w:rsidR="003422AF" w:rsidRPr="00FA37D7" w:rsidRDefault="003422AF" w:rsidP="003422AF">
            <w:pPr>
              <w:pStyle w:val="TableText"/>
            </w:pPr>
            <w:r w:rsidRPr="00FA37D7">
              <w:t>Instructing Party</w:t>
            </w:r>
          </w:p>
        </w:tc>
      </w:tr>
      <w:tr w:rsidR="003422AF" w:rsidRPr="00FA37D7" w14:paraId="05DF5F2B" w14:textId="77777777" w:rsidTr="00AD2D49">
        <w:tc>
          <w:tcPr>
            <w:tcW w:w="2160" w:type="dxa"/>
          </w:tcPr>
          <w:p w14:paraId="05DF5F28" w14:textId="77777777" w:rsidR="003422AF" w:rsidRPr="00FA37D7" w:rsidRDefault="003422AF" w:rsidP="003422AF">
            <w:pPr>
              <w:pStyle w:val="TableText"/>
            </w:pPr>
            <w:r w:rsidRPr="00FA37D7">
              <w:t>Executed No/Yes</w:t>
            </w:r>
          </w:p>
        </w:tc>
        <w:tc>
          <w:tcPr>
            <w:tcW w:w="4786" w:type="dxa"/>
          </w:tcPr>
          <w:p w14:paraId="05DF5F29" w14:textId="77777777" w:rsidR="003422AF" w:rsidRPr="00FA37D7" w:rsidRDefault="003422AF" w:rsidP="003422AF">
            <w:pPr>
              <w:pStyle w:val="TableText"/>
            </w:pPr>
            <w:r w:rsidRPr="00FA37D7">
              <w:t>If NO, go to update status activity. If YES, go to move position activity.</w:t>
            </w:r>
          </w:p>
        </w:tc>
        <w:tc>
          <w:tcPr>
            <w:tcW w:w="2463" w:type="dxa"/>
          </w:tcPr>
          <w:p w14:paraId="05DF5F2A" w14:textId="77777777" w:rsidR="003422AF" w:rsidRPr="00FA37D7" w:rsidRDefault="003422AF" w:rsidP="003422AF">
            <w:pPr>
              <w:pStyle w:val="TableText"/>
            </w:pPr>
            <w:r w:rsidRPr="00FA37D7">
              <w:t>Executing/Servicing Party</w:t>
            </w:r>
          </w:p>
        </w:tc>
      </w:tr>
      <w:tr w:rsidR="003422AF" w:rsidRPr="00FA37D7" w14:paraId="05DF5F2F" w14:textId="77777777" w:rsidTr="00AD2D49">
        <w:tc>
          <w:tcPr>
            <w:tcW w:w="2160" w:type="dxa"/>
          </w:tcPr>
          <w:p w14:paraId="05DF5F2C" w14:textId="77777777" w:rsidR="003422AF" w:rsidRPr="00FA37D7" w:rsidRDefault="003422AF" w:rsidP="003422AF">
            <w:pPr>
              <w:pStyle w:val="TableText"/>
            </w:pPr>
            <w:r w:rsidRPr="00FA37D7">
              <w:t>Update Status</w:t>
            </w:r>
          </w:p>
        </w:tc>
        <w:tc>
          <w:tcPr>
            <w:tcW w:w="4786" w:type="dxa"/>
          </w:tcPr>
          <w:p w14:paraId="05DF5F2D" w14:textId="77777777" w:rsidR="003422AF" w:rsidRPr="00FA37D7" w:rsidRDefault="003422AF" w:rsidP="003422AF">
            <w:pPr>
              <w:pStyle w:val="TableText"/>
            </w:pPr>
            <w:r w:rsidRPr="00FA37D7">
              <w:t>Update status (and inform about it).</w:t>
            </w:r>
          </w:p>
        </w:tc>
        <w:tc>
          <w:tcPr>
            <w:tcW w:w="2463" w:type="dxa"/>
          </w:tcPr>
          <w:p w14:paraId="05DF5F2E" w14:textId="77777777" w:rsidR="003422AF" w:rsidRPr="00FA37D7" w:rsidRDefault="003422AF" w:rsidP="003422AF">
            <w:pPr>
              <w:pStyle w:val="TableText"/>
            </w:pPr>
            <w:r w:rsidRPr="00FA37D7">
              <w:t>Instructing Party</w:t>
            </w:r>
          </w:p>
        </w:tc>
      </w:tr>
      <w:tr w:rsidR="003422AF" w:rsidRPr="00FA37D7" w14:paraId="05DF5F33" w14:textId="77777777" w:rsidTr="00AD2D49">
        <w:tc>
          <w:tcPr>
            <w:tcW w:w="2160" w:type="dxa"/>
          </w:tcPr>
          <w:p w14:paraId="05DF5F30" w14:textId="77777777" w:rsidR="003422AF" w:rsidRPr="00FA37D7" w:rsidRDefault="003422AF" w:rsidP="003422AF">
            <w:pPr>
              <w:pStyle w:val="TableText"/>
            </w:pPr>
            <w:r w:rsidRPr="00FA37D7">
              <w:t>Update Status</w:t>
            </w:r>
          </w:p>
        </w:tc>
        <w:tc>
          <w:tcPr>
            <w:tcW w:w="4786" w:type="dxa"/>
          </w:tcPr>
          <w:p w14:paraId="05DF5F31" w14:textId="77777777" w:rsidR="003422AF" w:rsidRPr="00FA37D7" w:rsidRDefault="003422AF" w:rsidP="003422AF">
            <w:pPr>
              <w:pStyle w:val="TableText"/>
            </w:pPr>
            <w:r w:rsidRPr="00FA37D7">
              <w:t>Update status (and inform about it).</w:t>
            </w:r>
          </w:p>
        </w:tc>
        <w:tc>
          <w:tcPr>
            <w:tcW w:w="2463" w:type="dxa"/>
          </w:tcPr>
          <w:p w14:paraId="05DF5F32" w14:textId="77777777" w:rsidR="003422AF" w:rsidRPr="00FA37D7" w:rsidRDefault="003422AF" w:rsidP="003422AF">
            <w:pPr>
              <w:pStyle w:val="TableText"/>
            </w:pPr>
            <w:r w:rsidRPr="00FA37D7">
              <w:t>Executing/Servicing Party</w:t>
            </w:r>
          </w:p>
        </w:tc>
      </w:tr>
      <w:tr w:rsidR="003422AF" w:rsidRPr="00FA37D7" w14:paraId="05DF5F37" w14:textId="77777777" w:rsidTr="00AD2D49">
        <w:tc>
          <w:tcPr>
            <w:tcW w:w="2160" w:type="dxa"/>
          </w:tcPr>
          <w:p w14:paraId="05DF5F34" w14:textId="77777777" w:rsidR="003422AF" w:rsidRPr="00FA37D7" w:rsidRDefault="003422AF" w:rsidP="003422AF">
            <w:pPr>
              <w:pStyle w:val="TableText"/>
            </w:pPr>
            <w:r w:rsidRPr="00FA37D7">
              <w:t>Move position</w:t>
            </w:r>
          </w:p>
        </w:tc>
        <w:tc>
          <w:tcPr>
            <w:tcW w:w="4786" w:type="dxa"/>
          </w:tcPr>
          <w:p w14:paraId="05DF5F35" w14:textId="77777777" w:rsidR="003422AF" w:rsidRPr="00FA37D7" w:rsidRDefault="003422AF" w:rsidP="003422AF">
            <w:pPr>
              <w:pStyle w:val="TableText"/>
            </w:pPr>
            <w:r w:rsidRPr="00FA37D7">
              <w:t>Move the holding from one sub-balance to another or from one balance status to another.</w:t>
            </w:r>
          </w:p>
        </w:tc>
        <w:tc>
          <w:tcPr>
            <w:tcW w:w="2463" w:type="dxa"/>
          </w:tcPr>
          <w:p w14:paraId="05DF5F36" w14:textId="77777777" w:rsidR="003422AF" w:rsidRPr="00FA37D7" w:rsidRDefault="003422AF" w:rsidP="003422AF">
            <w:pPr>
              <w:pStyle w:val="TableText"/>
            </w:pPr>
            <w:r w:rsidRPr="00FA37D7">
              <w:t>Instructing Party</w:t>
            </w:r>
          </w:p>
        </w:tc>
      </w:tr>
      <w:tr w:rsidR="003422AF" w:rsidRPr="00FA37D7" w14:paraId="05DF5F3B" w14:textId="77777777" w:rsidTr="00AD2D49">
        <w:tc>
          <w:tcPr>
            <w:tcW w:w="2160" w:type="dxa"/>
          </w:tcPr>
          <w:p w14:paraId="05DF5F38" w14:textId="77777777" w:rsidR="003422AF" w:rsidRPr="00FA37D7" w:rsidRDefault="003422AF" w:rsidP="003422AF">
            <w:pPr>
              <w:pStyle w:val="TableText"/>
            </w:pPr>
            <w:r w:rsidRPr="00FA37D7">
              <w:t>Move position</w:t>
            </w:r>
          </w:p>
        </w:tc>
        <w:tc>
          <w:tcPr>
            <w:tcW w:w="4786" w:type="dxa"/>
          </w:tcPr>
          <w:p w14:paraId="05DF5F39" w14:textId="77777777" w:rsidR="003422AF" w:rsidRPr="00FA37D7" w:rsidRDefault="003422AF" w:rsidP="003422AF">
            <w:pPr>
              <w:pStyle w:val="TableText"/>
            </w:pPr>
            <w:r w:rsidRPr="00FA37D7">
              <w:t>Move the holding from one sub-balance to another or from one balance status to another (and advice about it).</w:t>
            </w:r>
          </w:p>
        </w:tc>
        <w:tc>
          <w:tcPr>
            <w:tcW w:w="2463" w:type="dxa"/>
          </w:tcPr>
          <w:p w14:paraId="05DF5F3A" w14:textId="77777777" w:rsidR="003422AF" w:rsidRPr="00FA37D7" w:rsidRDefault="003422AF" w:rsidP="003422AF">
            <w:pPr>
              <w:pStyle w:val="TableText"/>
            </w:pPr>
            <w:r w:rsidRPr="00FA37D7">
              <w:t>Executing/Servicing Party</w:t>
            </w:r>
          </w:p>
        </w:tc>
      </w:tr>
    </w:tbl>
    <w:p w14:paraId="05DF5F3C" w14:textId="77777777" w:rsidR="003422AF" w:rsidRPr="00FA37D7" w:rsidRDefault="003422AF" w:rsidP="003422AF">
      <w:pPr>
        <w:pStyle w:val="Heading2"/>
      </w:pPr>
      <w:bookmarkStart w:id="35" w:name="_Toc426629057"/>
      <w:bookmarkStart w:id="36" w:name="_Toc63772712"/>
      <w:r w:rsidRPr="00FA37D7">
        <w:t>Partial Settlement Confirmation</w:t>
      </w:r>
      <w:bookmarkEnd w:id="35"/>
      <w:bookmarkEnd w:id="36"/>
    </w:p>
    <w:p w14:paraId="05DF5F3D" w14:textId="77777777" w:rsidR="003422AF" w:rsidRPr="00FA37D7" w:rsidRDefault="003422AF" w:rsidP="003422AF">
      <w:pPr>
        <w:pStyle w:val="Graphic"/>
      </w:pPr>
      <w:r w:rsidRPr="00FA37D7">
        <w:rPr>
          <w:noProof/>
          <w:lang w:eastAsia="en-GB"/>
        </w:rPr>
        <w:drawing>
          <wp:inline distT="0" distB="0" distL="0" distR="0" wp14:anchorId="05DF6F0F" wp14:editId="05DF6F10">
            <wp:extent cx="5179281" cy="4603805"/>
            <wp:effectExtent l="0" t="0" r="0" b="6350"/>
            <wp:docPr id="189"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9" cstate="print"/>
                    <a:srcRect/>
                    <a:stretch>
                      <a:fillRect/>
                    </a:stretch>
                  </pic:blipFill>
                  <pic:spPr bwMode="auto">
                    <a:xfrm>
                      <a:off x="0" y="0"/>
                      <a:ext cx="5182098" cy="4606309"/>
                    </a:xfrm>
                    <a:prstGeom prst="rect">
                      <a:avLst/>
                    </a:prstGeom>
                    <a:noFill/>
                    <a:ln w="9525">
                      <a:noFill/>
                      <a:miter lim="800000"/>
                      <a:headEnd/>
                      <a:tailEnd/>
                    </a:ln>
                  </pic:spPr>
                </pic:pic>
              </a:graphicData>
            </a:graphic>
          </wp:inline>
        </w:drawing>
      </w:r>
    </w:p>
    <w:tbl>
      <w:tblPr>
        <w:tblStyle w:val="TableShaded1stRow"/>
        <w:tblW w:w="0" w:type="auto"/>
        <w:tblInd w:w="108" w:type="dxa"/>
        <w:tblLook w:val="04A0" w:firstRow="1" w:lastRow="0" w:firstColumn="1" w:lastColumn="0" w:noHBand="0" w:noVBand="1"/>
      </w:tblPr>
      <w:tblGrid>
        <w:gridCol w:w="2160"/>
        <w:gridCol w:w="4786"/>
        <w:gridCol w:w="2463"/>
      </w:tblGrid>
      <w:tr w:rsidR="003422AF" w:rsidRPr="00FA37D7" w14:paraId="05DF5F41" w14:textId="77777777" w:rsidTr="00AD2D49">
        <w:trPr>
          <w:cnfStyle w:val="100000000000" w:firstRow="1" w:lastRow="0" w:firstColumn="0" w:lastColumn="0" w:oddVBand="0" w:evenVBand="0" w:oddHBand="0" w:evenHBand="0" w:firstRowFirstColumn="0" w:firstRowLastColumn="0" w:lastRowFirstColumn="0" w:lastRowLastColumn="0"/>
        </w:trPr>
        <w:tc>
          <w:tcPr>
            <w:tcW w:w="2160" w:type="dxa"/>
          </w:tcPr>
          <w:p w14:paraId="05DF5F3E" w14:textId="77777777" w:rsidR="003422AF" w:rsidRPr="00FA37D7" w:rsidRDefault="003422AF" w:rsidP="003422AF">
            <w:pPr>
              <w:pStyle w:val="TableHeading"/>
            </w:pPr>
            <w:r w:rsidRPr="00FA37D7">
              <w:t>Step</w:t>
            </w:r>
          </w:p>
        </w:tc>
        <w:tc>
          <w:tcPr>
            <w:tcW w:w="4786" w:type="dxa"/>
          </w:tcPr>
          <w:p w14:paraId="05DF5F3F" w14:textId="77777777" w:rsidR="003422AF" w:rsidRPr="00FA37D7" w:rsidRDefault="003422AF" w:rsidP="003422AF">
            <w:pPr>
              <w:pStyle w:val="TableHeading"/>
            </w:pPr>
            <w:r w:rsidRPr="00FA37D7">
              <w:t>Description</w:t>
            </w:r>
          </w:p>
        </w:tc>
        <w:tc>
          <w:tcPr>
            <w:tcW w:w="2463" w:type="dxa"/>
          </w:tcPr>
          <w:p w14:paraId="05DF5F40" w14:textId="77777777" w:rsidR="003422AF" w:rsidRPr="00FA37D7" w:rsidRDefault="003422AF" w:rsidP="003422AF">
            <w:pPr>
              <w:pStyle w:val="TableHeading"/>
            </w:pPr>
            <w:r w:rsidRPr="00FA37D7">
              <w:t>Initiator</w:t>
            </w:r>
          </w:p>
        </w:tc>
      </w:tr>
      <w:tr w:rsidR="003422AF" w:rsidRPr="00FA37D7" w14:paraId="05DF5F45" w14:textId="77777777" w:rsidTr="00AD2D49">
        <w:tc>
          <w:tcPr>
            <w:tcW w:w="2160" w:type="dxa"/>
          </w:tcPr>
          <w:p w14:paraId="05DF5F42" w14:textId="77777777" w:rsidR="003422AF" w:rsidRPr="00FA37D7" w:rsidRDefault="003422AF" w:rsidP="003422AF">
            <w:pPr>
              <w:pStyle w:val="TableText"/>
            </w:pPr>
            <w:r w:rsidRPr="00FA37D7">
              <w:t>Instruct settlement</w:t>
            </w:r>
          </w:p>
        </w:tc>
        <w:tc>
          <w:tcPr>
            <w:tcW w:w="4786" w:type="dxa"/>
          </w:tcPr>
          <w:p w14:paraId="05DF5F43" w14:textId="77777777" w:rsidR="003422AF" w:rsidRPr="00FA37D7" w:rsidRDefault="003422AF" w:rsidP="003422AF">
            <w:pPr>
              <w:pStyle w:val="TableText"/>
            </w:pPr>
            <w:r w:rsidRPr="00FA37D7">
              <w:t>Instruction of the settlement, based on an instruction received by a client or not.</w:t>
            </w:r>
          </w:p>
        </w:tc>
        <w:tc>
          <w:tcPr>
            <w:tcW w:w="2463" w:type="dxa"/>
          </w:tcPr>
          <w:p w14:paraId="05DF5F44" w14:textId="77777777" w:rsidR="003422AF" w:rsidRPr="00FA37D7" w:rsidRDefault="003422AF" w:rsidP="003422AF">
            <w:pPr>
              <w:pStyle w:val="TableText"/>
            </w:pPr>
            <w:r w:rsidRPr="00FA37D7">
              <w:t>Instructing Party</w:t>
            </w:r>
          </w:p>
        </w:tc>
      </w:tr>
      <w:tr w:rsidR="003422AF" w:rsidRPr="00FA37D7" w14:paraId="05DF5F49" w14:textId="77777777" w:rsidTr="00AD2D49">
        <w:tc>
          <w:tcPr>
            <w:tcW w:w="2160" w:type="dxa"/>
          </w:tcPr>
          <w:p w14:paraId="05DF5F46" w14:textId="77777777" w:rsidR="003422AF" w:rsidRPr="00FA37D7" w:rsidRDefault="003422AF" w:rsidP="003422AF">
            <w:pPr>
              <w:pStyle w:val="TableText"/>
            </w:pPr>
            <w:r w:rsidRPr="00FA37D7">
              <w:t>Process instruction</w:t>
            </w:r>
          </w:p>
        </w:tc>
        <w:tc>
          <w:tcPr>
            <w:tcW w:w="4786" w:type="dxa"/>
          </w:tcPr>
          <w:p w14:paraId="05DF5F47" w14:textId="77777777" w:rsidR="003422AF" w:rsidRPr="00FA37D7" w:rsidRDefault="003422AF" w:rsidP="003422AF">
            <w:pPr>
              <w:pStyle w:val="TableText"/>
            </w:pPr>
            <w:r w:rsidRPr="00FA37D7">
              <w:t>Technical and business validation of the details of the instruction before further processing or not.</w:t>
            </w:r>
          </w:p>
        </w:tc>
        <w:tc>
          <w:tcPr>
            <w:tcW w:w="2463" w:type="dxa"/>
          </w:tcPr>
          <w:p w14:paraId="05DF5F48" w14:textId="77777777" w:rsidR="003422AF" w:rsidRPr="00FA37D7" w:rsidRDefault="003422AF" w:rsidP="003422AF">
            <w:pPr>
              <w:pStyle w:val="TableText"/>
            </w:pPr>
            <w:r w:rsidRPr="00FA37D7">
              <w:t>Executing/Servicing Party</w:t>
            </w:r>
          </w:p>
        </w:tc>
      </w:tr>
      <w:tr w:rsidR="003422AF" w:rsidRPr="00FA37D7" w14:paraId="05DF5F4E" w14:textId="77777777" w:rsidTr="00AD2D49">
        <w:tc>
          <w:tcPr>
            <w:tcW w:w="2160" w:type="dxa"/>
          </w:tcPr>
          <w:p w14:paraId="05DF5F4A" w14:textId="77777777" w:rsidR="003422AF" w:rsidRPr="00FA37D7" w:rsidRDefault="003422AF" w:rsidP="003422AF">
            <w:pPr>
              <w:pStyle w:val="TableText"/>
            </w:pPr>
            <w:r w:rsidRPr="00FA37D7">
              <w:t>Processed Yes/No</w:t>
            </w:r>
          </w:p>
        </w:tc>
        <w:tc>
          <w:tcPr>
            <w:tcW w:w="4786" w:type="dxa"/>
          </w:tcPr>
          <w:p w14:paraId="05DF5F4B" w14:textId="77777777" w:rsidR="003422AF" w:rsidRPr="00FA37D7" w:rsidRDefault="003422AF" w:rsidP="003422AF">
            <w:pPr>
              <w:pStyle w:val="TableText"/>
            </w:pPr>
            <w:r w:rsidRPr="00FA37D7">
              <w:t>If YES, that is, the instruction is ready for further processing, the next step is the matching and settlement activity. It is understood that, though not shown on the diagram, a status update may also occur following a YES.</w:t>
            </w:r>
          </w:p>
          <w:p w14:paraId="05DF5F4C" w14:textId="77777777" w:rsidR="003422AF" w:rsidRPr="00FA37D7" w:rsidRDefault="003422AF" w:rsidP="003422AF">
            <w:pPr>
              <w:pStyle w:val="TableText"/>
            </w:pPr>
            <w:r w:rsidRPr="00FA37D7">
              <w:t>If NO, the update status activity is done</w:t>
            </w:r>
          </w:p>
        </w:tc>
        <w:tc>
          <w:tcPr>
            <w:tcW w:w="2463" w:type="dxa"/>
          </w:tcPr>
          <w:p w14:paraId="05DF5F4D" w14:textId="77777777" w:rsidR="003422AF" w:rsidRPr="00FA37D7" w:rsidRDefault="003422AF" w:rsidP="003422AF">
            <w:pPr>
              <w:pStyle w:val="TableText"/>
            </w:pPr>
            <w:r w:rsidRPr="00FA37D7">
              <w:t>Executing/Servicing Party</w:t>
            </w:r>
          </w:p>
        </w:tc>
      </w:tr>
      <w:tr w:rsidR="003422AF" w:rsidRPr="00FA37D7" w14:paraId="05DF5F52" w14:textId="77777777" w:rsidTr="00AD2D49">
        <w:tc>
          <w:tcPr>
            <w:tcW w:w="2160" w:type="dxa"/>
          </w:tcPr>
          <w:p w14:paraId="05DF5F4F" w14:textId="77777777" w:rsidR="003422AF" w:rsidRPr="00FA37D7" w:rsidRDefault="003422AF" w:rsidP="003422AF">
            <w:pPr>
              <w:pStyle w:val="TableText"/>
            </w:pPr>
            <w:r w:rsidRPr="00FA37D7">
              <w:t>Monitor matching and settlement process</w:t>
            </w:r>
          </w:p>
        </w:tc>
        <w:tc>
          <w:tcPr>
            <w:tcW w:w="4786" w:type="dxa"/>
          </w:tcPr>
          <w:p w14:paraId="05DF5F50" w14:textId="77777777" w:rsidR="003422AF" w:rsidRPr="00FA37D7" w:rsidRDefault="003422AF" w:rsidP="003422AF">
            <w:pPr>
              <w:pStyle w:val="TableText"/>
            </w:pPr>
            <w:r w:rsidRPr="00FA37D7">
              <w:t>The aim of the diagram is to describe the settlement instruction and confirmation process. This activity is therefore summarised in one box.</w:t>
            </w:r>
          </w:p>
        </w:tc>
        <w:tc>
          <w:tcPr>
            <w:tcW w:w="2463" w:type="dxa"/>
          </w:tcPr>
          <w:p w14:paraId="05DF5F51" w14:textId="77777777" w:rsidR="003422AF" w:rsidRPr="00FA37D7" w:rsidRDefault="003422AF" w:rsidP="003422AF">
            <w:pPr>
              <w:pStyle w:val="TableText"/>
            </w:pPr>
            <w:r w:rsidRPr="00FA37D7">
              <w:t>Instructing Party</w:t>
            </w:r>
          </w:p>
        </w:tc>
      </w:tr>
      <w:tr w:rsidR="003422AF" w:rsidRPr="00FA37D7" w14:paraId="05DF5F56" w14:textId="77777777" w:rsidTr="00AD2D49">
        <w:tc>
          <w:tcPr>
            <w:tcW w:w="2160" w:type="dxa"/>
          </w:tcPr>
          <w:p w14:paraId="05DF5F53" w14:textId="77777777" w:rsidR="003422AF" w:rsidRPr="00FA37D7" w:rsidRDefault="003422AF" w:rsidP="003422AF">
            <w:pPr>
              <w:pStyle w:val="TableText"/>
            </w:pPr>
            <w:r w:rsidRPr="00FA37D7">
              <w:t>Monitor matching and settlement process</w:t>
            </w:r>
          </w:p>
        </w:tc>
        <w:tc>
          <w:tcPr>
            <w:tcW w:w="4786" w:type="dxa"/>
          </w:tcPr>
          <w:p w14:paraId="05DF5F54" w14:textId="77777777" w:rsidR="003422AF" w:rsidRPr="00FA37D7" w:rsidRDefault="003422AF" w:rsidP="003422AF">
            <w:pPr>
              <w:pStyle w:val="TableText"/>
            </w:pPr>
            <w:r w:rsidRPr="00FA37D7">
              <w:t>The aim of the diagram is to describe the settlement instruction and confirmation process. This activity is therefore summarised in one box.</w:t>
            </w:r>
          </w:p>
        </w:tc>
        <w:tc>
          <w:tcPr>
            <w:tcW w:w="2463" w:type="dxa"/>
          </w:tcPr>
          <w:p w14:paraId="05DF5F55" w14:textId="77777777" w:rsidR="003422AF" w:rsidRPr="00FA37D7" w:rsidRDefault="003422AF" w:rsidP="003422AF">
            <w:pPr>
              <w:pStyle w:val="TableText"/>
            </w:pPr>
            <w:r w:rsidRPr="00FA37D7">
              <w:t>Executing/Servicing Party</w:t>
            </w:r>
          </w:p>
        </w:tc>
      </w:tr>
      <w:tr w:rsidR="003422AF" w:rsidRPr="00FA37D7" w14:paraId="05DF5F5A" w14:textId="77777777" w:rsidTr="00AD2D49">
        <w:tc>
          <w:tcPr>
            <w:tcW w:w="2160" w:type="dxa"/>
          </w:tcPr>
          <w:p w14:paraId="05DF5F57" w14:textId="77777777" w:rsidR="003422AF" w:rsidRPr="00FA37D7" w:rsidRDefault="003422AF" w:rsidP="003422AF">
            <w:pPr>
              <w:pStyle w:val="TableText"/>
            </w:pPr>
            <w:r w:rsidRPr="00FA37D7">
              <w:t>Settled No/Yes</w:t>
            </w:r>
          </w:p>
        </w:tc>
        <w:tc>
          <w:tcPr>
            <w:tcW w:w="4786" w:type="dxa"/>
          </w:tcPr>
          <w:p w14:paraId="05DF5F58" w14:textId="77777777" w:rsidR="003422AF" w:rsidRPr="00FA37D7" w:rsidRDefault="003422AF" w:rsidP="003422AF">
            <w:pPr>
              <w:pStyle w:val="TableText"/>
            </w:pPr>
            <w:r w:rsidRPr="00FA37D7">
              <w:t>If NO, go to update status activity. If YES, go to settle trade activity.</w:t>
            </w:r>
          </w:p>
        </w:tc>
        <w:tc>
          <w:tcPr>
            <w:tcW w:w="2463" w:type="dxa"/>
          </w:tcPr>
          <w:p w14:paraId="05DF5F59" w14:textId="77777777" w:rsidR="003422AF" w:rsidRPr="00FA37D7" w:rsidRDefault="003422AF" w:rsidP="003422AF">
            <w:pPr>
              <w:pStyle w:val="TableText"/>
            </w:pPr>
            <w:r w:rsidRPr="00FA37D7">
              <w:t>Instructing Party</w:t>
            </w:r>
          </w:p>
        </w:tc>
      </w:tr>
      <w:tr w:rsidR="003422AF" w:rsidRPr="00FA37D7" w14:paraId="05DF5F5E" w14:textId="77777777" w:rsidTr="00AD2D49">
        <w:tc>
          <w:tcPr>
            <w:tcW w:w="2160" w:type="dxa"/>
          </w:tcPr>
          <w:p w14:paraId="05DF5F5B" w14:textId="77777777" w:rsidR="003422AF" w:rsidRPr="00FA37D7" w:rsidRDefault="003422AF" w:rsidP="003422AF">
            <w:pPr>
              <w:pStyle w:val="TableText"/>
            </w:pPr>
            <w:r w:rsidRPr="00FA37D7">
              <w:t>Settled No/Yes</w:t>
            </w:r>
          </w:p>
        </w:tc>
        <w:tc>
          <w:tcPr>
            <w:tcW w:w="4786" w:type="dxa"/>
          </w:tcPr>
          <w:p w14:paraId="05DF5F5C" w14:textId="77777777" w:rsidR="003422AF" w:rsidRPr="00FA37D7" w:rsidRDefault="003422AF" w:rsidP="003422AF">
            <w:pPr>
              <w:pStyle w:val="TableText"/>
            </w:pPr>
            <w:r w:rsidRPr="00FA37D7">
              <w:t>If NO, go to update status activity. If YES, go to settle trade activity.</w:t>
            </w:r>
          </w:p>
        </w:tc>
        <w:tc>
          <w:tcPr>
            <w:tcW w:w="2463" w:type="dxa"/>
          </w:tcPr>
          <w:p w14:paraId="05DF5F5D" w14:textId="77777777" w:rsidR="003422AF" w:rsidRPr="00FA37D7" w:rsidRDefault="003422AF" w:rsidP="003422AF">
            <w:pPr>
              <w:pStyle w:val="TableText"/>
            </w:pPr>
            <w:r w:rsidRPr="00FA37D7">
              <w:t>Executing/Servicing Party</w:t>
            </w:r>
          </w:p>
        </w:tc>
      </w:tr>
      <w:tr w:rsidR="003422AF" w:rsidRPr="00FA37D7" w14:paraId="05DF5F62" w14:textId="77777777" w:rsidTr="00AD2D49">
        <w:tc>
          <w:tcPr>
            <w:tcW w:w="2160" w:type="dxa"/>
          </w:tcPr>
          <w:p w14:paraId="05DF5F5F" w14:textId="77777777" w:rsidR="003422AF" w:rsidRPr="00FA37D7" w:rsidRDefault="003422AF" w:rsidP="003422AF">
            <w:pPr>
              <w:pStyle w:val="TableText"/>
            </w:pPr>
            <w:r w:rsidRPr="00FA37D7">
              <w:t>Update status</w:t>
            </w:r>
          </w:p>
        </w:tc>
        <w:tc>
          <w:tcPr>
            <w:tcW w:w="4786" w:type="dxa"/>
          </w:tcPr>
          <w:p w14:paraId="05DF5F60" w14:textId="77777777" w:rsidR="003422AF" w:rsidRPr="00FA37D7" w:rsidRDefault="003422AF" w:rsidP="003422AF">
            <w:pPr>
              <w:pStyle w:val="TableText"/>
            </w:pPr>
            <w:r w:rsidRPr="00FA37D7">
              <w:t>Update status (and inform about it).</w:t>
            </w:r>
          </w:p>
        </w:tc>
        <w:tc>
          <w:tcPr>
            <w:tcW w:w="2463" w:type="dxa"/>
          </w:tcPr>
          <w:p w14:paraId="05DF5F61" w14:textId="77777777" w:rsidR="003422AF" w:rsidRPr="00FA37D7" w:rsidRDefault="003422AF" w:rsidP="003422AF">
            <w:pPr>
              <w:pStyle w:val="TableText"/>
            </w:pPr>
            <w:r w:rsidRPr="00FA37D7">
              <w:t>Instructing Party</w:t>
            </w:r>
          </w:p>
        </w:tc>
      </w:tr>
      <w:tr w:rsidR="003422AF" w:rsidRPr="00FA37D7" w14:paraId="05DF5F66" w14:textId="77777777" w:rsidTr="00AD2D49">
        <w:tc>
          <w:tcPr>
            <w:tcW w:w="2160" w:type="dxa"/>
          </w:tcPr>
          <w:p w14:paraId="05DF5F63" w14:textId="77777777" w:rsidR="003422AF" w:rsidRPr="00FA37D7" w:rsidRDefault="003422AF" w:rsidP="003422AF">
            <w:pPr>
              <w:pStyle w:val="TableText"/>
            </w:pPr>
            <w:r w:rsidRPr="00FA37D7">
              <w:t>Update status</w:t>
            </w:r>
          </w:p>
        </w:tc>
        <w:tc>
          <w:tcPr>
            <w:tcW w:w="4786" w:type="dxa"/>
          </w:tcPr>
          <w:p w14:paraId="05DF5F64" w14:textId="77777777" w:rsidR="003422AF" w:rsidRPr="00FA37D7" w:rsidRDefault="003422AF" w:rsidP="003422AF">
            <w:pPr>
              <w:pStyle w:val="TableText"/>
            </w:pPr>
            <w:r w:rsidRPr="00FA37D7">
              <w:t>Update status (and inform about it).</w:t>
            </w:r>
          </w:p>
        </w:tc>
        <w:tc>
          <w:tcPr>
            <w:tcW w:w="2463" w:type="dxa"/>
          </w:tcPr>
          <w:p w14:paraId="05DF5F65" w14:textId="77777777" w:rsidR="003422AF" w:rsidRPr="00FA37D7" w:rsidRDefault="003422AF" w:rsidP="003422AF">
            <w:pPr>
              <w:pStyle w:val="TableText"/>
            </w:pPr>
            <w:r w:rsidRPr="00FA37D7">
              <w:t>Executing/Servicing Party</w:t>
            </w:r>
          </w:p>
        </w:tc>
      </w:tr>
      <w:tr w:rsidR="003422AF" w:rsidRPr="00FA37D7" w14:paraId="05DF5F6A" w14:textId="77777777" w:rsidTr="00AD2D49">
        <w:tc>
          <w:tcPr>
            <w:tcW w:w="2160" w:type="dxa"/>
          </w:tcPr>
          <w:p w14:paraId="05DF5F67" w14:textId="77777777" w:rsidR="003422AF" w:rsidRPr="00FA37D7" w:rsidRDefault="003422AF" w:rsidP="003422AF">
            <w:pPr>
              <w:pStyle w:val="TableText"/>
            </w:pPr>
            <w:r w:rsidRPr="00FA37D7">
              <w:t>Partially settled Yes/No</w:t>
            </w:r>
          </w:p>
        </w:tc>
        <w:tc>
          <w:tcPr>
            <w:tcW w:w="4786" w:type="dxa"/>
          </w:tcPr>
          <w:p w14:paraId="05DF5F68" w14:textId="77777777" w:rsidR="003422AF" w:rsidRPr="00FA37D7" w:rsidRDefault="003422AF" w:rsidP="003422AF">
            <w:pPr>
              <w:pStyle w:val="TableText"/>
            </w:pPr>
            <w:r w:rsidRPr="00FA37D7">
              <w:t>If NO, got to settle instruction. If YES, got to partially settle.</w:t>
            </w:r>
          </w:p>
        </w:tc>
        <w:tc>
          <w:tcPr>
            <w:tcW w:w="2463" w:type="dxa"/>
          </w:tcPr>
          <w:p w14:paraId="05DF5F69" w14:textId="77777777" w:rsidR="003422AF" w:rsidRPr="00FA37D7" w:rsidRDefault="003422AF" w:rsidP="003422AF">
            <w:pPr>
              <w:pStyle w:val="TableText"/>
            </w:pPr>
            <w:r w:rsidRPr="00FA37D7">
              <w:t>Instructing Party</w:t>
            </w:r>
          </w:p>
        </w:tc>
      </w:tr>
      <w:tr w:rsidR="003422AF" w:rsidRPr="00FA37D7" w14:paraId="05DF5F6E" w14:textId="77777777" w:rsidTr="00AD2D49">
        <w:tc>
          <w:tcPr>
            <w:tcW w:w="2160" w:type="dxa"/>
          </w:tcPr>
          <w:p w14:paraId="05DF5F6B" w14:textId="77777777" w:rsidR="003422AF" w:rsidRPr="00FA37D7" w:rsidRDefault="003422AF" w:rsidP="003422AF">
            <w:pPr>
              <w:pStyle w:val="TableText"/>
            </w:pPr>
            <w:r w:rsidRPr="00FA37D7">
              <w:t>Partially settled Yes/No</w:t>
            </w:r>
          </w:p>
        </w:tc>
        <w:tc>
          <w:tcPr>
            <w:tcW w:w="4786" w:type="dxa"/>
          </w:tcPr>
          <w:p w14:paraId="05DF5F6C" w14:textId="77777777" w:rsidR="003422AF" w:rsidRPr="00FA37D7" w:rsidRDefault="003422AF" w:rsidP="003422AF">
            <w:pPr>
              <w:pStyle w:val="TableText"/>
            </w:pPr>
            <w:r w:rsidRPr="00FA37D7">
              <w:t>if NO, got to settle instruction. If YES, got to partially settle.</w:t>
            </w:r>
          </w:p>
        </w:tc>
        <w:tc>
          <w:tcPr>
            <w:tcW w:w="2463" w:type="dxa"/>
          </w:tcPr>
          <w:p w14:paraId="05DF5F6D" w14:textId="77777777" w:rsidR="003422AF" w:rsidRPr="00FA37D7" w:rsidRDefault="003422AF" w:rsidP="003422AF">
            <w:pPr>
              <w:pStyle w:val="TableText"/>
            </w:pPr>
            <w:r w:rsidRPr="00FA37D7">
              <w:t>Executing/Servicing Party</w:t>
            </w:r>
          </w:p>
        </w:tc>
      </w:tr>
      <w:tr w:rsidR="003422AF" w:rsidRPr="00FA37D7" w14:paraId="05DF5F72" w14:textId="77777777" w:rsidTr="00AD2D49">
        <w:tc>
          <w:tcPr>
            <w:tcW w:w="2160" w:type="dxa"/>
          </w:tcPr>
          <w:p w14:paraId="05DF5F6F" w14:textId="77777777" w:rsidR="003422AF" w:rsidRPr="00FA37D7" w:rsidRDefault="003422AF" w:rsidP="003422AF">
            <w:pPr>
              <w:pStyle w:val="TableText"/>
            </w:pPr>
            <w:r w:rsidRPr="00FA37D7">
              <w:t>Settle instruction</w:t>
            </w:r>
          </w:p>
        </w:tc>
        <w:tc>
          <w:tcPr>
            <w:tcW w:w="4786" w:type="dxa"/>
          </w:tcPr>
          <w:p w14:paraId="05DF5F70" w14:textId="77777777" w:rsidR="003422AF" w:rsidRPr="00FA37D7" w:rsidRDefault="003422AF" w:rsidP="003422AF">
            <w:pPr>
              <w:pStyle w:val="TableText"/>
            </w:pPr>
            <w:r w:rsidRPr="00FA37D7">
              <w:t>Settle the instruction in the system.</w:t>
            </w:r>
          </w:p>
        </w:tc>
        <w:tc>
          <w:tcPr>
            <w:tcW w:w="2463" w:type="dxa"/>
          </w:tcPr>
          <w:p w14:paraId="05DF5F71" w14:textId="77777777" w:rsidR="003422AF" w:rsidRPr="00FA37D7" w:rsidRDefault="003422AF" w:rsidP="003422AF">
            <w:pPr>
              <w:pStyle w:val="TableText"/>
            </w:pPr>
            <w:r w:rsidRPr="00FA37D7">
              <w:t>Instructing Party</w:t>
            </w:r>
          </w:p>
        </w:tc>
      </w:tr>
      <w:tr w:rsidR="003422AF" w:rsidRPr="00FA37D7" w14:paraId="05DF5F76" w14:textId="77777777" w:rsidTr="00AD2D49">
        <w:tc>
          <w:tcPr>
            <w:tcW w:w="2160" w:type="dxa"/>
          </w:tcPr>
          <w:p w14:paraId="05DF5F73" w14:textId="77777777" w:rsidR="003422AF" w:rsidRPr="00FA37D7" w:rsidRDefault="003422AF" w:rsidP="003422AF">
            <w:pPr>
              <w:pStyle w:val="TableText"/>
            </w:pPr>
            <w:r w:rsidRPr="00FA37D7">
              <w:t>Settle instruction</w:t>
            </w:r>
          </w:p>
        </w:tc>
        <w:tc>
          <w:tcPr>
            <w:tcW w:w="4786" w:type="dxa"/>
          </w:tcPr>
          <w:p w14:paraId="05DF5F74" w14:textId="77777777" w:rsidR="003422AF" w:rsidRPr="00FA37D7" w:rsidRDefault="003422AF" w:rsidP="003422AF">
            <w:pPr>
              <w:pStyle w:val="TableText"/>
            </w:pPr>
            <w:r w:rsidRPr="00FA37D7">
              <w:t>Settle the instruction in the system and inform about it.</w:t>
            </w:r>
          </w:p>
        </w:tc>
        <w:tc>
          <w:tcPr>
            <w:tcW w:w="2463" w:type="dxa"/>
          </w:tcPr>
          <w:p w14:paraId="05DF5F75" w14:textId="77777777" w:rsidR="003422AF" w:rsidRPr="00FA37D7" w:rsidRDefault="003422AF" w:rsidP="003422AF">
            <w:pPr>
              <w:pStyle w:val="TableText"/>
            </w:pPr>
            <w:r w:rsidRPr="00FA37D7">
              <w:t>Executing/Servicing Party</w:t>
            </w:r>
          </w:p>
        </w:tc>
      </w:tr>
      <w:tr w:rsidR="003422AF" w:rsidRPr="00FA37D7" w14:paraId="05DF5F7A" w14:textId="77777777" w:rsidTr="00AD2D49">
        <w:tc>
          <w:tcPr>
            <w:tcW w:w="2160" w:type="dxa"/>
          </w:tcPr>
          <w:p w14:paraId="05DF5F77" w14:textId="77777777" w:rsidR="003422AF" w:rsidRPr="00FA37D7" w:rsidRDefault="003422AF" w:rsidP="003422AF">
            <w:pPr>
              <w:pStyle w:val="TableText"/>
            </w:pPr>
            <w:r w:rsidRPr="00FA37D7">
              <w:t>Partially settle</w:t>
            </w:r>
          </w:p>
        </w:tc>
        <w:tc>
          <w:tcPr>
            <w:tcW w:w="4786" w:type="dxa"/>
          </w:tcPr>
          <w:p w14:paraId="05DF5F78" w14:textId="77777777" w:rsidR="003422AF" w:rsidRPr="00FA37D7" w:rsidRDefault="003422AF" w:rsidP="003422AF">
            <w:pPr>
              <w:pStyle w:val="TableText"/>
            </w:pPr>
            <w:r w:rsidRPr="00FA37D7">
              <w:t>Partially settle the instruction and go back to matching/settlement process with the remaining quantity to be settled.</w:t>
            </w:r>
          </w:p>
        </w:tc>
        <w:tc>
          <w:tcPr>
            <w:tcW w:w="2463" w:type="dxa"/>
          </w:tcPr>
          <w:p w14:paraId="05DF5F79" w14:textId="77777777" w:rsidR="003422AF" w:rsidRPr="00FA37D7" w:rsidRDefault="003422AF" w:rsidP="003422AF">
            <w:pPr>
              <w:pStyle w:val="TableText"/>
            </w:pPr>
            <w:r w:rsidRPr="00FA37D7">
              <w:t>Instructing Party</w:t>
            </w:r>
          </w:p>
        </w:tc>
      </w:tr>
      <w:tr w:rsidR="003422AF" w:rsidRPr="00FA37D7" w14:paraId="05DF5F7E" w14:textId="77777777" w:rsidTr="00AD2D49">
        <w:tc>
          <w:tcPr>
            <w:tcW w:w="2160" w:type="dxa"/>
          </w:tcPr>
          <w:p w14:paraId="05DF5F7B" w14:textId="77777777" w:rsidR="003422AF" w:rsidRPr="00FA37D7" w:rsidRDefault="003422AF" w:rsidP="003422AF">
            <w:pPr>
              <w:pStyle w:val="TableText"/>
            </w:pPr>
            <w:r w:rsidRPr="00FA37D7">
              <w:t>Partially settle</w:t>
            </w:r>
          </w:p>
        </w:tc>
        <w:tc>
          <w:tcPr>
            <w:tcW w:w="4786" w:type="dxa"/>
          </w:tcPr>
          <w:p w14:paraId="05DF5F7C" w14:textId="77777777" w:rsidR="003422AF" w:rsidRPr="00FA37D7" w:rsidRDefault="003422AF" w:rsidP="003422AF">
            <w:pPr>
              <w:pStyle w:val="TableText"/>
            </w:pPr>
            <w:r w:rsidRPr="00FA37D7">
              <w:t>Partially settle the instruction (and inform about it) and go back to matching/settlement process with the remaining quantity to be settled.</w:t>
            </w:r>
          </w:p>
        </w:tc>
        <w:tc>
          <w:tcPr>
            <w:tcW w:w="2463" w:type="dxa"/>
          </w:tcPr>
          <w:p w14:paraId="05DF5F7D" w14:textId="77777777" w:rsidR="003422AF" w:rsidRPr="00FA37D7" w:rsidRDefault="003422AF" w:rsidP="003422AF">
            <w:pPr>
              <w:pStyle w:val="TableText"/>
            </w:pPr>
            <w:r w:rsidRPr="00FA37D7">
              <w:t>Executing/Servicing Party</w:t>
            </w:r>
          </w:p>
        </w:tc>
      </w:tr>
    </w:tbl>
    <w:p w14:paraId="05DF5F7F" w14:textId="77777777" w:rsidR="003422AF" w:rsidRPr="00FA37D7" w:rsidRDefault="003422AF" w:rsidP="003422AF">
      <w:pPr>
        <w:pStyle w:val="Heading2"/>
      </w:pPr>
      <w:bookmarkStart w:id="37" w:name="_Toc324500495"/>
      <w:bookmarkStart w:id="38" w:name="_Toc325451202"/>
      <w:bookmarkStart w:id="39" w:name="_Toc348011134"/>
      <w:bookmarkStart w:id="40" w:name="_Toc411494448"/>
      <w:bookmarkStart w:id="41" w:name="_Toc426629058"/>
      <w:bookmarkStart w:id="42" w:name="_Toc63772713"/>
      <w:r w:rsidRPr="00FA37D7">
        <w:t>Securities Financing Instruction</w:t>
      </w:r>
      <w:bookmarkEnd w:id="37"/>
      <w:bookmarkEnd w:id="38"/>
      <w:bookmarkEnd w:id="39"/>
      <w:bookmarkEnd w:id="40"/>
      <w:bookmarkEnd w:id="41"/>
      <w:bookmarkEnd w:id="42"/>
    </w:p>
    <w:p w14:paraId="05DF5F80" w14:textId="77777777" w:rsidR="003422AF" w:rsidRPr="00FA37D7" w:rsidRDefault="003422AF" w:rsidP="003422AF">
      <w:r w:rsidRPr="00FA37D7">
        <w:t xml:space="preserve">During the reverse engineering project, it was agreed that securities financing services should be handled using specific securities financing messages. It will ensure the settlement instruction and confirmation messages are as simple and dedicated as possible. </w:t>
      </w:r>
    </w:p>
    <w:p w14:paraId="05DF5F81" w14:textId="77777777" w:rsidR="003422AF" w:rsidRPr="00FA37D7" w:rsidRDefault="003422AF" w:rsidP="003422AF">
      <w:r w:rsidRPr="00FA37D7">
        <w:t xml:space="preserve">Settlement instructions and confirmation messages are therefore no longer </w:t>
      </w:r>
      <w:r w:rsidR="00C44678" w:rsidRPr="00FA37D7">
        <w:t xml:space="preserve">to </w:t>
      </w:r>
      <w:r w:rsidRPr="00FA37D7">
        <w:t>be used to advise an account servicer about the terms of a Repo, or to modify such terms. This is done using the dedicated message set developed for securities financing transaction management.</w:t>
      </w:r>
    </w:p>
    <w:p w14:paraId="05DF5F82" w14:textId="77777777" w:rsidR="003422AF" w:rsidRPr="00FA37D7" w:rsidRDefault="003422AF" w:rsidP="003422AF">
      <w:r w:rsidRPr="00FA37D7">
        <w:t>The pure settlement of the opening and closing leg, when no securities financing information is required, can still be handled using regular settlement messages instruction and confirmation</w:t>
      </w:r>
    </w:p>
    <w:p w14:paraId="05DF5F83" w14:textId="77777777" w:rsidR="003422AF" w:rsidRPr="00FA37D7" w:rsidRDefault="003422AF" w:rsidP="003422AF">
      <w:r w:rsidRPr="00FA37D7">
        <w:t>The above applies to repo/reverse repo, securities lending and securities borrowing (managed by a Securities Financing Servicing Party).</w:t>
      </w:r>
    </w:p>
    <w:p w14:paraId="05DF5F84" w14:textId="77777777" w:rsidR="003422AF" w:rsidRPr="00FA37D7" w:rsidRDefault="003422AF" w:rsidP="003422AF">
      <w:pPr>
        <w:pStyle w:val="Heading3"/>
      </w:pPr>
      <w:bookmarkStart w:id="43" w:name="_Toc348011135"/>
      <w:bookmarkStart w:id="44" w:name="_Toc411494449"/>
      <w:bookmarkStart w:id="45" w:name="_Toc426629059"/>
      <w:r w:rsidRPr="00FA37D7">
        <w:t>Securities Financing Instruction and Confirmation</w:t>
      </w:r>
      <w:bookmarkEnd w:id="43"/>
      <w:bookmarkEnd w:id="44"/>
      <w:bookmarkEnd w:id="45"/>
    </w:p>
    <w:p w14:paraId="05DF5F85" w14:textId="77777777" w:rsidR="003422AF" w:rsidRPr="00FA37D7" w:rsidRDefault="003422AF" w:rsidP="003422AF">
      <w:pPr>
        <w:pStyle w:val="Heading4"/>
      </w:pPr>
      <w:bookmarkStart w:id="46" w:name="_Toc426629060"/>
      <w:r w:rsidRPr="00FA37D7">
        <w:t>Three Parties</w:t>
      </w:r>
      <w:bookmarkEnd w:id="46"/>
    </w:p>
    <w:p w14:paraId="05DF5F86" w14:textId="77777777" w:rsidR="003422AF" w:rsidRPr="00FA37D7" w:rsidRDefault="003422AF" w:rsidP="003422AF">
      <w:pPr>
        <w:pStyle w:val="Graphic"/>
      </w:pPr>
      <w:r w:rsidRPr="00FA37D7">
        <w:rPr>
          <w:noProof/>
          <w:lang w:eastAsia="en-GB"/>
        </w:rPr>
        <w:drawing>
          <wp:inline distT="0" distB="0" distL="0" distR="0" wp14:anchorId="05DF6F11" wp14:editId="05DF6F12">
            <wp:extent cx="5906135" cy="3767258"/>
            <wp:effectExtent l="0" t="0" r="0" b="5080"/>
            <wp:docPr id="191"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0" cstate="print"/>
                    <a:srcRect/>
                    <a:stretch>
                      <a:fillRect/>
                    </a:stretch>
                  </pic:blipFill>
                  <pic:spPr bwMode="auto">
                    <a:xfrm>
                      <a:off x="0" y="0"/>
                      <a:ext cx="5906135" cy="3767258"/>
                    </a:xfrm>
                    <a:prstGeom prst="rect">
                      <a:avLst/>
                    </a:prstGeom>
                    <a:noFill/>
                    <a:ln w="9525">
                      <a:noFill/>
                      <a:miter lim="800000"/>
                      <a:headEnd/>
                      <a:tailEnd/>
                    </a:ln>
                  </pic:spPr>
                </pic:pic>
              </a:graphicData>
            </a:graphic>
          </wp:inline>
        </w:drawing>
      </w:r>
    </w:p>
    <w:tbl>
      <w:tblPr>
        <w:tblStyle w:val="TableShaded1stRow"/>
        <w:tblW w:w="0" w:type="auto"/>
        <w:tblInd w:w="108" w:type="dxa"/>
        <w:tblLook w:val="04A0" w:firstRow="1" w:lastRow="0" w:firstColumn="1" w:lastColumn="0" w:noHBand="0" w:noVBand="1"/>
      </w:tblPr>
      <w:tblGrid>
        <w:gridCol w:w="2160"/>
        <w:gridCol w:w="4786"/>
        <w:gridCol w:w="2463"/>
      </w:tblGrid>
      <w:tr w:rsidR="003422AF" w:rsidRPr="00FA37D7" w14:paraId="05DF5F8A" w14:textId="77777777" w:rsidTr="00AD2D49">
        <w:trPr>
          <w:cnfStyle w:val="100000000000" w:firstRow="1" w:lastRow="0" w:firstColumn="0" w:lastColumn="0" w:oddVBand="0" w:evenVBand="0" w:oddHBand="0" w:evenHBand="0" w:firstRowFirstColumn="0" w:firstRowLastColumn="0" w:lastRowFirstColumn="0" w:lastRowLastColumn="0"/>
        </w:trPr>
        <w:tc>
          <w:tcPr>
            <w:tcW w:w="2160" w:type="dxa"/>
          </w:tcPr>
          <w:p w14:paraId="05DF5F87" w14:textId="77777777" w:rsidR="003422AF" w:rsidRPr="00FA37D7" w:rsidRDefault="003422AF" w:rsidP="003422AF">
            <w:pPr>
              <w:pStyle w:val="TableHeading"/>
            </w:pPr>
            <w:r w:rsidRPr="00FA37D7">
              <w:t>Step</w:t>
            </w:r>
          </w:p>
        </w:tc>
        <w:tc>
          <w:tcPr>
            <w:tcW w:w="4786" w:type="dxa"/>
          </w:tcPr>
          <w:p w14:paraId="05DF5F88" w14:textId="77777777" w:rsidR="003422AF" w:rsidRPr="00FA37D7" w:rsidRDefault="003422AF" w:rsidP="003422AF">
            <w:pPr>
              <w:pStyle w:val="TableHeading"/>
            </w:pPr>
            <w:r w:rsidRPr="00FA37D7">
              <w:t>Description</w:t>
            </w:r>
          </w:p>
        </w:tc>
        <w:tc>
          <w:tcPr>
            <w:tcW w:w="2463" w:type="dxa"/>
          </w:tcPr>
          <w:p w14:paraId="05DF5F89" w14:textId="77777777" w:rsidR="003422AF" w:rsidRPr="00FA37D7" w:rsidRDefault="003422AF" w:rsidP="003422AF">
            <w:pPr>
              <w:pStyle w:val="TableHeading"/>
            </w:pPr>
            <w:r w:rsidRPr="00FA37D7">
              <w:t>Initiator</w:t>
            </w:r>
          </w:p>
        </w:tc>
      </w:tr>
      <w:tr w:rsidR="003422AF" w:rsidRPr="00FA37D7" w14:paraId="05DF5F8E" w14:textId="77777777" w:rsidTr="00AD2D49">
        <w:tc>
          <w:tcPr>
            <w:tcW w:w="2160" w:type="dxa"/>
          </w:tcPr>
          <w:p w14:paraId="05DF5F8B" w14:textId="77777777" w:rsidR="003422AF" w:rsidRPr="00FA37D7" w:rsidRDefault="003422AF" w:rsidP="003422AF">
            <w:pPr>
              <w:pStyle w:val="TableText"/>
            </w:pPr>
            <w:r w:rsidRPr="00FA37D7">
              <w:t>Instruct securities financing transaction</w:t>
            </w:r>
          </w:p>
        </w:tc>
        <w:tc>
          <w:tcPr>
            <w:tcW w:w="4786" w:type="dxa"/>
          </w:tcPr>
          <w:p w14:paraId="05DF5F8C" w14:textId="77777777" w:rsidR="003422AF" w:rsidRPr="00FA37D7" w:rsidRDefault="003422AF" w:rsidP="003422AF">
            <w:pPr>
              <w:pStyle w:val="TableText"/>
            </w:pPr>
            <w:r w:rsidRPr="00FA37D7">
              <w:t>Instruction of repo, reverse repo, securities lending settlement and securities borrowing settlement, based on an instruction received by a client or not.</w:t>
            </w:r>
          </w:p>
        </w:tc>
        <w:tc>
          <w:tcPr>
            <w:tcW w:w="2463" w:type="dxa"/>
          </w:tcPr>
          <w:p w14:paraId="05DF5F8D" w14:textId="77777777" w:rsidR="003422AF" w:rsidRPr="00FA37D7" w:rsidRDefault="003422AF" w:rsidP="003422AF">
            <w:pPr>
              <w:pStyle w:val="TableText"/>
            </w:pPr>
            <w:r w:rsidRPr="00FA37D7">
              <w:t>Securities Financing Instructing Party</w:t>
            </w:r>
          </w:p>
        </w:tc>
      </w:tr>
      <w:tr w:rsidR="003422AF" w:rsidRPr="00FA37D7" w14:paraId="05DF5F92" w14:textId="77777777" w:rsidTr="00AD2D49">
        <w:tc>
          <w:tcPr>
            <w:tcW w:w="2160" w:type="dxa"/>
          </w:tcPr>
          <w:p w14:paraId="05DF5F8F" w14:textId="77777777" w:rsidR="003422AF" w:rsidRPr="00FA37D7" w:rsidRDefault="003422AF" w:rsidP="003422AF">
            <w:pPr>
              <w:pStyle w:val="TableText"/>
            </w:pPr>
            <w:r w:rsidRPr="00FA37D7">
              <w:t>Process instruction</w:t>
            </w:r>
          </w:p>
        </w:tc>
        <w:tc>
          <w:tcPr>
            <w:tcW w:w="4786" w:type="dxa"/>
          </w:tcPr>
          <w:p w14:paraId="05DF5F90" w14:textId="77777777" w:rsidR="003422AF" w:rsidRPr="00FA37D7" w:rsidRDefault="003422AF" w:rsidP="003422AF">
            <w:pPr>
              <w:pStyle w:val="TableText"/>
            </w:pPr>
            <w:r w:rsidRPr="00FA37D7">
              <w:t>Technical and business validation of the details of the instruction before further processing or not.</w:t>
            </w:r>
          </w:p>
        </w:tc>
        <w:tc>
          <w:tcPr>
            <w:tcW w:w="2463" w:type="dxa"/>
          </w:tcPr>
          <w:p w14:paraId="05DF5F91" w14:textId="77777777" w:rsidR="003422AF" w:rsidRPr="00FA37D7" w:rsidRDefault="003422AF" w:rsidP="003422AF">
            <w:pPr>
              <w:pStyle w:val="TableText"/>
            </w:pPr>
            <w:r w:rsidRPr="00FA37D7">
              <w:t>Securities Financing Servicing Party</w:t>
            </w:r>
          </w:p>
        </w:tc>
      </w:tr>
      <w:tr w:rsidR="003422AF" w:rsidRPr="00FA37D7" w14:paraId="05DF5F97" w14:textId="77777777" w:rsidTr="00AD2D49">
        <w:tc>
          <w:tcPr>
            <w:tcW w:w="2160" w:type="dxa"/>
          </w:tcPr>
          <w:p w14:paraId="05DF5F93" w14:textId="77777777" w:rsidR="003422AF" w:rsidRPr="00FA37D7" w:rsidRDefault="003422AF" w:rsidP="003422AF">
            <w:pPr>
              <w:pStyle w:val="TableText"/>
            </w:pPr>
            <w:r w:rsidRPr="00FA37D7">
              <w:t>Processed Yes/No</w:t>
            </w:r>
          </w:p>
        </w:tc>
        <w:tc>
          <w:tcPr>
            <w:tcW w:w="4786" w:type="dxa"/>
          </w:tcPr>
          <w:p w14:paraId="05DF5F94" w14:textId="77777777" w:rsidR="003422AF" w:rsidRPr="00FA37D7" w:rsidRDefault="003422AF" w:rsidP="003422AF">
            <w:pPr>
              <w:pStyle w:val="TableText"/>
            </w:pPr>
            <w:r w:rsidRPr="00FA37D7">
              <w:t>If YES, that is, the instruction is ready for further processing, the next step is the instruct settlement and monitor activity. It is understood that, though not shown on the diagram, a status update may also occur following a YES.</w:t>
            </w:r>
          </w:p>
          <w:p w14:paraId="05DF5F95" w14:textId="77777777" w:rsidR="003422AF" w:rsidRPr="00FA37D7" w:rsidRDefault="003422AF" w:rsidP="003422AF">
            <w:pPr>
              <w:pStyle w:val="TableText"/>
            </w:pPr>
            <w:r w:rsidRPr="00FA37D7">
              <w:t>If NO, the update status activity is done.</w:t>
            </w:r>
          </w:p>
        </w:tc>
        <w:tc>
          <w:tcPr>
            <w:tcW w:w="2463" w:type="dxa"/>
          </w:tcPr>
          <w:p w14:paraId="05DF5F96" w14:textId="77777777" w:rsidR="003422AF" w:rsidRPr="00FA37D7" w:rsidRDefault="003422AF" w:rsidP="003422AF">
            <w:pPr>
              <w:pStyle w:val="TableText"/>
            </w:pPr>
            <w:r w:rsidRPr="00FA37D7">
              <w:t>Securities Financing Servicing Party</w:t>
            </w:r>
          </w:p>
        </w:tc>
      </w:tr>
      <w:tr w:rsidR="003422AF" w:rsidRPr="00FA37D7" w14:paraId="05DF5F9B" w14:textId="77777777" w:rsidTr="00AD2D49">
        <w:tc>
          <w:tcPr>
            <w:tcW w:w="2160" w:type="dxa"/>
          </w:tcPr>
          <w:p w14:paraId="05DF5F98" w14:textId="77777777" w:rsidR="003422AF" w:rsidRPr="00FA37D7" w:rsidRDefault="003422AF" w:rsidP="003422AF">
            <w:pPr>
              <w:pStyle w:val="TableText"/>
            </w:pPr>
            <w:r w:rsidRPr="00FA37D7">
              <w:t>Process instruction</w:t>
            </w:r>
          </w:p>
        </w:tc>
        <w:tc>
          <w:tcPr>
            <w:tcW w:w="4786" w:type="dxa"/>
          </w:tcPr>
          <w:p w14:paraId="05DF5F99" w14:textId="77777777" w:rsidR="003422AF" w:rsidRPr="00FA37D7" w:rsidRDefault="003422AF" w:rsidP="003422AF">
            <w:pPr>
              <w:pStyle w:val="TableText"/>
            </w:pPr>
            <w:r w:rsidRPr="00FA37D7">
              <w:t>Technical and business validation of the details of the two instructions (closing and opening) before further processing or not.</w:t>
            </w:r>
          </w:p>
        </w:tc>
        <w:tc>
          <w:tcPr>
            <w:tcW w:w="2463" w:type="dxa"/>
          </w:tcPr>
          <w:p w14:paraId="05DF5F9A" w14:textId="77777777" w:rsidR="003422AF" w:rsidRPr="00FA37D7" w:rsidRDefault="003422AF" w:rsidP="003422AF">
            <w:pPr>
              <w:pStyle w:val="TableText"/>
            </w:pPr>
            <w:r w:rsidRPr="00FA37D7">
              <w:t>Settlement Executing Party</w:t>
            </w:r>
          </w:p>
        </w:tc>
      </w:tr>
      <w:tr w:rsidR="003422AF" w:rsidRPr="00FA37D7" w14:paraId="05DF5F9F" w14:textId="77777777" w:rsidTr="00AD2D49">
        <w:tc>
          <w:tcPr>
            <w:tcW w:w="2160" w:type="dxa"/>
          </w:tcPr>
          <w:p w14:paraId="05DF5F9C" w14:textId="77777777" w:rsidR="003422AF" w:rsidRPr="00FA37D7" w:rsidRDefault="003422AF" w:rsidP="003422AF">
            <w:pPr>
              <w:pStyle w:val="TableText"/>
            </w:pPr>
            <w:r w:rsidRPr="00FA37D7">
              <w:t>Instruct settlement and monitor</w:t>
            </w:r>
          </w:p>
        </w:tc>
        <w:tc>
          <w:tcPr>
            <w:tcW w:w="4786" w:type="dxa"/>
          </w:tcPr>
          <w:p w14:paraId="05DF5F9D" w14:textId="77777777" w:rsidR="003422AF" w:rsidRPr="00FA37D7" w:rsidRDefault="003422AF" w:rsidP="003422AF">
            <w:pPr>
              <w:pStyle w:val="TableText"/>
            </w:pPr>
            <w:r w:rsidRPr="00FA37D7">
              <w:t>Instruction of the opening and closing leg for settlement in a scenario where the next party in the chain will only execute the settlement of the opening and closing legs.</w:t>
            </w:r>
          </w:p>
        </w:tc>
        <w:tc>
          <w:tcPr>
            <w:tcW w:w="2463" w:type="dxa"/>
          </w:tcPr>
          <w:p w14:paraId="05DF5F9E" w14:textId="77777777" w:rsidR="003422AF" w:rsidRPr="00FA37D7" w:rsidRDefault="003422AF" w:rsidP="003422AF">
            <w:pPr>
              <w:pStyle w:val="TableText"/>
            </w:pPr>
            <w:r w:rsidRPr="00FA37D7">
              <w:t>Securities Financing Servicing Party</w:t>
            </w:r>
          </w:p>
        </w:tc>
      </w:tr>
      <w:tr w:rsidR="003422AF" w:rsidRPr="00FA37D7" w14:paraId="05DF5FA4" w14:textId="77777777" w:rsidTr="00AD2D49">
        <w:tc>
          <w:tcPr>
            <w:tcW w:w="2160" w:type="dxa"/>
          </w:tcPr>
          <w:p w14:paraId="05DF5FA0" w14:textId="77777777" w:rsidR="003422AF" w:rsidRPr="00FA37D7" w:rsidRDefault="003422AF" w:rsidP="003422AF">
            <w:pPr>
              <w:pStyle w:val="TableText"/>
            </w:pPr>
            <w:r w:rsidRPr="00FA37D7">
              <w:t>Processed Yes/No</w:t>
            </w:r>
          </w:p>
        </w:tc>
        <w:tc>
          <w:tcPr>
            <w:tcW w:w="4786" w:type="dxa"/>
          </w:tcPr>
          <w:p w14:paraId="05DF5FA1" w14:textId="77777777" w:rsidR="003422AF" w:rsidRPr="00FA37D7" w:rsidRDefault="003422AF" w:rsidP="003422AF">
            <w:pPr>
              <w:pStyle w:val="TableText"/>
            </w:pPr>
            <w:r w:rsidRPr="00FA37D7">
              <w:t>If YES, that is, the instructions are ready for further processing, the next step is the matching and settlement activity. It is understood that, though not shown on the diagram, a status update may also occur following a YES.</w:t>
            </w:r>
          </w:p>
          <w:p w14:paraId="05DF5FA2" w14:textId="77777777" w:rsidR="003422AF" w:rsidRPr="00FA37D7" w:rsidRDefault="003422AF" w:rsidP="003422AF">
            <w:pPr>
              <w:pStyle w:val="TableText"/>
            </w:pPr>
            <w:r w:rsidRPr="00FA37D7">
              <w:t>If NO, the update status activity is done.</w:t>
            </w:r>
          </w:p>
        </w:tc>
        <w:tc>
          <w:tcPr>
            <w:tcW w:w="2463" w:type="dxa"/>
          </w:tcPr>
          <w:p w14:paraId="05DF5FA3" w14:textId="77777777" w:rsidR="003422AF" w:rsidRPr="00FA37D7" w:rsidRDefault="003422AF" w:rsidP="003422AF">
            <w:pPr>
              <w:pStyle w:val="TableText"/>
            </w:pPr>
            <w:r w:rsidRPr="00FA37D7">
              <w:t>Settlement Executing Party</w:t>
            </w:r>
          </w:p>
        </w:tc>
      </w:tr>
      <w:tr w:rsidR="003422AF" w:rsidRPr="00FA37D7" w14:paraId="05DF5FA8" w14:textId="77777777" w:rsidTr="00AD2D49">
        <w:tc>
          <w:tcPr>
            <w:tcW w:w="2160" w:type="dxa"/>
          </w:tcPr>
          <w:p w14:paraId="05DF5FA5" w14:textId="77777777" w:rsidR="003422AF" w:rsidRPr="00FA37D7" w:rsidRDefault="003422AF" w:rsidP="003422AF">
            <w:pPr>
              <w:pStyle w:val="TableText"/>
            </w:pPr>
            <w:r w:rsidRPr="00FA37D7">
              <w:t xml:space="preserve">Monitor securities financing transaction </w:t>
            </w:r>
          </w:p>
        </w:tc>
        <w:tc>
          <w:tcPr>
            <w:tcW w:w="4786" w:type="dxa"/>
          </w:tcPr>
          <w:p w14:paraId="05DF5FA6" w14:textId="77777777" w:rsidR="003422AF" w:rsidRPr="00FA37D7" w:rsidRDefault="003422AF" w:rsidP="003422AF">
            <w:pPr>
              <w:pStyle w:val="TableText"/>
            </w:pPr>
            <w:r w:rsidRPr="00FA37D7">
              <w:t>Monitor the transaction and report to client based on status and confirmations received from the securities financing servicing party.</w:t>
            </w:r>
          </w:p>
        </w:tc>
        <w:tc>
          <w:tcPr>
            <w:tcW w:w="2463" w:type="dxa"/>
          </w:tcPr>
          <w:p w14:paraId="05DF5FA7" w14:textId="77777777" w:rsidR="003422AF" w:rsidRPr="00FA37D7" w:rsidRDefault="003422AF" w:rsidP="003422AF">
            <w:pPr>
              <w:pStyle w:val="TableText"/>
            </w:pPr>
            <w:r w:rsidRPr="00FA37D7">
              <w:t>Securities financing Instructing Party</w:t>
            </w:r>
          </w:p>
        </w:tc>
      </w:tr>
      <w:tr w:rsidR="003422AF" w:rsidRPr="00FA37D7" w14:paraId="05DF5FAC" w14:textId="77777777" w:rsidTr="00AD2D49">
        <w:tc>
          <w:tcPr>
            <w:tcW w:w="2160" w:type="dxa"/>
          </w:tcPr>
          <w:p w14:paraId="05DF5FA9" w14:textId="77777777" w:rsidR="003422AF" w:rsidRPr="00FA37D7" w:rsidRDefault="003422AF" w:rsidP="003422AF">
            <w:pPr>
              <w:pStyle w:val="TableText"/>
            </w:pPr>
            <w:r w:rsidRPr="00FA37D7">
              <w:t>Monitor securities financing transaction</w:t>
            </w:r>
          </w:p>
        </w:tc>
        <w:tc>
          <w:tcPr>
            <w:tcW w:w="4786" w:type="dxa"/>
          </w:tcPr>
          <w:p w14:paraId="05DF5FAA" w14:textId="77777777" w:rsidR="003422AF" w:rsidRPr="00FA37D7" w:rsidRDefault="003422AF" w:rsidP="003422AF">
            <w:pPr>
              <w:pStyle w:val="TableText"/>
            </w:pPr>
            <w:r w:rsidRPr="00FA37D7">
              <w:t>Monitor the transaction and report to client based on status and confirmations received from the settlement executing party.</w:t>
            </w:r>
          </w:p>
        </w:tc>
        <w:tc>
          <w:tcPr>
            <w:tcW w:w="2463" w:type="dxa"/>
          </w:tcPr>
          <w:p w14:paraId="05DF5FAB" w14:textId="77777777" w:rsidR="003422AF" w:rsidRPr="00FA37D7" w:rsidRDefault="003422AF" w:rsidP="003422AF">
            <w:pPr>
              <w:pStyle w:val="TableText"/>
            </w:pPr>
            <w:r w:rsidRPr="00FA37D7">
              <w:t>Securities Financing Servicing Party</w:t>
            </w:r>
          </w:p>
        </w:tc>
      </w:tr>
      <w:tr w:rsidR="003422AF" w:rsidRPr="00FA37D7" w14:paraId="05DF5FB0" w14:textId="77777777" w:rsidTr="00AD2D49">
        <w:tc>
          <w:tcPr>
            <w:tcW w:w="2160" w:type="dxa"/>
          </w:tcPr>
          <w:p w14:paraId="05DF5FAD" w14:textId="77777777" w:rsidR="003422AF" w:rsidRPr="00FA37D7" w:rsidRDefault="003422AF" w:rsidP="003422AF">
            <w:pPr>
              <w:pStyle w:val="TableText"/>
            </w:pPr>
            <w:r w:rsidRPr="00FA37D7">
              <w:t>Matching and settlement process</w:t>
            </w:r>
          </w:p>
        </w:tc>
        <w:tc>
          <w:tcPr>
            <w:tcW w:w="4786" w:type="dxa"/>
          </w:tcPr>
          <w:p w14:paraId="05DF5FAE" w14:textId="77777777" w:rsidR="003422AF" w:rsidRPr="00FA37D7" w:rsidRDefault="003422AF" w:rsidP="003422AF">
            <w:pPr>
              <w:pStyle w:val="TableText"/>
            </w:pPr>
            <w:r w:rsidRPr="00FA37D7">
              <w:t>The aim of the diagram is to describe the instruction and confirmation process. This activity is therefore summarised in one box.</w:t>
            </w:r>
          </w:p>
        </w:tc>
        <w:tc>
          <w:tcPr>
            <w:tcW w:w="2463" w:type="dxa"/>
          </w:tcPr>
          <w:p w14:paraId="05DF5FAF" w14:textId="77777777" w:rsidR="003422AF" w:rsidRPr="00FA37D7" w:rsidRDefault="003422AF" w:rsidP="003422AF">
            <w:pPr>
              <w:pStyle w:val="TableText"/>
            </w:pPr>
            <w:r w:rsidRPr="00FA37D7">
              <w:t>Settlement Executing Party</w:t>
            </w:r>
          </w:p>
        </w:tc>
      </w:tr>
      <w:tr w:rsidR="003422AF" w:rsidRPr="00FA37D7" w14:paraId="05DF5FB4" w14:textId="77777777" w:rsidTr="00AD2D49">
        <w:tc>
          <w:tcPr>
            <w:tcW w:w="2160" w:type="dxa"/>
          </w:tcPr>
          <w:p w14:paraId="05DF5FB1" w14:textId="77777777" w:rsidR="003422AF" w:rsidRPr="00FA37D7" w:rsidRDefault="003422AF" w:rsidP="003422AF">
            <w:pPr>
              <w:pStyle w:val="TableText"/>
            </w:pPr>
            <w:r w:rsidRPr="00FA37D7">
              <w:t>Opening settled No/Yes</w:t>
            </w:r>
          </w:p>
        </w:tc>
        <w:tc>
          <w:tcPr>
            <w:tcW w:w="4786" w:type="dxa"/>
          </w:tcPr>
          <w:p w14:paraId="05DF5FB2" w14:textId="77777777" w:rsidR="003422AF" w:rsidRPr="00FA37D7" w:rsidRDefault="003422AF" w:rsidP="003422AF">
            <w:pPr>
              <w:pStyle w:val="TableText"/>
            </w:pPr>
            <w:r w:rsidRPr="00FA37D7">
              <w:t>If NO, go to update status activity. If YES, go to settle opening activity.</w:t>
            </w:r>
          </w:p>
        </w:tc>
        <w:tc>
          <w:tcPr>
            <w:tcW w:w="2463" w:type="dxa"/>
          </w:tcPr>
          <w:p w14:paraId="05DF5FB3" w14:textId="77777777" w:rsidR="003422AF" w:rsidRPr="00FA37D7" w:rsidRDefault="003422AF" w:rsidP="003422AF">
            <w:pPr>
              <w:pStyle w:val="TableText"/>
            </w:pPr>
            <w:r w:rsidRPr="00FA37D7">
              <w:t>Securities financing Instructing Party</w:t>
            </w:r>
          </w:p>
        </w:tc>
      </w:tr>
      <w:tr w:rsidR="003422AF" w:rsidRPr="00FA37D7" w14:paraId="05DF5FB8" w14:textId="77777777" w:rsidTr="00AD2D49">
        <w:tc>
          <w:tcPr>
            <w:tcW w:w="2160" w:type="dxa"/>
          </w:tcPr>
          <w:p w14:paraId="05DF5FB5" w14:textId="77777777" w:rsidR="003422AF" w:rsidRPr="00FA37D7" w:rsidRDefault="003422AF" w:rsidP="003422AF">
            <w:pPr>
              <w:pStyle w:val="TableText"/>
            </w:pPr>
            <w:r w:rsidRPr="00FA37D7">
              <w:t>Opening settled No/yes</w:t>
            </w:r>
          </w:p>
        </w:tc>
        <w:tc>
          <w:tcPr>
            <w:tcW w:w="4786" w:type="dxa"/>
          </w:tcPr>
          <w:p w14:paraId="05DF5FB6" w14:textId="77777777" w:rsidR="003422AF" w:rsidRPr="00FA37D7" w:rsidRDefault="003422AF" w:rsidP="003422AF">
            <w:pPr>
              <w:pStyle w:val="TableText"/>
            </w:pPr>
            <w:r w:rsidRPr="00FA37D7">
              <w:t>If NO, go to update status activity. If YES, go to settle opening activity.</w:t>
            </w:r>
          </w:p>
        </w:tc>
        <w:tc>
          <w:tcPr>
            <w:tcW w:w="2463" w:type="dxa"/>
          </w:tcPr>
          <w:p w14:paraId="05DF5FB7" w14:textId="77777777" w:rsidR="003422AF" w:rsidRPr="00FA37D7" w:rsidRDefault="003422AF" w:rsidP="003422AF">
            <w:pPr>
              <w:pStyle w:val="TableText"/>
            </w:pPr>
            <w:r w:rsidRPr="00FA37D7">
              <w:t>Securities Financing Servicing Party</w:t>
            </w:r>
          </w:p>
        </w:tc>
      </w:tr>
      <w:tr w:rsidR="003422AF" w:rsidRPr="00FA37D7" w14:paraId="05DF5FBC" w14:textId="77777777" w:rsidTr="00AD2D49">
        <w:tc>
          <w:tcPr>
            <w:tcW w:w="2160" w:type="dxa"/>
          </w:tcPr>
          <w:p w14:paraId="05DF5FB9" w14:textId="77777777" w:rsidR="003422AF" w:rsidRPr="00FA37D7" w:rsidRDefault="003422AF" w:rsidP="003422AF">
            <w:pPr>
              <w:pStyle w:val="TableText"/>
            </w:pPr>
            <w:r w:rsidRPr="00FA37D7">
              <w:t>Settled No/Yes</w:t>
            </w:r>
          </w:p>
        </w:tc>
        <w:tc>
          <w:tcPr>
            <w:tcW w:w="4786" w:type="dxa"/>
          </w:tcPr>
          <w:p w14:paraId="05DF5FBA" w14:textId="77777777" w:rsidR="003422AF" w:rsidRPr="00FA37D7" w:rsidRDefault="003422AF" w:rsidP="003422AF">
            <w:pPr>
              <w:pStyle w:val="TableText"/>
            </w:pPr>
            <w:r w:rsidRPr="00FA37D7">
              <w:t>If NO, go to update status activity. If YES, go to settle instruction(s) activity.</w:t>
            </w:r>
          </w:p>
        </w:tc>
        <w:tc>
          <w:tcPr>
            <w:tcW w:w="2463" w:type="dxa"/>
          </w:tcPr>
          <w:p w14:paraId="05DF5FBB" w14:textId="77777777" w:rsidR="003422AF" w:rsidRPr="00FA37D7" w:rsidRDefault="003422AF" w:rsidP="003422AF">
            <w:pPr>
              <w:pStyle w:val="TableText"/>
            </w:pPr>
            <w:r w:rsidRPr="00FA37D7">
              <w:t>Settlement Executing Party</w:t>
            </w:r>
          </w:p>
        </w:tc>
      </w:tr>
      <w:tr w:rsidR="003422AF" w:rsidRPr="00FA37D7" w14:paraId="05DF5FC0" w14:textId="77777777" w:rsidTr="00AD2D49">
        <w:tc>
          <w:tcPr>
            <w:tcW w:w="2160" w:type="dxa"/>
          </w:tcPr>
          <w:p w14:paraId="05DF5FBD" w14:textId="77777777" w:rsidR="003422AF" w:rsidRPr="00FA37D7" w:rsidRDefault="003422AF" w:rsidP="003422AF">
            <w:pPr>
              <w:pStyle w:val="TableText"/>
            </w:pPr>
            <w:r w:rsidRPr="00FA37D7">
              <w:t>Closing settled No/Yes</w:t>
            </w:r>
          </w:p>
        </w:tc>
        <w:tc>
          <w:tcPr>
            <w:tcW w:w="4786" w:type="dxa"/>
          </w:tcPr>
          <w:p w14:paraId="05DF5FBE" w14:textId="77777777" w:rsidR="003422AF" w:rsidRPr="00FA37D7" w:rsidRDefault="003422AF" w:rsidP="003422AF">
            <w:pPr>
              <w:pStyle w:val="TableText"/>
            </w:pPr>
            <w:r w:rsidRPr="00FA37D7">
              <w:t>If NO, go to update status activity. If YES, go to settle closing activity</w:t>
            </w:r>
          </w:p>
        </w:tc>
        <w:tc>
          <w:tcPr>
            <w:tcW w:w="2463" w:type="dxa"/>
          </w:tcPr>
          <w:p w14:paraId="05DF5FBF" w14:textId="77777777" w:rsidR="003422AF" w:rsidRPr="00FA37D7" w:rsidRDefault="003422AF" w:rsidP="003422AF">
            <w:pPr>
              <w:pStyle w:val="TableText"/>
            </w:pPr>
            <w:r w:rsidRPr="00FA37D7">
              <w:t>Securities financing Instructing Party</w:t>
            </w:r>
          </w:p>
        </w:tc>
      </w:tr>
      <w:tr w:rsidR="003422AF" w:rsidRPr="00FA37D7" w14:paraId="05DF5FC4" w14:textId="77777777" w:rsidTr="00AD2D49">
        <w:tc>
          <w:tcPr>
            <w:tcW w:w="2160" w:type="dxa"/>
          </w:tcPr>
          <w:p w14:paraId="05DF5FC1" w14:textId="77777777" w:rsidR="003422AF" w:rsidRPr="00FA37D7" w:rsidRDefault="003422AF" w:rsidP="003422AF">
            <w:pPr>
              <w:pStyle w:val="TableText"/>
            </w:pPr>
            <w:r w:rsidRPr="00FA37D7">
              <w:t>Closing settled No/yes</w:t>
            </w:r>
          </w:p>
        </w:tc>
        <w:tc>
          <w:tcPr>
            <w:tcW w:w="4786" w:type="dxa"/>
          </w:tcPr>
          <w:p w14:paraId="05DF5FC2" w14:textId="77777777" w:rsidR="003422AF" w:rsidRPr="00FA37D7" w:rsidRDefault="003422AF" w:rsidP="003422AF">
            <w:pPr>
              <w:pStyle w:val="TableText"/>
            </w:pPr>
            <w:r w:rsidRPr="00FA37D7">
              <w:t>If NO, go to update status activity. If YES, go to settle closing activity.</w:t>
            </w:r>
          </w:p>
        </w:tc>
        <w:tc>
          <w:tcPr>
            <w:tcW w:w="2463" w:type="dxa"/>
          </w:tcPr>
          <w:p w14:paraId="05DF5FC3" w14:textId="77777777" w:rsidR="003422AF" w:rsidRPr="00FA37D7" w:rsidRDefault="003422AF" w:rsidP="003422AF">
            <w:pPr>
              <w:pStyle w:val="TableText"/>
            </w:pPr>
            <w:r w:rsidRPr="00FA37D7">
              <w:t>Securities Financing Servicing Party</w:t>
            </w:r>
          </w:p>
        </w:tc>
      </w:tr>
      <w:tr w:rsidR="003422AF" w:rsidRPr="00FA37D7" w14:paraId="05DF5FC8" w14:textId="77777777" w:rsidTr="00AD2D49">
        <w:tc>
          <w:tcPr>
            <w:tcW w:w="2160" w:type="dxa"/>
          </w:tcPr>
          <w:p w14:paraId="05DF5FC5" w14:textId="77777777" w:rsidR="003422AF" w:rsidRPr="00FA37D7" w:rsidRDefault="003422AF" w:rsidP="003422AF">
            <w:pPr>
              <w:pStyle w:val="TableText"/>
            </w:pPr>
            <w:r w:rsidRPr="00FA37D7">
              <w:t>Update status</w:t>
            </w:r>
          </w:p>
        </w:tc>
        <w:tc>
          <w:tcPr>
            <w:tcW w:w="4786" w:type="dxa"/>
          </w:tcPr>
          <w:p w14:paraId="05DF5FC6" w14:textId="77777777" w:rsidR="003422AF" w:rsidRPr="00FA37D7" w:rsidRDefault="003422AF" w:rsidP="003422AF">
            <w:pPr>
              <w:pStyle w:val="TableText"/>
            </w:pPr>
            <w:r w:rsidRPr="00FA37D7">
              <w:t>Update status (and inform about it).</w:t>
            </w:r>
          </w:p>
        </w:tc>
        <w:tc>
          <w:tcPr>
            <w:tcW w:w="2463" w:type="dxa"/>
          </w:tcPr>
          <w:p w14:paraId="05DF5FC7" w14:textId="77777777" w:rsidR="003422AF" w:rsidRPr="00FA37D7" w:rsidRDefault="003422AF" w:rsidP="003422AF">
            <w:pPr>
              <w:pStyle w:val="TableText"/>
            </w:pPr>
            <w:r w:rsidRPr="00FA37D7">
              <w:t>Settlement Executing Party</w:t>
            </w:r>
          </w:p>
        </w:tc>
      </w:tr>
      <w:tr w:rsidR="003422AF" w:rsidRPr="00FA37D7" w14:paraId="05DF5FCC" w14:textId="77777777" w:rsidTr="00AD2D49">
        <w:tc>
          <w:tcPr>
            <w:tcW w:w="2160" w:type="dxa"/>
          </w:tcPr>
          <w:p w14:paraId="05DF5FC9" w14:textId="77777777" w:rsidR="003422AF" w:rsidRPr="00FA37D7" w:rsidRDefault="003422AF" w:rsidP="003422AF">
            <w:pPr>
              <w:pStyle w:val="TableText"/>
            </w:pPr>
            <w:r w:rsidRPr="00FA37D7">
              <w:t>Update status</w:t>
            </w:r>
          </w:p>
        </w:tc>
        <w:tc>
          <w:tcPr>
            <w:tcW w:w="4786" w:type="dxa"/>
          </w:tcPr>
          <w:p w14:paraId="05DF5FCA" w14:textId="77777777" w:rsidR="003422AF" w:rsidRPr="00FA37D7" w:rsidRDefault="003422AF" w:rsidP="003422AF">
            <w:pPr>
              <w:pStyle w:val="TableText"/>
            </w:pPr>
            <w:r w:rsidRPr="00FA37D7">
              <w:t>Update status (and inform about it)</w:t>
            </w:r>
          </w:p>
        </w:tc>
        <w:tc>
          <w:tcPr>
            <w:tcW w:w="2463" w:type="dxa"/>
          </w:tcPr>
          <w:p w14:paraId="05DF5FCB" w14:textId="77777777" w:rsidR="003422AF" w:rsidRPr="00FA37D7" w:rsidRDefault="003422AF" w:rsidP="003422AF">
            <w:pPr>
              <w:pStyle w:val="TableText"/>
            </w:pPr>
            <w:r w:rsidRPr="00FA37D7">
              <w:t>Securities financing Instructing Party</w:t>
            </w:r>
          </w:p>
        </w:tc>
      </w:tr>
      <w:tr w:rsidR="003422AF" w:rsidRPr="00FA37D7" w14:paraId="05DF5FD0" w14:textId="77777777" w:rsidTr="00AD2D49">
        <w:tc>
          <w:tcPr>
            <w:tcW w:w="2160" w:type="dxa"/>
          </w:tcPr>
          <w:p w14:paraId="05DF5FCD" w14:textId="77777777" w:rsidR="003422AF" w:rsidRPr="00FA37D7" w:rsidRDefault="003422AF" w:rsidP="003422AF">
            <w:pPr>
              <w:pStyle w:val="TableText"/>
            </w:pPr>
            <w:r w:rsidRPr="00FA37D7">
              <w:t>Update status</w:t>
            </w:r>
          </w:p>
        </w:tc>
        <w:tc>
          <w:tcPr>
            <w:tcW w:w="4786" w:type="dxa"/>
          </w:tcPr>
          <w:p w14:paraId="05DF5FCE" w14:textId="77777777" w:rsidR="003422AF" w:rsidRPr="00FA37D7" w:rsidRDefault="003422AF" w:rsidP="003422AF">
            <w:pPr>
              <w:pStyle w:val="TableText"/>
            </w:pPr>
            <w:r w:rsidRPr="00FA37D7">
              <w:t>Update status and inform the instructing party about it.</w:t>
            </w:r>
          </w:p>
        </w:tc>
        <w:tc>
          <w:tcPr>
            <w:tcW w:w="2463" w:type="dxa"/>
          </w:tcPr>
          <w:p w14:paraId="05DF5FCF" w14:textId="77777777" w:rsidR="003422AF" w:rsidRPr="00FA37D7" w:rsidRDefault="003422AF" w:rsidP="003422AF">
            <w:pPr>
              <w:pStyle w:val="TableText"/>
            </w:pPr>
            <w:r w:rsidRPr="00FA37D7">
              <w:t>Securities Financing Servicing Party</w:t>
            </w:r>
          </w:p>
        </w:tc>
      </w:tr>
      <w:tr w:rsidR="003422AF" w:rsidRPr="00FA37D7" w14:paraId="05DF5FD4" w14:textId="77777777" w:rsidTr="00AD2D49">
        <w:tc>
          <w:tcPr>
            <w:tcW w:w="2160" w:type="dxa"/>
          </w:tcPr>
          <w:p w14:paraId="05DF5FD1" w14:textId="77777777" w:rsidR="003422AF" w:rsidRPr="00FA37D7" w:rsidRDefault="003422AF" w:rsidP="003422AF">
            <w:pPr>
              <w:pStyle w:val="TableText"/>
            </w:pPr>
            <w:r w:rsidRPr="00FA37D7">
              <w:t>Settle instruction</w:t>
            </w:r>
          </w:p>
        </w:tc>
        <w:tc>
          <w:tcPr>
            <w:tcW w:w="4786" w:type="dxa"/>
          </w:tcPr>
          <w:p w14:paraId="05DF5FD2" w14:textId="77777777" w:rsidR="003422AF" w:rsidRPr="00FA37D7" w:rsidRDefault="003422AF" w:rsidP="003422AF">
            <w:pPr>
              <w:pStyle w:val="TableText"/>
            </w:pPr>
            <w:r w:rsidRPr="00FA37D7">
              <w:t>Settle the instruction(s) in the system.</w:t>
            </w:r>
          </w:p>
        </w:tc>
        <w:tc>
          <w:tcPr>
            <w:tcW w:w="2463" w:type="dxa"/>
          </w:tcPr>
          <w:p w14:paraId="05DF5FD3" w14:textId="77777777" w:rsidR="003422AF" w:rsidRPr="00FA37D7" w:rsidRDefault="003422AF" w:rsidP="003422AF">
            <w:pPr>
              <w:pStyle w:val="TableText"/>
            </w:pPr>
            <w:r w:rsidRPr="00FA37D7">
              <w:t>Settlement Executing Party</w:t>
            </w:r>
          </w:p>
        </w:tc>
      </w:tr>
      <w:tr w:rsidR="003422AF" w:rsidRPr="00FA37D7" w14:paraId="05DF5FD8" w14:textId="77777777" w:rsidTr="00AD2D49">
        <w:tc>
          <w:tcPr>
            <w:tcW w:w="2160" w:type="dxa"/>
          </w:tcPr>
          <w:p w14:paraId="05DF5FD5" w14:textId="77777777" w:rsidR="003422AF" w:rsidRPr="00FA37D7" w:rsidRDefault="003422AF" w:rsidP="003422AF">
            <w:pPr>
              <w:pStyle w:val="TableText"/>
            </w:pPr>
            <w:r w:rsidRPr="00FA37D7">
              <w:t>Settle opening</w:t>
            </w:r>
          </w:p>
        </w:tc>
        <w:tc>
          <w:tcPr>
            <w:tcW w:w="4786" w:type="dxa"/>
          </w:tcPr>
          <w:p w14:paraId="05DF5FD6" w14:textId="77777777" w:rsidR="003422AF" w:rsidRPr="00FA37D7" w:rsidRDefault="003422AF" w:rsidP="003422AF">
            <w:pPr>
              <w:pStyle w:val="TableText"/>
            </w:pPr>
            <w:r w:rsidRPr="00FA37D7">
              <w:t xml:space="preserve">Settle the opening leg of the transaction </w:t>
            </w:r>
          </w:p>
        </w:tc>
        <w:tc>
          <w:tcPr>
            <w:tcW w:w="2463" w:type="dxa"/>
          </w:tcPr>
          <w:p w14:paraId="05DF5FD7" w14:textId="77777777" w:rsidR="003422AF" w:rsidRPr="00FA37D7" w:rsidRDefault="003422AF" w:rsidP="003422AF">
            <w:pPr>
              <w:pStyle w:val="TableText"/>
            </w:pPr>
            <w:r w:rsidRPr="00FA37D7">
              <w:t>Securities financing Instructing Party</w:t>
            </w:r>
          </w:p>
        </w:tc>
      </w:tr>
      <w:tr w:rsidR="003422AF" w:rsidRPr="00FA37D7" w14:paraId="05DF5FDC" w14:textId="77777777" w:rsidTr="00AD2D49">
        <w:tc>
          <w:tcPr>
            <w:tcW w:w="2160" w:type="dxa"/>
          </w:tcPr>
          <w:p w14:paraId="05DF5FD9" w14:textId="77777777" w:rsidR="003422AF" w:rsidRPr="00FA37D7" w:rsidRDefault="003422AF" w:rsidP="003422AF">
            <w:pPr>
              <w:pStyle w:val="TableText"/>
            </w:pPr>
            <w:r w:rsidRPr="00FA37D7">
              <w:t>Settle opening</w:t>
            </w:r>
          </w:p>
        </w:tc>
        <w:tc>
          <w:tcPr>
            <w:tcW w:w="4786" w:type="dxa"/>
          </w:tcPr>
          <w:p w14:paraId="05DF5FDA" w14:textId="77777777" w:rsidR="003422AF" w:rsidRPr="00FA37D7" w:rsidRDefault="003422AF" w:rsidP="003422AF">
            <w:pPr>
              <w:pStyle w:val="TableText"/>
            </w:pPr>
            <w:r w:rsidRPr="00FA37D7">
              <w:t>Settle the opening leg of the transaction and advise the instructing party.</w:t>
            </w:r>
          </w:p>
        </w:tc>
        <w:tc>
          <w:tcPr>
            <w:tcW w:w="2463" w:type="dxa"/>
          </w:tcPr>
          <w:p w14:paraId="05DF5FDB" w14:textId="77777777" w:rsidR="003422AF" w:rsidRPr="00FA37D7" w:rsidRDefault="003422AF" w:rsidP="003422AF">
            <w:pPr>
              <w:pStyle w:val="TableText"/>
            </w:pPr>
            <w:r w:rsidRPr="00FA37D7">
              <w:t>Securities Financing Servicing Party</w:t>
            </w:r>
          </w:p>
        </w:tc>
      </w:tr>
      <w:tr w:rsidR="003422AF" w:rsidRPr="00FA37D7" w14:paraId="05DF5FE0" w14:textId="77777777" w:rsidTr="00AD2D49">
        <w:tc>
          <w:tcPr>
            <w:tcW w:w="2160" w:type="dxa"/>
          </w:tcPr>
          <w:p w14:paraId="05DF5FDD" w14:textId="77777777" w:rsidR="003422AF" w:rsidRPr="00FA37D7" w:rsidRDefault="003422AF" w:rsidP="003422AF">
            <w:pPr>
              <w:pStyle w:val="TableText"/>
            </w:pPr>
            <w:r w:rsidRPr="00FA37D7">
              <w:t>Settle closing</w:t>
            </w:r>
          </w:p>
        </w:tc>
        <w:tc>
          <w:tcPr>
            <w:tcW w:w="4786" w:type="dxa"/>
          </w:tcPr>
          <w:p w14:paraId="05DF5FDE" w14:textId="77777777" w:rsidR="003422AF" w:rsidRPr="00FA37D7" w:rsidRDefault="003422AF" w:rsidP="003422AF">
            <w:pPr>
              <w:pStyle w:val="TableText"/>
            </w:pPr>
            <w:r w:rsidRPr="00FA37D7">
              <w:t>Settle the closing leg of the transaction.</w:t>
            </w:r>
          </w:p>
        </w:tc>
        <w:tc>
          <w:tcPr>
            <w:tcW w:w="2463" w:type="dxa"/>
          </w:tcPr>
          <w:p w14:paraId="05DF5FDF" w14:textId="77777777" w:rsidR="003422AF" w:rsidRPr="00FA37D7" w:rsidRDefault="003422AF" w:rsidP="003422AF">
            <w:pPr>
              <w:pStyle w:val="TableText"/>
            </w:pPr>
            <w:r w:rsidRPr="00FA37D7">
              <w:t>Securities financing Instructing Party</w:t>
            </w:r>
          </w:p>
        </w:tc>
      </w:tr>
      <w:tr w:rsidR="003422AF" w:rsidRPr="00FA37D7" w14:paraId="05DF5FE4" w14:textId="77777777" w:rsidTr="00AD2D49">
        <w:tc>
          <w:tcPr>
            <w:tcW w:w="2160" w:type="dxa"/>
          </w:tcPr>
          <w:p w14:paraId="05DF5FE1" w14:textId="77777777" w:rsidR="003422AF" w:rsidRPr="00FA37D7" w:rsidRDefault="003422AF" w:rsidP="003422AF">
            <w:pPr>
              <w:pStyle w:val="TableText"/>
            </w:pPr>
            <w:r w:rsidRPr="00FA37D7">
              <w:t>Settle closing</w:t>
            </w:r>
          </w:p>
        </w:tc>
        <w:tc>
          <w:tcPr>
            <w:tcW w:w="4786" w:type="dxa"/>
          </w:tcPr>
          <w:p w14:paraId="05DF5FE2" w14:textId="77777777" w:rsidR="003422AF" w:rsidRPr="00FA37D7" w:rsidRDefault="003422AF" w:rsidP="003422AF">
            <w:pPr>
              <w:pStyle w:val="TableText"/>
            </w:pPr>
            <w:r w:rsidRPr="00FA37D7">
              <w:t>Settle the closing leg of the transaction and advise the instructing party.</w:t>
            </w:r>
          </w:p>
        </w:tc>
        <w:tc>
          <w:tcPr>
            <w:tcW w:w="2463" w:type="dxa"/>
          </w:tcPr>
          <w:p w14:paraId="05DF5FE3" w14:textId="77777777" w:rsidR="003422AF" w:rsidRPr="00FA37D7" w:rsidRDefault="003422AF" w:rsidP="003422AF">
            <w:pPr>
              <w:pStyle w:val="TableText"/>
            </w:pPr>
            <w:r w:rsidRPr="00FA37D7">
              <w:t>Securities Financing Servicing Party</w:t>
            </w:r>
          </w:p>
        </w:tc>
      </w:tr>
    </w:tbl>
    <w:p w14:paraId="05DF5FE5" w14:textId="77777777" w:rsidR="003422AF" w:rsidRPr="00FA37D7" w:rsidRDefault="003422AF" w:rsidP="003422AF">
      <w:pPr>
        <w:pStyle w:val="Note"/>
      </w:pPr>
      <w:r w:rsidRPr="00FA37D7">
        <w:t>If it is a Repo with multiple pieces of c</w:t>
      </w:r>
      <w:r w:rsidR="00C44678" w:rsidRPr="00FA37D7">
        <w:t>ollateral, there should be one securities f</w:t>
      </w:r>
      <w:r w:rsidRPr="00FA37D7">
        <w:t>inancing instruction per piece of collateral as today.</w:t>
      </w:r>
    </w:p>
    <w:p w14:paraId="05DF5FE6" w14:textId="77777777" w:rsidR="003422AF" w:rsidRPr="00FA37D7" w:rsidRDefault="003422AF" w:rsidP="003422AF">
      <w:pPr>
        <w:pStyle w:val="Heading4"/>
      </w:pPr>
      <w:bookmarkStart w:id="47" w:name="_Toc426629061"/>
      <w:r w:rsidRPr="00FA37D7">
        <w:t>Two Parties (Securities Financing Servicing Party and the Settlement Executing Party are the Same)</w:t>
      </w:r>
      <w:bookmarkEnd w:id="47"/>
    </w:p>
    <w:p w14:paraId="05DF5FE7" w14:textId="77777777" w:rsidR="003422AF" w:rsidRPr="00FA37D7" w:rsidRDefault="003422AF" w:rsidP="003422AF">
      <w:pPr>
        <w:pStyle w:val="Graphic"/>
      </w:pPr>
      <w:r w:rsidRPr="00FA37D7">
        <w:rPr>
          <w:noProof/>
          <w:lang w:eastAsia="en-GB"/>
        </w:rPr>
        <w:drawing>
          <wp:inline distT="0" distB="0" distL="0" distR="0" wp14:anchorId="05DF6F13" wp14:editId="05DF6F14">
            <wp:extent cx="5486400" cy="6199550"/>
            <wp:effectExtent l="0" t="0" r="0" b="0"/>
            <wp:docPr id="193"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41" cstate="print"/>
                    <a:srcRect/>
                    <a:stretch>
                      <a:fillRect/>
                    </a:stretch>
                  </pic:blipFill>
                  <pic:spPr bwMode="auto">
                    <a:xfrm>
                      <a:off x="0" y="0"/>
                      <a:ext cx="5487034" cy="6200266"/>
                    </a:xfrm>
                    <a:prstGeom prst="rect">
                      <a:avLst/>
                    </a:prstGeom>
                    <a:noFill/>
                    <a:ln w="9525">
                      <a:noFill/>
                      <a:miter lim="800000"/>
                      <a:headEnd/>
                      <a:tailEnd/>
                    </a:ln>
                  </pic:spPr>
                </pic:pic>
              </a:graphicData>
            </a:graphic>
          </wp:inline>
        </w:drawing>
      </w:r>
    </w:p>
    <w:tbl>
      <w:tblPr>
        <w:tblStyle w:val="TableShaded1stRow"/>
        <w:tblW w:w="0" w:type="auto"/>
        <w:tblInd w:w="108" w:type="dxa"/>
        <w:tblLook w:val="04A0" w:firstRow="1" w:lastRow="0" w:firstColumn="1" w:lastColumn="0" w:noHBand="0" w:noVBand="1"/>
      </w:tblPr>
      <w:tblGrid>
        <w:gridCol w:w="2160"/>
        <w:gridCol w:w="4786"/>
        <w:gridCol w:w="2463"/>
      </w:tblGrid>
      <w:tr w:rsidR="003422AF" w:rsidRPr="00FA37D7" w14:paraId="05DF5FEB" w14:textId="77777777" w:rsidTr="00AD2D49">
        <w:trPr>
          <w:cnfStyle w:val="100000000000" w:firstRow="1" w:lastRow="0" w:firstColumn="0" w:lastColumn="0" w:oddVBand="0" w:evenVBand="0" w:oddHBand="0" w:evenHBand="0" w:firstRowFirstColumn="0" w:firstRowLastColumn="0" w:lastRowFirstColumn="0" w:lastRowLastColumn="0"/>
        </w:trPr>
        <w:tc>
          <w:tcPr>
            <w:tcW w:w="2160" w:type="dxa"/>
          </w:tcPr>
          <w:p w14:paraId="05DF5FE8" w14:textId="77777777" w:rsidR="003422AF" w:rsidRPr="00FA37D7" w:rsidRDefault="003422AF" w:rsidP="003422AF">
            <w:pPr>
              <w:pStyle w:val="TableHeading"/>
            </w:pPr>
            <w:r w:rsidRPr="00FA37D7">
              <w:t>Step</w:t>
            </w:r>
          </w:p>
        </w:tc>
        <w:tc>
          <w:tcPr>
            <w:tcW w:w="4786" w:type="dxa"/>
          </w:tcPr>
          <w:p w14:paraId="05DF5FE9" w14:textId="77777777" w:rsidR="003422AF" w:rsidRPr="00FA37D7" w:rsidRDefault="003422AF" w:rsidP="003422AF">
            <w:pPr>
              <w:pStyle w:val="TableHeading"/>
            </w:pPr>
            <w:r w:rsidRPr="00FA37D7">
              <w:t>Description</w:t>
            </w:r>
          </w:p>
        </w:tc>
        <w:tc>
          <w:tcPr>
            <w:tcW w:w="2463" w:type="dxa"/>
          </w:tcPr>
          <w:p w14:paraId="05DF5FEA" w14:textId="77777777" w:rsidR="003422AF" w:rsidRPr="00FA37D7" w:rsidRDefault="003422AF" w:rsidP="003422AF">
            <w:pPr>
              <w:pStyle w:val="TableHeading"/>
            </w:pPr>
            <w:r w:rsidRPr="00FA37D7">
              <w:t>Initiator</w:t>
            </w:r>
          </w:p>
        </w:tc>
      </w:tr>
      <w:tr w:rsidR="003422AF" w:rsidRPr="00FA37D7" w14:paraId="05DF5FEF" w14:textId="77777777" w:rsidTr="00AD2D49">
        <w:tc>
          <w:tcPr>
            <w:tcW w:w="2160" w:type="dxa"/>
          </w:tcPr>
          <w:p w14:paraId="05DF5FEC" w14:textId="77777777" w:rsidR="003422AF" w:rsidRPr="00FA37D7" w:rsidRDefault="003422AF" w:rsidP="003422AF">
            <w:pPr>
              <w:pStyle w:val="TableText"/>
            </w:pPr>
            <w:r w:rsidRPr="00FA37D7">
              <w:t>Instruct securities financing transaction</w:t>
            </w:r>
          </w:p>
        </w:tc>
        <w:tc>
          <w:tcPr>
            <w:tcW w:w="4786" w:type="dxa"/>
          </w:tcPr>
          <w:p w14:paraId="05DF5FED" w14:textId="77777777" w:rsidR="003422AF" w:rsidRPr="00FA37D7" w:rsidRDefault="003422AF" w:rsidP="003422AF">
            <w:pPr>
              <w:pStyle w:val="TableText"/>
            </w:pPr>
            <w:r w:rsidRPr="00FA37D7">
              <w:t>Instruction of repo, reverse repo, securities lending settlement and securities borrowing settlement transactions, based on an instruction received by a client or not.</w:t>
            </w:r>
          </w:p>
        </w:tc>
        <w:tc>
          <w:tcPr>
            <w:tcW w:w="2463" w:type="dxa"/>
          </w:tcPr>
          <w:p w14:paraId="05DF5FEE" w14:textId="77777777" w:rsidR="003422AF" w:rsidRPr="00FA37D7" w:rsidRDefault="003422AF" w:rsidP="003422AF">
            <w:pPr>
              <w:pStyle w:val="TableText"/>
            </w:pPr>
            <w:r w:rsidRPr="00FA37D7">
              <w:t>Securities Financing Instruction Party</w:t>
            </w:r>
          </w:p>
        </w:tc>
      </w:tr>
      <w:tr w:rsidR="003422AF" w:rsidRPr="00FA37D7" w14:paraId="05DF5FF3" w14:textId="77777777" w:rsidTr="00AD2D49">
        <w:tc>
          <w:tcPr>
            <w:tcW w:w="2160" w:type="dxa"/>
          </w:tcPr>
          <w:p w14:paraId="05DF5FF0" w14:textId="77777777" w:rsidR="003422AF" w:rsidRPr="00FA37D7" w:rsidRDefault="003422AF" w:rsidP="003422AF">
            <w:pPr>
              <w:pStyle w:val="TableText"/>
            </w:pPr>
            <w:r w:rsidRPr="00FA37D7">
              <w:t>Process instruction</w:t>
            </w:r>
          </w:p>
        </w:tc>
        <w:tc>
          <w:tcPr>
            <w:tcW w:w="4786" w:type="dxa"/>
          </w:tcPr>
          <w:p w14:paraId="05DF5FF1" w14:textId="77777777" w:rsidR="003422AF" w:rsidRPr="00FA37D7" w:rsidRDefault="003422AF" w:rsidP="003422AF">
            <w:pPr>
              <w:pStyle w:val="TableText"/>
            </w:pPr>
            <w:r w:rsidRPr="00FA37D7">
              <w:t>Technical and business validation of the details of the instruction before further processing or not.</w:t>
            </w:r>
          </w:p>
        </w:tc>
        <w:tc>
          <w:tcPr>
            <w:tcW w:w="2463" w:type="dxa"/>
          </w:tcPr>
          <w:p w14:paraId="05DF5FF2" w14:textId="77777777" w:rsidR="003422AF" w:rsidRPr="00FA37D7" w:rsidRDefault="003422AF" w:rsidP="003422AF">
            <w:pPr>
              <w:pStyle w:val="TableText"/>
            </w:pPr>
            <w:r w:rsidRPr="00FA37D7">
              <w:t>Securities Financing Servicing Party/Settlement Executing Party</w:t>
            </w:r>
          </w:p>
        </w:tc>
      </w:tr>
      <w:tr w:rsidR="003422AF" w:rsidRPr="00FA37D7" w14:paraId="05DF5FF7" w14:textId="77777777" w:rsidTr="00AD2D49">
        <w:tc>
          <w:tcPr>
            <w:tcW w:w="2160" w:type="dxa"/>
          </w:tcPr>
          <w:p w14:paraId="05DF5FF4" w14:textId="77777777" w:rsidR="003422AF" w:rsidRPr="00FA37D7" w:rsidRDefault="003422AF" w:rsidP="003422AF">
            <w:pPr>
              <w:pStyle w:val="TableText"/>
            </w:pPr>
            <w:r w:rsidRPr="00FA37D7">
              <w:t>Processed Yes/No</w:t>
            </w:r>
          </w:p>
        </w:tc>
        <w:tc>
          <w:tcPr>
            <w:tcW w:w="4786" w:type="dxa"/>
          </w:tcPr>
          <w:p w14:paraId="05DF5FF5" w14:textId="77777777" w:rsidR="003422AF" w:rsidRPr="00FA37D7" w:rsidRDefault="003422AF" w:rsidP="003422AF">
            <w:pPr>
              <w:pStyle w:val="TableText"/>
            </w:pPr>
            <w:r w:rsidRPr="00FA37D7">
              <w:t>If YES, that is, the instruction is ready for further processing, the next step is the instruct settlement and monitor activity. It is understood that, though not shown on the diagram, a status update may also occur following a YES.</w:t>
            </w:r>
          </w:p>
        </w:tc>
        <w:tc>
          <w:tcPr>
            <w:tcW w:w="2463" w:type="dxa"/>
          </w:tcPr>
          <w:p w14:paraId="05DF5FF6" w14:textId="77777777" w:rsidR="003422AF" w:rsidRPr="00FA37D7" w:rsidRDefault="003422AF" w:rsidP="003422AF">
            <w:pPr>
              <w:pStyle w:val="TableText"/>
            </w:pPr>
            <w:r w:rsidRPr="00FA37D7">
              <w:t>Securities Financing Servicing Party/Settlement Executing Party</w:t>
            </w:r>
          </w:p>
        </w:tc>
      </w:tr>
      <w:tr w:rsidR="003422AF" w:rsidRPr="00FA37D7" w14:paraId="05DF5FFB" w14:textId="77777777" w:rsidTr="00AD2D49">
        <w:tc>
          <w:tcPr>
            <w:tcW w:w="2160" w:type="dxa"/>
          </w:tcPr>
          <w:p w14:paraId="05DF5FF8" w14:textId="77777777" w:rsidR="003422AF" w:rsidRPr="00FA37D7" w:rsidRDefault="003422AF" w:rsidP="003422AF">
            <w:pPr>
              <w:pStyle w:val="TableText"/>
            </w:pPr>
            <w:r w:rsidRPr="00FA37D7">
              <w:t>Create securities financing transactions settlement and monitor</w:t>
            </w:r>
          </w:p>
        </w:tc>
        <w:tc>
          <w:tcPr>
            <w:tcW w:w="4786" w:type="dxa"/>
          </w:tcPr>
          <w:p w14:paraId="05DF5FF9" w14:textId="77777777" w:rsidR="003422AF" w:rsidRPr="00FA37D7" w:rsidRDefault="003422AF" w:rsidP="003422AF">
            <w:pPr>
              <w:pStyle w:val="TableText"/>
            </w:pPr>
            <w:r w:rsidRPr="00FA37D7">
              <w:t>Instruction of the opening and closing leg for settlement in a scenario where the next party in the chain will only execute the settlement of the opening and closing legs.</w:t>
            </w:r>
          </w:p>
        </w:tc>
        <w:tc>
          <w:tcPr>
            <w:tcW w:w="2463" w:type="dxa"/>
          </w:tcPr>
          <w:p w14:paraId="05DF5FFA" w14:textId="77777777" w:rsidR="003422AF" w:rsidRPr="00FA37D7" w:rsidRDefault="003422AF" w:rsidP="003422AF">
            <w:pPr>
              <w:pStyle w:val="TableText"/>
            </w:pPr>
            <w:r w:rsidRPr="00FA37D7">
              <w:t>Securities Financing Servicing Party/Settlement Executing Party</w:t>
            </w:r>
          </w:p>
        </w:tc>
      </w:tr>
      <w:tr w:rsidR="003422AF" w:rsidRPr="00FA37D7" w14:paraId="05DF5FFF" w14:textId="77777777" w:rsidTr="00AD2D49">
        <w:tc>
          <w:tcPr>
            <w:tcW w:w="2160" w:type="dxa"/>
          </w:tcPr>
          <w:p w14:paraId="05DF5FFC" w14:textId="77777777" w:rsidR="003422AF" w:rsidRPr="00FA37D7" w:rsidRDefault="003422AF" w:rsidP="003422AF">
            <w:pPr>
              <w:pStyle w:val="TableText"/>
            </w:pPr>
            <w:r w:rsidRPr="00FA37D7">
              <w:t>Process instruction</w:t>
            </w:r>
          </w:p>
        </w:tc>
        <w:tc>
          <w:tcPr>
            <w:tcW w:w="4786" w:type="dxa"/>
          </w:tcPr>
          <w:p w14:paraId="05DF5FFD" w14:textId="77777777" w:rsidR="003422AF" w:rsidRPr="00FA37D7" w:rsidRDefault="003422AF" w:rsidP="003422AF">
            <w:pPr>
              <w:pStyle w:val="TableText"/>
            </w:pPr>
            <w:r w:rsidRPr="00FA37D7">
              <w:t>Opening and closing and opening.</w:t>
            </w:r>
          </w:p>
        </w:tc>
        <w:tc>
          <w:tcPr>
            <w:tcW w:w="2463" w:type="dxa"/>
          </w:tcPr>
          <w:p w14:paraId="05DF5FFE" w14:textId="77777777" w:rsidR="003422AF" w:rsidRPr="00FA37D7" w:rsidRDefault="003422AF" w:rsidP="003422AF">
            <w:pPr>
              <w:pStyle w:val="TableText"/>
            </w:pPr>
            <w:r w:rsidRPr="00FA37D7">
              <w:t>Securities Financing Servicing Party/Settlement Executing Party</w:t>
            </w:r>
          </w:p>
        </w:tc>
      </w:tr>
      <w:tr w:rsidR="003422AF" w:rsidRPr="00FA37D7" w14:paraId="05DF6003" w14:textId="77777777" w:rsidTr="00AD2D49">
        <w:tc>
          <w:tcPr>
            <w:tcW w:w="2160" w:type="dxa"/>
          </w:tcPr>
          <w:p w14:paraId="05DF6000" w14:textId="77777777" w:rsidR="003422AF" w:rsidRPr="00FA37D7" w:rsidRDefault="003422AF" w:rsidP="003422AF">
            <w:pPr>
              <w:pStyle w:val="TableText"/>
            </w:pPr>
            <w:r w:rsidRPr="00FA37D7">
              <w:t>Manage securities financing transaction</w:t>
            </w:r>
          </w:p>
        </w:tc>
        <w:tc>
          <w:tcPr>
            <w:tcW w:w="4786" w:type="dxa"/>
          </w:tcPr>
          <w:p w14:paraId="05DF6001" w14:textId="77777777" w:rsidR="003422AF" w:rsidRPr="00FA37D7" w:rsidRDefault="003422AF" w:rsidP="003422AF">
            <w:pPr>
              <w:pStyle w:val="TableText"/>
            </w:pPr>
            <w:r w:rsidRPr="00FA37D7">
              <w:t>Monitor the transaction and report to client based on status and confirmations received from the securities financing servicing party.</w:t>
            </w:r>
          </w:p>
        </w:tc>
        <w:tc>
          <w:tcPr>
            <w:tcW w:w="2463" w:type="dxa"/>
          </w:tcPr>
          <w:p w14:paraId="05DF6002" w14:textId="77777777" w:rsidR="003422AF" w:rsidRPr="00FA37D7" w:rsidRDefault="003422AF" w:rsidP="003422AF">
            <w:pPr>
              <w:pStyle w:val="TableText"/>
            </w:pPr>
            <w:r w:rsidRPr="00FA37D7">
              <w:t>Securities Financing Instruction Party</w:t>
            </w:r>
          </w:p>
        </w:tc>
      </w:tr>
      <w:tr w:rsidR="003422AF" w:rsidRPr="00FA37D7" w14:paraId="05DF6007" w14:textId="77777777" w:rsidTr="00AD2D49">
        <w:tc>
          <w:tcPr>
            <w:tcW w:w="2160" w:type="dxa"/>
          </w:tcPr>
          <w:p w14:paraId="05DF6004" w14:textId="77777777" w:rsidR="003422AF" w:rsidRPr="00FA37D7" w:rsidRDefault="003422AF" w:rsidP="003422AF">
            <w:pPr>
              <w:pStyle w:val="TableText"/>
            </w:pPr>
            <w:r w:rsidRPr="00FA37D7">
              <w:t>Manage securities financing transactions</w:t>
            </w:r>
          </w:p>
        </w:tc>
        <w:tc>
          <w:tcPr>
            <w:tcW w:w="4786" w:type="dxa"/>
          </w:tcPr>
          <w:p w14:paraId="05DF6005" w14:textId="77777777" w:rsidR="003422AF" w:rsidRPr="00FA37D7" w:rsidRDefault="003422AF" w:rsidP="003422AF">
            <w:pPr>
              <w:pStyle w:val="TableText"/>
            </w:pPr>
            <w:r w:rsidRPr="00FA37D7">
              <w:t>Monitor the transaction and report to client based on status and confirmations received from the settlement executing party.</w:t>
            </w:r>
          </w:p>
        </w:tc>
        <w:tc>
          <w:tcPr>
            <w:tcW w:w="2463" w:type="dxa"/>
          </w:tcPr>
          <w:p w14:paraId="05DF6006" w14:textId="77777777" w:rsidR="003422AF" w:rsidRPr="00FA37D7" w:rsidRDefault="003422AF" w:rsidP="003422AF">
            <w:pPr>
              <w:pStyle w:val="TableText"/>
            </w:pPr>
            <w:r w:rsidRPr="00FA37D7">
              <w:t>Securities Financing Servicing Party/Settlement Executing Party</w:t>
            </w:r>
          </w:p>
        </w:tc>
      </w:tr>
      <w:tr w:rsidR="003422AF" w:rsidRPr="00FA37D7" w14:paraId="05DF600B" w14:textId="77777777" w:rsidTr="00AD2D49">
        <w:tc>
          <w:tcPr>
            <w:tcW w:w="2160" w:type="dxa"/>
          </w:tcPr>
          <w:p w14:paraId="05DF6008" w14:textId="77777777" w:rsidR="003422AF" w:rsidRPr="00FA37D7" w:rsidRDefault="003422AF" w:rsidP="003422AF">
            <w:pPr>
              <w:pStyle w:val="TableText"/>
            </w:pPr>
            <w:r w:rsidRPr="00FA37D7">
              <w:t>Opening settled No/Yes</w:t>
            </w:r>
          </w:p>
        </w:tc>
        <w:tc>
          <w:tcPr>
            <w:tcW w:w="4786" w:type="dxa"/>
          </w:tcPr>
          <w:p w14:paraId="05DF6009" w14:textId="77777777" w:rsidR="003422AF" w:rsidRPr="00FA37D7" w:rsidRDefault="003422AF" w:rsidP="003422AF">
            <w:pPr>
              <w:pStyle w:val="TableText"/>
            </w:pPr>
            <w:r w:rsidRPr="00FA37D7">
              <w:t>If NO, go to update status activity. If YES, go to settle opening activity.</w:t>
            </w:r>
          </w:p>
        </w:tc>
        <w:tc>
          <w:tcPr>
            <w:tcW w:w="2463" w:type="dxa"/>
          </w:tcPr>
          <w:p w14:paraId="05DF600A" w14:textId="77777777" w:rsidR="003422AF" w:rsidRPr="00FA37D7" w:rsidRDefault="003422AF" w:rsidP="003422AF">
            <w:pPr>
              <w:pStyle w:val="TableText"/>
            </w:pPr>
            <w:r w:rsidRPr="00FA37D7">
              <w:t>Securities Financing Instruction Party</w:t>
            </w:r>
          </w:p>
        </w:tc>
      </w:tr>
      <w:tr w:rsidR="003422AF" w:rsidRPr="00FA37D7" w14:paraId="05DF600F" w14:textId="77777777" w:rsidTr="00AD2D49">
        <w:tc>
          <w:tcPr>
            <w:tcW w:w="2160" w:type="dxa"/>
          </w:tcPr>
          <w:p w14:paraId="05DF600C" w14:textId="77777777" w:rsidR="003422AF" w:rsidRPr="00FA37D7" w:rsidRDefault="003422AF" w:rsidP="003422AF">
            <w:pPr>
              <w:pStyle w:val="TableText"/>
            </w:pPr>
            <w:r w:rsidRPr="00FA37D7">
              <w:t>Opening settled No/Yes</w:t>
            </w:r>
          </w:p>
        </w:tc>
        <w:tc>
          <w:tcPr>
            <w:tcW w:w="4786" w:type="dxa"/>
          </w:tcPr>
          <w:p w14:paraId="05DF600D" w14:textId="77777777" w:rsidR="003422AF" w:rsidRPr="00FA37D7" w:rsidRDefault="003422AF" w:rsidP="003422AF">
            <w:pPr>
              <w:pStyle w:val="TableText"/>
            </w:pPr>
            <w:r w:rsidRPr="00FA37D7">
              <w:t>If NO, go to update status activity. If YES, go to settle opening activity.</w:t>
            </w:r>
          </w:p>
        </w:tc>
        <w:tc>
          <w:tcPr>
            <w:tcW w:w="2463" w:type="dxa"/>
          </w:tcPr>
          <w:p w14:paraId="05DF600E" w14:textId="77777777" w:rsidR="003422AF" w:rsidRPr="00FA37D7" w:rsidRDefault="003422AF" w:rsidP="003422AF">
            <w:pPr>
              <w:pStyle w:val="TableText"/>
            </w:pPr>
            <w:r w:rsidRPr="00FA37D7">
              <w:t>Securities Financing Servicing Party/Settlement Executing Party</w:t>
            </w:r>
          </w:p>
        </w:tc>
      </w:tr>
      <w:tr w:rsidR="003422AF" w:rsidRPr="00FA37D7" w14:paraId="05DF6013" w14:textId="77777777" w:rsidTr="00AD2D49">
        <w:tc>
          <w:tcPr>
            <w:tcW w:w="2160" w:type="dxa"/>
          </w:tcPr>
          <w:p w14:paraId="05DF6010" w14:textId="77777777" w:rsidR="003422AF" w:rsidRPr="00FA37D7" w:rsidRDefault="003422AF" w:rsidP="003422AF">
            <w:pPr>
              <w:pStyle w:val="TableText"/>
            </w:pPr>
            <w:r w:rsidRPr="00FA37D7">
              <w:t>Closing settled No/yes</w:t>
            </w:r>
          </w:p>
        </w:tc>
        <w:tc>
          <w:tcPr>
            <w:tcW w:w="4786" w:type="dxa"/>
          </w:tcPr>
          <w:p w14:paraId="05DF6011" w14:textId="77777777" w:rsidR="003422AF" w:rsidRPr="00FA37D7" w:rsidRDefault="003422AF" w:rsidP="003422AF">
            <w:pPr>
              <w:pStyle w:val="TableText"/>
            </w:pPr>
            <w:r w:rsidRPr="00FA37D7">
              <w:t>If NO, go to update status activity. If YES, go to settle closing activity.</w:t>
            </w:r>
          </w:p>
        </w:tc>
        <w:tc>
          <w:tcPr>
            <w:tcW w:w="2463" w:type="dxa"/>
          </w:tcPr>
          <w:p w14:paraId="05DF6012" w14:textId="77777777" w:rsidR="003422AF" w:rsidRPr="00FA37D7" w:rsidRDefault="003422AF" w:rsidP="003422AF">
            <w:pPr>
              <w:pStyle w:val="TableText"/>
            </w:pPr>
            <w:r w:rsidRPr="00FA37D7">
              <w:t>Securities Financing Instruction Party</w:t>
            </w:r>
          </w:p>
        </w:tc>
      </w:tr>
      <w:tr w:rsidR="003422AF" w:rsidRPr="00FA37D7" w14:paraId="05DF6017" w14:textId="77777777" w:rsidTr="00AD2D49">
        <w:tc>
          <w:tcPr>
            <w:tcW w:w="2160" w:type="dxa"/>
          </w:tcPr>
          <w:p w14:paraId="05DF6014" w14:textId="77777777" w:rsidR="003422AF" w:rsidRPr="00FA37D7" w:rsidRDefault="003422AF" w:rsidP="003422AF">
            <w:pPr>
              <w:pStyle w:val="TableText"/>
            </w:pPr>
            <w:r w:rsidRPr="00FA37D7">
              <w:t>Closing settled No/yes</w:t>
            </w:r>
          </w:p>
        </w:tc>
        <w:tc>
          <w:tcPr>
            <w:tcW w:w="4786" w:type="dxa"/>
          </w:tcPr>
          <w:p w14:paraId="05DF6015" w14:textId="77777777" w:rsidR="003422AF" w:rsidRPr="00FA37D7" w:rsidRDefault="003422AF" w:rsidP="003422AF">
            <w:pPr>
              <w:pStyle w:val="TableText"/>
            </w:pPr>
            <w:r w:rsidRPr="00FA37D7">
              <w:t>If NO, go to update status activity. If YES, go to settle closing activity.</w:t>
            </w:r>
          </w:p>
        </w:tc>
        <w:tc>
          <w:tcPr>
            <w:tcW w:w="2463" w:type="dxa"/>
          </w:tcPr>
          <w:p w14:paraId="05DF6016" w14:textId="77777777" w:rsidR="003422AF" w:rsidRPr="00FA37D7" w:rsidRDefault="003422AF" w:rsidP="003422AF">
            <w:pPr>
              <w:pStyle w:val="TableText"/>
            </w:pPr>
            <w:r w:rsidRPr="00FA37D7">
              <w:t>Securities Financing Servicing Party/Settlement Executing Party</w:t>
            </w:r>
          </w:p>
        </w:tc>
      </w:tr>
      <w:tr w:rsidR="003422AF" w:rsidRPr="00FA37D7" w14:paraId="05DF601B" w14:textId="77777777" w:rsidTr="00AD2D49">
        <w:tc>
          <w:tcPr>
            <w:tcW w:w="2160" w:type="dxa"/>
          </w:tcPr>
          <w:p w14:paraId="05DF6018" w14:textId="77777777" w:rsidR="003422AF" w:rsidRPr="00FA37D7" w:rsidRDefault="003422AF" w:rsidP="003422AF">
            <w:pPr>
              <w:pStyle w:val="TableText"/>
            </w:pPr>
            <w:r w:rsidRPr="00FA37D7">
              <w:t xml:space="preserve">Update status </w:t>
            </w:r>
          </w:p>
        </w:tc>
        <w:tc>
          <w:tcPr>
            <w:tcW w:w="4786" w:type="dxa"/>
          </w:tcPr>
          <w:p w14:paraId="05DF6019" w14:textId="77777777" w:rsidR="003422AF" w:rsidRPr="00FA37D7" w:rsidRDefault="003422AF" w:rsidP="003422AF">
            <w:pPr>
              <w:pStyle w:val="TableText"/>
            </w:pPr>
            <w:r w:rsidRPr="00FA37D7">
              <w:t>Update status (and inform about it).</w:t>
            </w:r>
          </w:p>
        </w:tc>
        <w:tc>
          <w:tcPr>
            <w:tcW w:w="2463" w:type="dxa"/>
          </w:tcPr>
          <w:p w14:paraId="05DF601A" w14:textId="77777777" w:rsidR="003422AF" w:rsidRPr="00FA37D7" w:rsidRDefault="003422AF" w:rsidP="003422AF">
            <w:pPr>
              <w:pStyle w:val="TableText"/>
            </w:pPr>
            <w:r w:rsidRPr="00FA37D7">
              <w:t>Securities Financing Instruction Party</w:t>
            </w:r>
          </w:p>
        </w:tc>
      </w:tr>
      <w:tr w:rsidR="003422AF" w:rsidRPr="00FA37D7" w14:paraId="05DF601F" w14:textId="77777777" w:rsidTr="00AD2D49">
        <w:tc>
          <w:tcPr>
            <w:tcW w:w="2160" w:type="dxa"/>
          </w:tcPr>
          <w:p w14:paraId="05DF601C" w14:textId="77777777" w:rsidR="003422AF" w:rsidRPr="00FA37D7" w:rsidRDefault="003422AF" w:rsidP="003422AF">
            <w:pPr>
              <w:pStyle w:val="TableText"/>
            </w:pPr>
            <w:r w:rsidRPr="00FA37D7">
              <w:t>Update status</w:t>
            </w:r>
          </w:p>
        </w:tc>
        <w:tc>
          <w:tcPr>
            <w:tcW w:w="4786" w:type="dxa"/>
          </w:tcPr>
          <w:p w14:paraId="05DF601D" w14:textId="77777777" w:rsidR="003422AF" w:rsidRPr="00FA37D7" w:rsidRDefault="003422AF" w:rsidP="003422AF">
            <w:pPr>
              <w:pStyle w:val="TableText"/>
            </w:pPr>
            <w:r w:rsidRPr="00FA37D7">
              <w:t>Update status and inform the instructing party about it.</w:t>
            </w:r>
          </w:p>
        </w:tc>
        <w:tc>
          <w:tcPr>
            <w:tcW w:w="2463" w:type="dxa"/>
          </w:tcPr>
          <w:p w14:paraId="05DF601E" w14:textId="77777777" w:rsidR="003422AF" w:rsidRPr="00FA37D7" w:rsidRDefault="003422AF" w:rsidP="003422AF">
            <w:pPr>
              <w:pStyle w:val="TableText"/>
            </w:pPr>
            <w:r w:rsidRPr="00FA37D7">
              <w:t>Securities Financing Servicing Party/Settlement Executing Party</w:t>
            </w:r>
          </w:p>
        </w:tc>
      </w:tr>
      <w:tr w:rsidR="003422AF" w:rsidRPr="00FA37D7" w14:paraId="05DF6023" w14:textId="77777777" w:rsidTr="00AD2D49">
        <w:tc>
          <w:tcPr>
            <w:tcW w:w="2160" w:type="dxa"/>
          </w:tcPr>
          <w:p w14:paraId="05DF6020" w14:textId="77777777" w:rsidR="003422AF" w:rsidRPr="00FA37D7" w:rsidRDefault="003422AF" w:rsidP="003422AF">
            <w:pPr>
              <w:pStyle w:val="TableText"/>
            </w:pPr>
            <w:r w:rsidRPr="00FA37D7">
              <w:t>Settle opening</w:t>
            </w:r>
          </w:p>
        </w:tc>
        <w:tc>
          <w:tcPr>
            <w:tcW w:w="4786" w:type="dxa"/>
          </w:tcPr>
          <w:p w14:paraId="05DF6021" w14:textId="77777777" w:rsidR="003422AF" w:rsidRPr="00FA37D7" w:rsidRDefault="003422AF" w:rsidP="003422AF">
            <w:pPr>
              <w:pStyle w:val="TableText"/>
            </w:pPr>
            <w:r w:rsidRPr="00FA37D7">
              <w:t>Settle the opening leg of the transaction.</w:t>
            </w:r>
          </w:p>
        </w:tc>
        <w:tc>
          <w:tcPr>
            <w:tcW w:w="2463" w:type="dxa"/>
          </w:tcPr>
          <w:p w14:paraId="05DF6022" w14:textId="77777777" w:rsidR="003422AF" w:rsidRPr="00FA37D7" w:rsidRDefault="003422AF" w:rsidP="003422AF">
            <w:pPr>
              <w:pStyle w:val="TableText"/>
            </w:pPr>
            <w:r w:rsidRPr="00FA37D7">
              <w:t>Securities Financing Instruction Party</w:t>
            </w:r>
          </w:p>
        </w:tc>
      </w:tr>
      <w:tr w:rsidR="003422AF" w:rsidRPr="00FA37D7" w14:paraId="05DF6027" w14:textId="77777777" w:rsidTr="00AD2D49">
        <w:tc>
          <w:tcPr>
            <w:tcW w:w="2160" w:type="dxa"/>
          </w:tcPr>
          <w:p w14:paraId="05DF6024" w14:textId="77777777" w:rsidR="003422AF" w:rsidRPr="00FA37D7" w:rsidRDefault="003422AF" w:rsidP="003422AF">
            <w:pPr>
              <w:pStyle w:val="TableText"/>
            </w:pPr>
            <w:r w:rsidRPr="00FA37D7">
              <w:t>Settle opening</w:t>
            </w:r>
          </w:p>
        </w:tc>
        <w:tc>
          <w:tcPr>
            <w:tcW w:w="4786" w:type="dxa"/>
          </w:tcPr>
          <w:p w14:paraId="05DF6025" w14:textId="77777777" w:rsidR="003422AF" w:rsidRPr="00FA37D7" w:rsidRDefault="003422AF" w:rsidP="003422AF">
            <w:pPr>
              <w:pStyle w:val="TableText"/>
            </w:pPr>
            <w:r w:rsidRPr="00FA37D7">
              <w:t>Settle the opening leg of the transaction and advice the instructing party.</w:t>
            </w:r>
          </w:p>
        </w:tc>
        <w:tc>
          <w:tcPr>
            <w:tcW w:w="2463" w:type="dxa"/>
          </w:tcPr>
          <w:p w14:paraId="05DF6026" w14:textId="77777777" w:rsidR="003422AF" w:rsidRPr="00FA37D7" w:rsidRDefault="003422AF" w:rsidP="003422AF">
            <w:pPr>
              <w:pStyle w:val="TableText"/>
            </w:pPr>
            <w:r w:rsidRPr="00FA37D7">
              <w:t>Securities Financing Servicing Party/Settlement Executing Party</w:t>
            </w:r>
          </w:p>
        </w:tc>
      </w:tr>
      <w:tr w:rsidR="003422AF" w:rsidRPr="00FA37D7" w14:paraId="05DF602B" w14:textId="77777777" w:rsidTr="00AD2D49">
        <w:tc>
          <w:tcPr>
            <w:tcW w:w="2160" w:type="dxa"/>
          </w:tcPr>
          <w:p w14:paraId="05DF6028" w14:textId="77777777" w:rsidR="003422AF" w:rsidRPr="00FA37D7" w:rsidRDefault="003422AF" w:rsidP="003422AF">
            <w:pPr>
              <w:pStyle w:val="TableText"/>
            </w:pPr>
            <w:r w:rsidRPr="00FA37D7">
              <w:t>Settle closing</w:t>
            </w:r>
          </w:p>
        </w:tc>
        <w:tc>
          <w:tcPr>
            <w:tcW w:w="4786" w:type="dxa"/>
          </w:tcPr>
          <w:p w14:paraId="05DF6029" w14:textId="77777777" w:rsidR="003422AF" w:rsidRPr="00FA37D7" w:rsidRDefault="003422AF" w:rsidP="003422AF">
            <w:pPr>
              <w:pStyle w:val="TableText"/>
            </w:pPr>
            <w:r w:rsidRPr="00FA37D7">
              <w:t>Settle the closing leg of the transaction.</w:t>
            </w:r>
          </w:p>
        </w:tc>
        <w:tc>
          <w:tcPr>
            <w:tcW w:w="2463" w:type="dxa"/>
          </w:tcPr>
          <w:p w14:paraId="05DF602A" w14:textId="77777777" w:rsidR="003422AF" w:rsidRPr="00FA37D7" w:rsidRDefault="003422AF" w:rsidP="003422AF">
            <w:pPr>
              <w:pStyle w:val="TableText"/>
            </w:pPr>
            <w:r w:rsidRPr="00FA37D7">
              <w:t>Securities Financing Instruction Party</w:t>
            </w:r>
          </w:p>
        </w:tc>
      </w:tr>
      <w:tr w:rsidR="003422AF" w:rsidRPr="00FA37D7" w14:paraId="05DF602F" w14:textId="77777777" w:rsidTr="00AD2D49">
        <w:tc>
          <w:tcPr>
            <w:tcW w:w="2160" w:type="dxa"/>
          </w:tcPr>
          <w:p w14:paraId="05DF602C" w14:textId="77777777" w:rsidR="003422AF" w:rsidRPr="00FA37D7" w:rsidRDefault="003422AF" w:rsidP="003422AF">
            <w:pPr>
              <w:pStyle w:val="TableText"/>
            </w:pPr>
            <w:r w:rsidRPr="00FA37D7">
              <w:t>Settle closing</w:t>
            </w:r>
          </w:p>
        </w:tc>
        <w:tc>
          <w:tcPr>
            <w:tcW w:w="4786" w:type="dxa"/>
          </w:tcPr>
          <w:p w14:paraId="05DF602D" w14:textId="77777777" w:rsidR="003422AF" w:rsidRPr="00FA37D7" w:rsidRDefault="003422AF" w:rsidP="003422AF">
            <w:pPr>
              <w:pStyle w:val="TableText"/>
            </w:pPr>
            <w:r w:rsidRPr="00FA37D7">
              <w:t>Settle the closing leg of the transaction and advice the instructing party.</w:t>
            </w:r>
          </w:p>
        </w:tc>
        <w:tc>
          <w:tcPr>
            <w:tcW w:w="2463" w:type="dxa"/>
          </w:tcPr>
          <w:p w14:paraId="05DF602E" w14:textId="77777777" w:rsidR="003422AF" w:rsidRPr="00FA37D7" w:rsidRDefault="003422AF" w:rsidP="003422AF">
            <w:pPr>
              <w:pStyle w:val="TableText"/>
            </w:pPr>
            <w:r w:rsidRPr="00FA37D7">
              <w:t>Securities Financing Servicing Party/Settlement Executing Party</w:t>
            </w:r>
          </w:p>
        </w:tc>
      </w:tr>
    </w:tbl>
    <w:p w14:paraId="05DF6030" w14:textId="77777777" w:rsidR="003422AF" w:rsidRPr="00FA37D7" w:rsidRDefault="003422AF" w:rsidP="003422AF">
      <w:pPr>
        <w:pStyle w:val="Heading3"/>
      </w:pPr>
      <w:bookmarkStart w:id="48" w:name="_Toc348011136"/>
      <w:bookmarkStart w:id="49" w:name="_Toc411494450"/>
      <w:bookmarkStart w:id="50" w:name="_Toc426629062"/>
      <w:r w:rsidRPr="00FA37D7">
        <w:t>Modification Proc</w:t>
      </w:r>
      <w:bookmarkEnd w:id="48"/>
      <w:bookmarkEnd w:id="49"/>
      <w:r w:rsidRPr="00FA37D7">
        <w:t>ess</w:t>
      </w:r>
      <w:bookmarkEnd w:id="50"/>
      <w:r w:rsidRPr="00FA37D7">
        <w:t xml:space="preserve"> </w:t>
      </w:r>
    </w:p>
    <w:p w14:paraId="05DF6031" w14:textId="77777777" w:rsidR="003422AF" w:rsidRPr="00FA37D7" w:rsidRDefault="003422AF" w:rsidP="003422AF">
      <w:pPr>
        <w:pStyle w:val="Normalbeforetable"/>
      </w:pPr>
      <w:r w:rsidRPr="00FA37D7">
        <w:t>Several types of modification of securities financing transaction may occur. For activity diagram illustration purposes, the types of modification are regarded as two categories:</w:t>
      </w:r>
    </w:p>
    <w:p w14:paraId="05DF6032" w14:textId="77777777" w:rsidR="003422AF" w:rsidRPr="00FA37D7" w:rsidRDefault="003422AF" w:rsidP="003422AF">
      <w:pPr>
        <w:pStyle w:val="ListBullet"/>
      </w:pPr>
      <w:r w:rsidRPr="00FA37D7">
        <w:t>Changes that do not impact the securities position</w:t>
      </w:r>
    </w:p>
    <w:p w14:paraId="05DF6033" w14:textId="77777777" w:rsidR="003422AF" w:rsidRPr="00FA37D7" w:rsidRDefault="003422AF" w:rsidP="003422AF">
      <w:pPr>
        <w:pStyle w:val="ListBullet"/>
      </w:pPr>
      <w:r w:rsidRPr="00FA37D7">
        <w:t>Changes impacting the securities position</w:t>
      </w:r>
    </w:p>
    <w:p w14:paraId="05DF6034" w14:textId="77777777" w:rsidR="003422AF" w:rsidRPr="00FA37D7" w:rsidRDefault="003422AF" w:rsidP="003422AF">
      <w:r w:rsidRPr="00FA37D7">
        <w:t>For all changes, it is assumed that the opening leg has been settled and that it is still possible to modify the closing leg details.</w:t>
      </w:r>
    </w:p>
    <w:p w14:paraId="05DF6035" w14:textId="77777777" w:rsidR="003422AF" w:rsidRPr="00FA37D7" w:rsidRDefault="00C44678" w:rsidP="003422AF">
      <w:pPr>
        <w:pStyle w:val="BlockLabel"/>
      </w:pPr>
      <w:r w:rsidRPr="00FA37D7">
        <w:t>Important N</w:t>
      </w:r>
      <w:r w:rsidR="003422AF" w:rsidRPr="00FA37D7">
        <w:t>otes</w:t>
      </w:r>
    </w:p>
    <w:p w14:paraId="05DF6036" w14:textId="77777777" w:rsidR="003422AF" w:rsidRPr="00FA37D7" w:rsidRDefault="003422AF" w:rsidP="003422AF">
      <w:pPr>
        <w:pStyle w:val="ListBullet"/>
      </w:pPr>
      <w:r w:rsidRPr="00FA37D7">
        <w:t>If the opening leg is pending and the change impacts the closing leg, SecuritiesFinancingModificationInstruction is sent.</w:t>
      </w:r>
    </w:p>
    <w:p w14:paraId="05DF6037" w14:textId="77777777" w:rsidR="003422AF" w:rsidRPr="00FA37D7" w:rsidRDefault="003422AF" w:rsidP="003422AF">
      <w:pPr>
        <w:pStyle w:val="ListBullet"/>
      </w:pPr>
      <w:r w:rsidRPr="00FA37D7">
        <w:t>If the opening leg is pending and the change impacts the opening leg, a cancel and a new message will be sent out.</w:t>
      </w:r>
    </w:p>
    <w:p w14:paraId="05DF6038" w14:textId="77777777" w:rsidR="003422AF" w:rsidRPr="00FA37D7" w:rsidRDefault="003422AF" w:rsidP="003422AF">
      <w:pPr>
        <w:pStyle w:val="ListBullet"/>
      </w:pPr>
      <w:r w:rsidRPr="00FA37D7">
        <w:t xml:space="preserve">If the opening leg is settled but not the closing and a change impacts the closing leg, SecuritiesFinancingModificationInstruction will be sent </w:t>
      </w:r>
    </w:p>
    <w:p w14:paraId="05DF6039" w14:textId="77777777" w:rsidR="003422AF" w:rsidRPr="00FA37D7" w:rsidRDefault="003422AF" w:rsidP="003422AF">
      <w:pPr>
        <w:pStyle w:val="ListBullet"/>
      </w:pPr>
      <w:r w:rsidRPr="00FA37D7">
        <w:t>If the opening leg is settled and a change is sent for the opening leg. Nothing can be done except request an earlier termination of the closing leg.</w:t>
      </w:r>
    </w:p>
    <w:p w14:paraId="05DF603A" w14:textId="77777777" w:rsidR="003422AF" w:rsidRPr="00FA37D7" w:rsidRDefault="003422AF" w:rsidP="003422AF">
      <w:pPr>
        <w:pStyle w:val="ListBullet"/>
      </w:pPr>
      <w:r w:rsidRPr="00FA37D7">
        <w:t>These above will be clearly stated in the Securities Financing High Level model.</w:t>
      </w:r>
    </w:p>
    <w:p w14:paraId="05DF603B" w14:textId="77777777" w:rsidR="003422AF" w:rsidRPr="00FA37D7" w:rsidRDefault="003422AF" w:rsidP="003422AF">
      <w:pPr>
        <w:pStyle w:val="Heading4"/>
      </w:pPr>
      <w:bookmarkStart w:id="51" w:name="_Toc426629063"/>
      <w:r w:rsidRPr="00FA37D7">
        <w:t>Changes That Do Not Impact the Securities Position</w:t>
      </w:r>
      <w:bookmarkEnd w:id="51"/>
    </w:p>
    <w:p w14:paraId="05DF603C" w14:textId="77777777" w:rsidR="003422AF" w:rsidRPr="00FA37D7" w:rsidRDefault="003422AF" w:rsidP="003422AF">
      <w:r w:rsidRPr="00FA37D7">
        <w:t>This model applies to rate, date, amount, price closing leg changes not impacting the securities position, for example, repo call, repo rollover, repo rate change and securities lending return date change.</w:t>
      </w:r>
    </w:p>
    <w:p w14:paraId="05DF603D" w14:textId="77777777" w:rsidR="003422AF" w:rsidRPr="00FA37D7" w:rsidRDefault="003422AF" w:rsidP="003422AF">
      <w:pPr>
        <w:pStyle w:val="BlockLabel"/>
      </w:pPr>
      <w:r w:rsidRPr="00FA37D7">
        <w:t>Three Parties</w:t>
      </w:r>
    </w:p>
    <w:p w14:paraId="05DF603E" w14:textId="77777777" w:rsidR="003422AF" w:rsidRPr="00FA37D7" w:rsidRDefault="003422AF" w:rsidP="003422AF">
      <w:pPr>
        <w:pStyle w:val="Graphic"/>
      </w:pPr>
      <w:r w:rsidRPr="00FA37D7">
        <w:rPr>
          <w:noProof/>
          <w:lang w:eastAsia="en-GB"/>
        </w:rPr>
        <w:drawing>
          <wp:inline distT="0" distB="0" distL="0" distR="0" wp14:anchorId="05DF6F15" wp14:editId="05DF6F16">
            <wp:extent cx="5904865" cy="3763471"/>
            <wp:effectExtent l="0" t="0" r="635" b="8890"/>
            <wp:docPr id="195"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42" cstate="print"/>
                    <a:srcRect/>
                    <a:stretch>
                      <a:fillRect/>
                    </a:stretch>
                  </pic:blipFill>
                  <pic:spPr bwMode="auto">
                    <a:xfrm>
                      <a:off x="0" y="0"/>
                      <a:ext cx="5904865" cy="3763471"/>
                    </a:xfrm>
                    <a:prstGeom prst="rect">
                      <a:avLst/>
                    </a:prstGeom>
                    <a:noFill/>
                    <a:ln w="9525">
                      <a:noFill/>
                      <a:miter lim="800000"/>
                      <a:headEnd/>
                      <a:tailEnd/>
                    </a:ln>
                  </pic:spPr>
                </pic:pic>
              </a:graphicData>
            </a:graphic>
          </wp:inline>
        </w:drawing>
      </w:r>
    </w:p>
    <w:tbl>
      <w:tblPr>
        <w:tblStyle w:val="TableShaded1stRow"/>
        <w:tblW w:w="0" w:type="auto"/>
        <w:tblInd w:w="108" w:type="dxa"/>
        <w:tblLook w:val="04A0" w:firstRow="1" w:lastRow="0" w:firstColumn="1" w:lastColumn="0" w:noHBand="0" w:noVBand="1"/>
      </w:tblPr>
      <w:tblGrid>
        <w:gridCol w:w="2160"/>
        <w:gridCol w:w="4786"/>
        <w:gridCol w:w="2463"/>
      </w:tblGrid>
      <w:tr w:rsidR="003422AF" w:rsidRPr="00FA37D7" w14:paraId="05DF6042" w14:textId="77777777" w:rsidTr="00AD2D49">
        <w:trPr>
          <w:cnfStyle w:val="100000000000" w:firstRow="1" w:lastRow="0" w:firstColumn="0" w:lastColumn="0" w:oddVBand="0" w:evenVBand="0" w:oddHBand="0" w:evenHBand="0" w:firstRowFirstColumn="0" w:firstRowLastColumn="0" w:lastRowFirstColumn="0" w:lastRowLastColumn="0"/>
        </w:trPr>
        <w:tc>
          <w:tcPr>
            <w:tcW w:w="2160" w:type="dxa"/>
          </w:tcPr>
          <w:p w14:paraId="05DF603F" w14:textId="77777777" w:rsidR="003422AF" w:rsidRPr="00FA37D7" w:rsidRDefault="003422AF" w:rsidP="003422AF">
            <w:pPr>
              <w:pStyle w:val="TableHeading"/>
            </w:pPr>
            <w:r w:rsidRPr="00FA37D7">
              <w:t>Step</w:t>
            </w:r>
          </w:p>
        </w:tc>
        <w:tc>
          <w:tcPr>
            <w:tcW w:w="4786" w:type="dxa"/>
          </w:tcPr>
          <w:p w14:paraId="05DF6040" w14:textId="77777777" w:rsidR="003422AF" w:rsidRPr="00FA37D7" w:rsidRDefault="003422AF" w:rsidP="003422AF">
            <w:pPr>
              <w:pStyle w:val="TableHeading"/>
            </w:pPr>
            <w:r w:rsidRPr="00FA37D7">
              <w:t>Description</w:t>
            </w:r>
          </w:p>
        </w:tc>
        <w:tc>
          <w:tcPr>
            <w:tcW w:w="2463" w:type="dxa"/>
          </w:tcPr>
          <w:p w14:paraId="05DF6041" w14:textId="77777777" w:rsidR="003422AF" w:rsidRPr="00FA37D7" w:rsidRDefault="003422AF" w:rsidP="003422AF">
            <w:pPr>
              <w:pStyle w:val="TableHeading"/>
            </w:pPr>
            <w:r w:rsidRPr="00FA37D7">
              <w:t>Initiator</w:t>
            </w:r>
          </w:p>
        </w:tc>
      </w:tr>
      <w:tr w:rsidR="003422AF" w:rsidRPr="00FA37D7" w14:paraId="05DF6046" w14:textId="77777777" w:rsidTr="00AD2D49">
        <w:tc>
          <w:tcPr>
            <w:tcW w:w="2160" w:type="dxa"/>
          </w:tcPr>
          <w:p w14:paraId="05DF6043" w14:textId="77777777" w:rsidR="003422AF" w:rsidRPr="00FA37D7" w:rsidRDefault="003422AF" w:rsidP="003422AF">
            <w:pPr>
              <w:pStyle w:val="TableText"/>
            </w:pPr>
            <w:r w:rsidRPr="00FA37D7">
              <w:t>Request modification</w:t>
            </w:r>
          </w:p>
        </w:tc>
        <w:tc>
          <w:tcPr>
            <w:tcW w:w="4786" w:type="dxa"/>
          </w:tcPr>
          <w:p w14:paraId="05DF6044" w14:textId="77777777" w:rsidR="003422AF" w:rsidRPr="00FA37D7" w:rsidRDefault="003422AF" w:rsidP="003422AF">
            <w:pPr>
              <w:pStyle w:val="TableText"/>
            </w:pPr>
            <w:r w:rsidRPr="00FA37D7">
              <w:t>Request the modification a securities financing transaction detail.</w:t>
            </w:r>
          </w:p>
        </w:tc>
        <w:tc>
          <w:tcPr>
            <w:tcW w:w="2463" w:type="dxa"/>
          </w:tcPr>
          <w:p w14:paraId="05DF6045" w14:textId="77777777" w:rsidR="003422AF" w:rsidRPr="00FA37D7" w:rsidRDefault="003422AF" w:rsidP="003422AF">
            <w:pPr>
              <w:pStyle w:val="TableText"/>
            </w:pPr>
            <w:r w:rsidRPr="00FA37D7">
              <w:t>Securities Financing Instructing Party</w:t>
            </w:r>
          </w:p>
        </w:tc>
      </w:tr>
      <w:tr w:rsidR="003422AF" w:rsidRPr="00FA37D7" w14:paraId="05DF604A" w14:textId="77777777" w:rsidTr="00AD2D49">
        <w:tc>
          <w:tcPr>
            <w:tcW w:w="2160" w:type="dxa"/>
          </w:tcPr>
          <w:p w14:paraId="05DF6047" w14:textId="77777777" w:rsidR="003422AF" w:rsidRPr="00FA37D7" w:rsidRDefault="003422AF" w:rsidP="003422AF">
            <w:pPr>
              <w:pStyle w:val="TableText"/>
            </w:pPr>
            <w:r w:rsidRPr="00FA37D7">
              <w:t>Process modification</w:t>
            </w:r>
          </w:p>
        </w:tc>
        <w:tc>
          <w:tcPr>
            <w:tcW w:w="4786" w:type="dxa"/>
          </w:tcPr>
          <w:p w14:paraId="05DF6048" w14:textId="77777777" w:rsidR="003422AF" w:rsidRPr="00FA37D7" w:rsidRDefault="003422AF" w:rsidP="003422AF">
            <w:pPr>
              <w:pStyle w:val="TableText"/>
            </w:pPr>
            <w:r w:rsidRPr="00FA37D7">
              <w:t>Technical and business validation of the details of the instruction before further processing or not.</w:t>
            </w:r>
          </w:p>
        </w:tc>
        <w:tc>
          <w:tcPr>
            <w:tcW w:w="2463" w:type="dxa"/>
          </w:tcPr>
          <w:p w14:paraId="05DF6049" w14:textId="77777777" w:rsidR="003422AF" w:rsidRPr="00FA37D7" w:rsidRDefault="003422AF" w:rsidP="003422AF">
            <w:pPr>
              <w:pStyle w:val="TableText"/>
            </w:pPr>
            <w:r w:rsidRPr="00FA37D7">
              <w:t>Securities Financing Servicing Party</w:t>
            </w:r>
          </w:p>
        </w:tc>
      </w:tr>
      <w:tr w:rsidR="003422AF" w:rsidRPr="00FA37D7" w14:paraId="05DF604F" w14:textId="77777777" w:rsidTr="00AD2D49">
        <w:tc>
          <w:tcPr>
            <w:tcW w:w="2160" w:type="dxa"/>
          </w:tcPr>
          <w:p w14:paraId="05DF604B" w14:textId="77777777" w:rsidR="003422AF" w:rsidRPr="00FA37D7" w:rsidRDefault="003422AF" w:rsidP="003422AF">
            <w:pPr>
              <w:pStyle w:val="TableText"/>
            </w:pPr>
            <w:r w:rsidRPr="00FA37D7">
              <w:t>Processed Yes/No</w:t>
            </w:r>
          </w:p>
        </w:tc>
        <w:tc>
          <w:tcPr>
            <w:tcW w:w="4786" w:type="dxa"/>
          </w:tcPr>
          <w:p w14:paraId="05DF604C" w14:textId="77777777" w:rsidR="003422AF" w:rsidRPr="00FA37D7" w:rsidRDefault="003422AF" w:rsidP="003422AF">
            <w:pPr>
              <w:pStyle w:val="TableText"/>
            </w:pPr>
            <w:r w:rsidRPr="00FA37D7">
              <w:t xml:space="preserve">If YES, that is, it is possible to process the modification, the next step is Replace closing leg. It is understood that, though not shown on the diagram, a status update may also occur following a YES. </w:t>
            </w:r>
          </w:p>
          <w:p w14:paraId="05DF604D" w14:textId="77777777" w:rsidR="003422AF" w:rsidRPr="00FA37D7" w:rsidRDefault="003422AF" w:rsidP="003422AF">
            <w:pPr>
              <w:pStyle w:val="TableText"/>
            </w:pPr>
            <w:r w:rsidRPr="00FA37D7">
              <w:t>If NO, the update status activity is done.</w:t>
            </w:r>
          </w:p>
        </w:tc>
        <w:tc>
          <w:tcPr>
            <w:tcW w:w="2463" w:type="dxa"/>
          </w:tcPr>
          <w:p w14:paraId="05DF604E" w14:textId="77777777" w:rsidR="003422AF" w:rsidRPr="00FA37D7" w:rsidRDefault="003422AF" w:rsidP="003422AF">
            <w:pPr>
              <w:pStyle w:val="TableText"/>
            </w:pPr>
            <w:r w:rsidRPr="00FA37D7">
              <w:t>Securities Financing Servicing Party</w:t>
            </w:r>
          </w:p>
        </w:tc>
      </w:tr>
      <w:tr w:rsidR="003422AF" w:rsidRPr="00FA37D7" w14:paraId="05DF6053" w14:textId="77777777" w:rsidTr="00AD2D49">
        <w:tc>
          <w:tcPr>
            <w:tcW w:w="2160" w:type="dxa"/>
          </w:tcPr>
          <w:p w14:paraId="05DF6050" w14:textId="77777777" w:rsidR="003422AF" w:rsidRPr="00FA37D7" w:rsidRDefault="003422AF" w:rsidP="003422AF">
            <w:pPr>
              <w:pStyle w:val="TableText"/>
            </w:pPr>
            <w:r w:rsidRPr="00FA37D7">
              <w:t>Process instruction</w:t>
            </w:r>
          </w:p>
        </w:tc>
        <w:tc>
          <w:tcPr>
            <w:tcW w:w="4786" w:type="dxa"/>
          </w:tcPr>
          <w:p w14:paraId="05DF6051" w14:textId="77777777" w:rsidR="003422AF" w:rsidRPr="00FA37D7" w:rsidRDefault="003422AF" w:rsidP="003422AF">
            <w:pPr>
              <w:pStyle w:val="TableText"/>
            </w:pPr>
            <w:r w:rsidRPr="00FA37D7">
              <w:t>Technical and business validation of the details of the modification request before further processing.</w:t>
            </w:r>
          </w:p>
        </w:tc>
        <w:tc>
          <w:tcPr>
            <w:tcW w:w="2463" w:type="dxa"/>
          </w:tcPr>
          <w:p w14:paraId="05DF6052" w14:textId="77777777" w:rsidR="003422AF" w:rsidRPr="00FA37D7" w:rsidRDefault="003422AF" w:rsidP="003422AF">
            <w:pPr>
              <w:pStyle w:val="TableText"/>
            </w:pPr>
            <w:r w:rsidRPr="00FA37D7">
              <w:t>Settlement Executing Party</w:t>
            </w:r>
          </w:p>
        </w:tc>
      </w:tr>
      <w:tr w:rsidR="003422AF" w:rsidRPr="00FA37D7" w14:paraId="05DF6057" w14:textId="77777777" w:rsidTr="00AD2D49">
        <w:tc>
          <w:tcPr>
            <w:tcW w:w="2160" w:type="dxa"/>
          </w:tcPr>
          <w:p w14:paraId="05DF6054" w14:textId="77777777" w:rsidR="003422AF" w:rsidRPr="00FA37D7" w:rsidRDefault="003422AF" w:rsidP="003422AF">
            <w:pPr>
              <w:pStyle w:val="TableText"/>
            </w:pPr>
            <w:r w:rsidRPr="00FA37D7">
              <w:t>Monitor modification request</w:t>
            </w:r>
          </w:p>
        </w:tc>
        <w:tc>
          <w:tcPr>
            <w:tcW w:w="4786" w:type="dxa"/>
          </w:tcPr>
          <w:p w14:paraId="05DF6055" w14:textId="77777777" w:rsidR="003422AF" w:rsidRPr="00FA37D7" w:rsidRDefault="003422AF" w:rsidP="003422AF">
            <w:pPr>
              <w:pStyle w:val="TableText"/>
            </w:pPr>
            <w:r w:rsidRPr="00FA37D7">
              <w:t>Monitor the processing of the modification request.</w:t>
            </w:r>
          </w:p>
        </w:tc>
        <w:tc>
          <w:tcPr>
            <w:tcW w:w="2463" w:type="dxa"/>
          </w:tcPr>
          <w:p w14:paraId="05DF6056" w14:textId="77777777" w:rsidR="003422AF" w:rsidRPr="00FA37D7" w:rsidRDefault="003422AF" w:rsidP="003422AF">
            <w:pPr>
              <w:pStyle w:val="TableText"/>
            </w:pPr>
            <w:r w:rsidRPr="00FA37D7">
              <w:t>Securities Financing Instructing Party</w:t>
            </w:r>
          </w:p>
        </w:tc>
      </w:tr>
      <w:tr w:rsidR="003422AF" w:rsidRPr="00FA37D7" w14:paraId="05DF605B" w14:textId="77777777" w:rsidTr="00AD2D49">
        <w:tc>
          <w:tcPr>
            <w:tcW w:w="2160" w:type="dxa"/>
          </w:tcPr>
          <w:p w14:paraId="05DF6058" w14:textId="77777777" w:rsidR="003422AF" w:rsidRPr="00FA37D7" w:rsidRDefault="003422AF" w:rsidP="003422AF">
            <w:pPr>
              <w:pStyle w:val="TableText"/>
            </w:pPr>
            <w:r w:rsidRPr="00FA37D7">
              <w:t>Update status</w:t>
            </w:r>
          </w:p>
        </w:tc>
        <w:tc>
          <w:tcPr>
            <w:tcW w:w="4786" w:type="dxa"/>
          </w:tcPr>
          <w:p w14:paraId="05DF6059" w14:textId="77777777" w:rsidR="003422AF" w:rsidRPr="00FA37D7" w:rsidRDefault="003422AF" w:rsidP="003422AF">
            <w:pPr>
              <w:pStyle w:val="TableText"/>
            </w:pPr>
            <w:r w:rsidRPr="00FA37D7">
              <w:t>Update processing status and inform about it.</w:t>
            </w:r>
          </w:p>
        </w:tc>
        <w:tc>
          <w:tcPr>
            <w:tcW w:w="2463" w:type="dxa"/>
          </w:tcPr>
          <w:p w14:paraId="05DF605A" w14:textId="77777777" w:rsidR="003422AF" w:rsidRPr="00FA37D7" w:rsidRDefault="003422AF" w:rsidP="003422AF">
            <w:pPr>
              <w:pStyle w:val="TableText"/>
            </w:pPr>
            <w:r w:rsidRPr="00FA37D7">
              <w:t>Securities Financing Servicing Party</w:t>
            </w:r>
          </w:p>
        </w:tc>
      </w:tr>
      <w:tr w:rsidR="003422AF" w:rsidRPr="00FA37D7" w14:paraId="05DF6060" w14:textId="77777777" w:rsidTr="00AD2D49">
        <w:tc>
          <w:tcPr>
            <w:tcW w:w="2160" w:type="dxa"/>
          </w:tcPr>
          <w:p w14:paraId="05DF605C" w14:textId="77777777" w:rsidR="003422AF" w:rsidRPr="00FA37D7" w:rsidRDefault="003422AF" w:rsidP="003422AF">
            <w:pPr>
              <w:pStyle w:val="TableText"/>
            </w:pPr>
            <w:r w:rsidRPr="00FA37D7">
              <w:t>Processed Yes/No</w:t>
            </w:r>
          </w:p>
        </w:tc>
        <w:tc>
          <w:tcPr>
            <w:tcW w:w="4786" w:type="dxa"/>
          </w:tcPr>
          <w:p w14:paraId="05DF605D" w14:textId="77777777" w:rsidR="003422AF" w:rsidRPr="00FA37D7" w:rsidRDefault="003422AF" w:rsidP="003422AF">
            <w:pPr>
              <w:pStyle w:val="TableText"/>
            </w:pPr>
            <w:r w:rsidRPr="00FA37D7">
              <w:t>If YES, that is, the instructions are ready for further processing, the next step is the matching and settlement activity. It is understood that, though not shown on the diagram, a status update may also occur following a YES.</w:t>
            </w:r>
          </w:p>
          <w:p w14:paraId="05DF605E" w14:textId="77777777" w:rsidR="003422AF" w:rsidRPr="00FA37D7" w:rsidRDefault="003422AF" w:rsidP="003422AF">
            <w:pPr>
              <w:pStyle w:val="TableText"/>
            </w:pPr>
            <w:r w:rsidRPr="00FA37D7">
              <w:t>If NO, the update status activity is done.</w:t>
            </w:r>
          </w:p>
        </w:tc>
        <w:tc>
          <w:tcPr>
            <w:tcW w:w="2463" w:type="dxa"/>
          </w:tcPr>
          <w:p w14:paraId="05DF605F" w14:textId="77777777" w:rsidR="003422AF" w:rsidRPr="00FA37D7" w:rsidRDefault="003422AF" w:rsidP="003422AF">
            <w:pPr>
              <w:pStyle w:val="TableText"/>
            </w:pPr>
            <w:r w:rsidRPr="00FA37D7">
              <w:t>Settlement Executing Party</w:t>
            </w:r>
          </w:p>
        </w:tc>
      </w:tr>
      <w:tr w:rsidR="003422AF" w:rsidRPr="00FA37D7" w14:paraId="05DF6065" w14:textId="77777777" w:rsidTr="00AD2D49">
        <w:tc>
          <w:tcPr>
            <w:tcW w:w="2160" w:type="dxa"/>
          </w:tcPr>
          <w:p w14:paraId="05DF6061" w14:textId="77777777" w:rsidR="003422AF" w:rsidRPr="00FA37D7" w:rsidRDefault="003422AF" w:rsidP="003422AF">
            <w:pPr>
              <w:pStyle w:val="TableText"/>
            </w:pPr>
            <w:r w:rsidRPr="00FA37D7">
              <w:t>Modified Yes/No</w:t>
            </w:r>
          </w:p>
        </w:tc>
        <w:tc>
          <w:tcPr>
            <w:tcW w:w="4786" w:type="dxa"/>
          </w:tcPr>
          <w:p w14:paraId="05DF6062" w14:textId="77777777" w:rsidR="003422AF" w:rsidRPr="00FA37D7" w:rsidRDefault="003422AF" w:rsidP="003422AF">
            <w:pPr>
              <w:pStyle w:val="TableText"/>
            </w:pPr>
            <w:r w:rsidRPr="00FA37D7">
              <w:t xml:space="preserve">If YES, Modify securities financing transaction. </w:t>
            </w:r>
          </w:p>
          <w:p w14:paraId="05DF6063" w14:textId="77777777" w:rsidR="003422AF" w:rsidRPr="00FA37D7" w:rsidRDefault="003422AF" w:rsidP="003422AF">
            <w:pPr>
              <w:pStyle w:val="TableText"/>
            </w:pPr>
            <w:r w:rsidRPr="00FA37D7">
              <w:t>If NO, modification process ends.</w:t>
            </w:r>
          </w:p>
        </w:tc>
        <w:tc>
          <w:tcPr>
            <w:tcW w:w="2463" w:type="dxa"/>
          </w:tcPr>
          <w:p w14:paraId="05DF6064" w14:textId="77777777" w:rsidR="003422AF" w:rsidRPr="00FA37D7" w:rsidRDefault="003422AF" w:rsidP="003422AF">
            <w:pPr>
              <w:pStyle w:val="TableText"/>
            </w:pPr>
            <w:r w:rsidRPr="00FA37D7">
              <w:t>Securities Financing Instructing Party</w:t>
            </w:r>
          </w:p>
        </w:tc>
      </w:tr>
      <w:tr w:rsidR="003422AF" w:rsidRPr="00FA37D7" w14:paraId="05DF6069" w14:textId="77777777" w:rsidTr="00AD2D49">
        <w:tc>
          <w:tcPr>
            <w:tcW w:w="2160" w:type="dxa"/>
          </w:tcPr>
          <w:p w14:paraId="05DF6066" w14:textId="77777777" w:rsidR="003422AF" w:rsidRPr="00FA37D7" w:rsidRDefault="003422AF" w:rsidP="003422AF">
            <w:pPr>
              <w:pStyle w:val="TableText"/>
            </w:pPr>
            <w:r w:rsidRPr="00FA37D7">
              <w:t>Replace closing leg</w:t>
            </w:r>
          </w:p>
        </w:tc>
        <w:tc>
          <w:tcPr>
            <w:tcW w:w="4786" w:type="dxa"/>
          </w:tcPr>
          <w:p w14:paraId="05DF6067" w14:textId="77777777" w:rsidR="003422AF" w:rsidRPr="00FA37D7" w:rsidRDefault="003422AF" w:rsidP="003422AF">
            <w:pPr>
              <w:pStyle w:val="TableText"/>
            </w:pPr>
            <w:r w:rsidRPr="00FA37D7">
              <w:t>Instruct the settlement executing party to replace the closing leg. If the settlement executing party is the securities financing servicing party, or if the closing leg is not yet instructed, this may lead to an internal process only.</w:t>
            </w:r>
          </w:p>
        </w:tc>
        <w:tc>
          <w:tcPr>
            <w:tcW w:w="2463" w:type="dxa"/>
          </w:tcPr>
          <w:p w14:paraId="05DF6068" w14:textId="77777777" w:rsidR="003422AF" w:rsidRPr="00FA37D7" w:rsidRDefault="003422AF" w:rsidP="003422AF">
            <w:pPr>
              <w:pStyle w:val="TableText"/>
            </w:pPr>
            <w:r w:rsidRPr="00FA37D7">
              <w:t>Securities Financing Servicing Party</w:t>
            </w:r>
          </w:p>
        </w:tc>
      </w:tr>
      <w:tr w:rsidR="003422AF" w:rsidRPr="00FA37D7" w14:paraId="05DF606D" w14:textId="77777777" w:rsidTr="00AD2D49">
        <w:tc>
          <w:tcPr>
            <w:tcW w:w="2160" w:type="dxa"/>
          </w:tcPr>
          <w:p w14:paraId="05DF606A" w14:textId="77777777" w:rsidR="003422AF" w:rsidRPr="00FA37D7" w:rsidRDefault="003422AF" w:rsidP="003422AF">
            <w:pPr>
              <w:pStyle w:val="TableText"/>
            </w:pPr>
            <w:r w:rsidRPr="00FA37D7">
              <w:t>Matching and settlement process</w:t>
            </w:r>
          </w:p>
        </w:tc>
        <w:tc>
          <w:tcPr>
            <w:tcW w:w="4786" w:type="dxa"/>
          </w:tcPr>
          <w:p w14:paraId="05DF606B" w14:textId="77777777" w:rsidR="003422AF" w:rsidRPr="00FA37D7" w:rsidRDefault="003422AF" w:rsidP="003422AF">
            <w:pPr>
              <w:pStyle w:val="TableText"/>
            </w:pPr>
            <w:r w:rsidRPr="00FA37D7">
              <w:t>The aim of the diagram is to describe the instruction and confirmation process. This activity is therefore summarised in one box.</w:t>
            </w:r>
          </w:p>
        </w:tc>
        <w:tc>
          <w:tcPr>
            <w:tcW w:w="2463" w:type="dxa"/>
          </w:tcPr>
          <w:p w14:paraId="05DF606C" w14:textId="77777777" w:rsidR="003422AF" w:rsidRPr="00FA37D7" w:rsidRDefault="003422AF" w:rsidP="003422AF">
            <w:pPr>
              <w:pStyle w:val="TableText"/>
            </w:pPr>
            <w:r w:rsidRPr="00FA37D7">
              <w:t>Settlement Executing Party</w:t>
            </w:r>
          </w:p>
        </w:tc>
      </w:tr>
      <w:tr w:rsidR="003422AF" w:rsidRPr="00FA37D7" w14:paraId="05DF6071" w14:textId="77777777" w:rsidTr="00AD2D49">
        <w:tc>
          <w:tcPr>
            <w:tcW w:w="2160" w:type="dxa"/>
          </w:tcPr>
          <w:p w14:paraId="05DF606E" w14:textId="77777777" w:rsidR="003422AF" w:rsidRPr="00FA37D7" w:rsidRDefault="003422AF" w:rsidP="003422AF">
            <w:pPr>
              <w:pStyle w:val="TableText"/>
            </w:pPr>
            <w:r w:rsidRPr="00FA37D7">
              <w:t>Modify securities financing transaction</w:t>
            </w:r>
          </w:p>
        </w:tc>
        <w:tc>
          <w:tcPr>
            <w:tcW w:w="4786" w:type="dxa"/>
          </w:tcPr>
          <w:p w14:paraId="05DF606F" w14:textId="77777777" w:rsidR="003422AF" w:rsidRPr="00FA37D7" w:rsidRDefault="003422AF" w:rsidP="003422AF">
            <w:pPr>
              <w:pStyle w:val="TableText"/>
            </w:pPr>
            <w:r w:rsidRPr="00FA37D7">
              <w:t>Following confirmation the modification request took place; modify internally the details of the securities financing transaction.</w:t>
            </w:r>
          </w:p>
        </w:tc>
        <w:tc>
          <w:tcPr>
            <w:tcW w:w="2463" w:type="dxa"/>
          </w:tcPr>
          <w:p w14:paraId="05DF6070" w14:textId="77777777" w:rsidR="003422AF" w:rsidRPr="00FA37D7" w:rsidRDefault="003422AF" w:rsidP="003422AF">
            <w:pPr>
              <w:pStyle w:val="TableText"/>
            </w:pPr>
            <w:r w:rsidRPr="00FA37D7">
              <w:t>Securities Financing Instructing Party</w:t>
            </w:r>
          </w:p>
        </w:tc>
      </w:tr>
      <w:tr w:rsidR="003422AF" w:rsidRPr="00FA37D7" w14:paraId="05DF6075" w14:textId="77777777" w:rsidTr="00AD2D49">
        <w:tc>
          <w:tcPr>
            <w:tcW w:w="2160" w:type="dxa"/>
          </w:tcPr>
          <w:p w14:paraId="05DF6072" w14:textId="77777777" w:rsidR="003422AF" w:rsidRPr="00FA37D7" w:rsidRDefault="003422AF" w:rsidP="003422AF">
            <w:pPr>
              <w:pStyle w:val="TableText"/>
            </w:pPr>
            <w:r w:rsidRPr="00FA37D7">
              <w:t>Update status</w:t>
            </w:r>
          </w:p>
        </w:tc>
        <w:tc>
          <w:tcPr>
            <w:tcW w:w="4786" w:type="dxa"/>
          </w:tcPr>
          <w:p w14:paraId="05DF6073" w14:textId="77777777" w:rsidR="003422AF" w:rsidRPr="00FA37D7" w:rsidRDefault="003422AF" w:rsidP="003422AF">
            <w:pPr>
              <w:pStyle w:val="TableText"/>
            </w:pPr>
            <w:r w:rsidRPr="00FA37D7">
              <w:t>Following the modification of the opening (and if applicable of the closing leg), report status on the securities financing transaction.</w:t>
            </w:r>
          </w:p>
        </w:tc>
        <w:tc>
          <w:tcPr>
            <w:tcW w:w="2463" w:type="dxa"/>
          </w:tcPr>
          <w:p w14:paraId="05DF6074" w14:textId="77777777" w:rsidR="003422AF" w:rsidRPr="00FA37D7" w:rsidRDefault="003422AF" w:rsidP="003422AF">
            <w:pPr>
              <w:pStyle w:val="TableText"/>
            </w:pPr>
            <w:r w:rsidRPr="00FA37D7">
              <w:t>Securities Financing Servicing Party</w:t>
            </w:r>
          </w:p>
        </w:tc>
      </w:tr>
      <w:tr w:rsidR="003422AF" w:rsidRPr="00FA37D7" w14:paraId="05DF6079" w14:textId="77777777" w:rsidTr="00AD2D49">
        <w:tc>
          <w:tcPr>
            <w:tcW w:w="2160" w:type="dxa"/>
          </w:tcPr>
          <w:p w14:paraId="05DF6076" w14:textId="77777777" w:rsidR="003422AF" w:rsidRPr="00FA37D7" w:rsidRDefault="003422AF" w:rsidP="003422AF">
            <w:pPr>
              <w:pStyle w:val="TableText"/>
            </w:pPr>
            <w:r w:rsidRPr="00FA37D7">
              <w:t>Update status</w:t>
            </w:r>
          </w:p>
        </w:tc>
        <w:tc>
          <w:tcPr>
            <w:tcW w:w="4786" w:type="dxa"/>
          </w:tcPr>
          <w:p w14:paraId="05DF6077" w14:textId="77777777" w:rsidR="003422AF" w:rsidRPr="00FA37D7" w:rsidRDefault="003422AF" w:rsidP="003422AF">
            <w:pPr>
              <w:pStyle w:val="TableText"/>
            </w:pPr>
            <w:r w:rsidRPr="00FA37D7">
              <w:t>Update status (and inform about it).</w:t>
            </w:r>
          </w:p>
        </w:tc>
        <w:tc>
          <w:tcPr>
            <w:tcW w:w="2463" w:type="dxa"/>
          </w:tcPr>
          <w:p w14:paraId="05DF6078" w14:textId="77777777" w:rsidR="003422AF" w:rsidRPr="00FA37D7" w:rsidRDefault="003422AF" w:rsidP="003422AF">
            <w:pPr>
              <w:pStyle w:val="TableText"/>
            </w:pPr>
            <w:r w:rsidRPr="00FA37D7">
              <w:t>Settlement Executing Party</w:t>
            </w:r>
          </w:p>
        </w:tc>
      </w:tr>
    </w:tbl>
    <w:p w14:paraId="05DF607A" w14:textId="77777777" w:rsidR="003422AF" w:rsidRPr="00FA37D7" w:rsidRDefault="003422AF" w:rsidP="003422AF"/>
    <w:p w14:paraId="05DF607B" w14:textId="77777777" w:rsidR="003422AF" w:rsidRPr="00FA37D7" w:rsidRDefault="003422AF" w:rsidP="003422AF">
      <w:pPr>
        <w:pStyle w:val="BlockLabel"/>
      </w:pPr>
      <w:r w:rsidRPr="00FA37D7">
        <w:t>Two Parties</w:t>
      </w:r>
    </w:p>
    <w:p w14:paraId="05DF607C" w14:textId="77777777" w:rsidR="003422AF" w:rsidRPr="00FA37D7" w:rsidRDefault="003422AF" w:rsidP="003422AF">
      <w:pPr>
        <w:pStyle w:val="Graphic"/>
      </w:pPr>
      <w:r w:rsidRPr="00FA37D7">
        <w:rPr>
          <w:noProof/>
          <w:lang w:eastAsia="en-GB"/>
        </w:rPr>
        <w:drawing>
          <wp:inline distT="0" distB="0" distL="0" distR="0" wp14:anchorId="05DF6F17" wp14:editId="05DF6F18">
            <wp:extent cx="5157348" cy="3720100"/>
            <wp:effectExtent l="0" t="0" r="5715" b="0"/>
            <wp:docPr id="197"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43" cstate="print"/>
                    <a:srcRect/>
                    <a:stretch>
                      <a:fillRect/>
                    </a:stretch>
                  </pic:blipFill>
                  <pic:spPr bwMode="auto">
                    <a:xfrm>
                      <a:off x="0" y="0"/>
                      <a:ext cx="5154746" cy="3718223"/>
                    </a:xfrm>
                    <a:prstGeom prst="rect">
                      <a:avLst/>
                    </a:prstGeom>
                    <a:noFill/>
                    <a:ln w="9525">
                      <a:noFill/>
                      <a:miter lim="800000"/>
                      <a:headEnd/>
                      <a:tailEnd/>
                    </a:ln>
                  </pic:spPr>
                </pic:pic>
              </a:graphicData>
            </a:graphic>
          </wp:inline>
        </w:drawing>
      </w:r>
    </w:p>
    <w:tbl>
      <w:tblPr>
        <w:tblStyle w:val="TableShaded1stRow"/>
        <w:tblW w:w="0" w:type="auto"/>
        <w:tblInd w:w="108" w:type="dxa"/>
        <w:tblLook w:val="04A0" w:firstRow="1" w:lastRow="0" w:firstColumn="1" w:lastColumn="0" w:noHBand="0" w:noVBand="1"/>
      </w:tblPr>
      <w:tblGrid>
        <w:gridCol w:w="2160"/>
        <w:gridCol w:w="4786"/>
        <w:gridCol w:w="2463"/>
      </w:tblGrid>
      <w:tr w:rsidR="003422AF" w:rsidRPr="00FA37D7" w14:paraId="05DF6080" w14:textId="77777777" w:rsidTr="00AD2D49">
        <w:trPr>
          <w:cnfStyle w:val="100000000000" w:firstRow="1" w:lastRow="0" w:firstColumn="0" w:lastColumn="0" w:oddVBand="0" w:evenVBand="0" w:oddHBand="0" w:evenHBand="0" w:firstRowFirstColumn="0" w:firstRowLastColumn="0" w:lastRowFirstColumn="0" w:lastRowLastColumn="0"/>
        </w:trPr>
        <w:tc>
          <w:tcPr>
            <w:tcW w:w="2160" w:type="dxa"/>
          </w:tcPr>
          <w:p w14:paraId="05DF607D" w14:textId="77777777" w:rsidR="003422AF" w:rsidRPr="00FA37D7" w:rsidRDefault="003422AF" w:rsidP="003422AF">
            <w:pPr>
              <w:pStyle w:val="TableHeading"/>
            </w:pPr>
            <w:r w:rsidRPr="00FA37D7">
              <w:t>Step</w:t>
            </w:r>
          </w:p>
        </w:tc>
        <w:tc>
          <w:tcPr>
            <w:tcW w:w="4786" w:type="dxa"/>
          </w:tcPr>
          <w:p w14:paraId="05DF607E" w14:textId="77777777" w:rsidR="003422AF" w:rsidRPr="00FA37D7" w:rsidRDefault="003422AF" w:rsidP="003422AF">
            <w:pPr>
              <w:pStyle w:val="TableHeading"/>
            </w:pPr>
            <w:r w:rsidRPr="00FA37D7">
              <w:t>Description</w:t>
            </w:r>
          </w:p>
        </w:tc>
        <w:tc>
          <w:tcPr>
            <w:tcW w:w="2463" w:type="dxa"/>
          </w:tcPr>
          <w:p w14:paraId="05DF607F" w14:textId="77777777" w:rsidR="003422AF" w:rsidRPr="00FA37D7" w:rsidRDefault="003422AF" w:rsidP="003422AF">
            <w:pPr>
              <w:pStyle w:val="TableHeading"/>
            </w:pPr>
            <w:r w:rsidRPr="00FA37D7">
              <w:t>Initiator</w:t>
            </w:r>
          </w:p>
        </w:tc>
      </w:tr>
      <w:tr w:rsidR="003422AF" w:rsidRPr="00FA37D7" w14:paraId="05DF6084" w14:textId="77777777" w:rsidTr="00AD2D49">
        <w:tc>
          <w:tcPr>
            <w:tcW w:w="2160" w:type="dxa"/>
          </w:tcPr>
          <w:p w14:paraId="05DF6081" w14:textId="77777777" w:rsidR="003422AF" w:rsidRPr="00FA37D7" w:rsidRDefault="003422AF" w:rsidP="003422AF">
            <w:pPr>
              <w:pStyle w:val="TableText"/>
            </w:pPr>
            <w:r w:rsidRPr="00FA37D7">
              <w:t>Request modification</w:t>
            </w:r>
          </w:p>
        </w:tc>
        <w:tc>
          <w:tcPr>
            <w:tcW w:w="4786" w:type="dxa"/>
          </w:tcPr>
          <w:p w14:paraId="05DF6082" w14:textId="77777777" w:rsidR="003422AF" w:rsidRPr="00FA37D7" w:rsidRDefault="003422AF" w:rsidP="003422AF">
            <w:pPr>
              <w:pStyle w:val="TableText"/>
            </w:pPr>
            <w:r w:rsidRPr="00FA37D7">
              <w:t>Request the modification a securities financing transaction detail</w:t>
            </w:r>
          </w:p>
        </w:tc>
        <w:tc>
          <w:tcPr>
            <w:tcW w:w="2463" w:type="dxa"/>
          </w:tcPr>
          <w:p w14:paraId="05DF6083" w14:textId="77777777" w:rsidR="003422AF" w:rsidRPr="00FA37D7" w:rsidRDefault="003422AF" w:rsidP="003422AF">
            <w:pPr>
              <w:pStyle w:val="TableText"/>
            </w:pPr>
            <w:r w:rsidRPr="00FA37D7">
              <w:t>Securities Financing Instructing Party</w:t>
            </w:r>
          </w:p>
        </w:tc>
      </w:tr>
      <w:tr w:rsidR="003422AF" w:rsidRPr="00FA37D7" w14:paraId="05DF6088" w14:textId="77777777" w:rsidTr="00AD2D49">
        <w:tc>
          <w:tcPr>
            <w:tcW w:w="2160" w:type="dxa"/>
          </w:tcPr>
          <w:p w14:paraId="05DF6085" w14:textId="77777777" w:rsidR="003422AF" w:rsidRPr="00FA37D7" w:rsidRDefault="003422AF" w:rsidP="003422AF">
            <w:pPr>
              <w:pStyle w:val="TableText"/>
            </w:pPr>
            <w:r w:rsidRPr="00FA37D7">
              <w:t>Process modification</w:t>
            </w:r>
          </w:p>
        </w:tc>
        <w:tc>
          <w:tcPr>
            <w:tcW w:w="4786" w:type="dxa"/>
          </w:tcPr>
          <w:p w14:paraId="05DF6086" w14:textId="77777777" w:rsidR="003422AF" w:rsidRPr="00FA37D7" w:rsidRDefault="003422AF" w:rsidP="003422AF">
            <w:pPr>
              <w:pStyle w:val="TableText"/>
            </w:pPr>
            <w:r w:rsidRPr="00FA37D7">
              <w:t>Technical and business validation of the details of the instruction before further processing or not.</w:t>
            </w:r>
          </w:p>
        </w:tc>
        <w:tc>
          <w:tcPr>
            <w:tcW w:w="2463" w:type="dxa"/>
          </w:tcPr>
          <w:p w14:paraId="05DF6087" w14:textId="77777777" w:rsidR="003422AF" w:rsidRPr="00FA37D7" w:rsidRDefault="003422AF" w:rsidP="003422AF">
            <w:pPr>
              <w:pStyle w:val="TableText"/>
            </w:pPr>
            <w:r w:rsidRPr="00FA37D7">
              <w:t>Securities Financing Servicing Party/Settlement Executing Party</w:t>
            </w:r>
          </w:p>
        </w:tc>
      </w:tr>
      <w:tr w:rsidR="003422AF" w:rsidRPr="00FA37D7" w14:paraId="05DF608D" w14:textId="77777777" w:rsidTr="00AD2D49">
        <w:tc>
          <w:tcPr>
            <w:tcW w:w="2160" w:type="dxa"/>
          </w:tcPr>
          <w:p w14:paraId="05DF6089" w14:textId="77777777" w:rsidR="003422AF" w:rsidRPr="00FA37D7" w:rsidRDefault="003422AF" w:rsidP="003422AF">
            <w:pPr>
              <w:pStyle w:val="TableText"/>
            </w:pPr>
            <w:r w:rsidRPr="00FA37D7">
              <w:t>Processed Yes/No</w:t>
            </w:r>
          </w:p>
        </w:tc>
        <w:tc>
          <w:tcPr>
            <w:tcW w:w="4786" w:type="dxa"/>
          </w:tcPr>
          <w:p w14:paraId="05DF608A" w14:textId="77777777" w:rsidR="003422AF" w:rsidRPr="00FA37D7" w:rsidRDefault="003422AF" w:rsidP="003422AF">
            <w:pPr>
              <w:pStyle w:val="TableText"/>
            </w:pPr>
            <w:r w:rsidRPr="00FA37D7">
              <w:t xml:space="preserve">If YES, that is, it is possible to process the modification, the next step is Replace closing leg. It is understood that, though not shown on the diagram, a status update may also occur following a YES. </w:t>
            </w:r>
          </w:p>
          <w:p w14:paraId="05DF608B" w14:textId="77777777" w:rsidR="003422AF" w:rsidRPr="00FA37D7" w:rsidRDefault="003422AF" w:rsidP="003422AF">
            <w:pPr>
              <w:pStyle w:val="TableText"/>
            </w:pPr>
            <w:r w:rsidRPr="00FA37D7">
              <w:t>If NO, the update status activity is done.</w:t>
            </w:r>
          </w:p>
        </w:tc>
        <w:tc>
          <w:tcPr>
            <w:tcW w:w="2463" w:type="dxa"/>
          </w:tcPr>
          <w:p w14:paraId="05DF608C" w14:textId="77777777" w:rsidR="003422AF" w:rsidRPr="00FA37D7" w:rsidRDefault="003422AF" w:rsidP="003422AF">
            <w:pPr>
              <w:pStyle w:val="TableText"/>
            </w:pPr>
            <w:r w:rsidRPr="00FA37D7">
              <w:t>Securities Financing Servicing Party/Settlement Executing Party</w:t>
            </w:r>
          </w:p>
        </w:tc>
      </w:tr>
      <w:tr w:rsidR="003422AF" w:rsidRPr="00FA37D7" w14:paraId="05DF6091" w14:textId="77777777" w:rsidTr="00AD2D49">
        <w:tc>
          <w:tcPr>
            <w:tcW w:w="2160" w:type="dxa"/>
          </w:tcPr>
          <w:p w14:paraId="05DF608E" w14:textId="77777777" w:rsidR="003422AF" w:rsidRPr="00FA37D7" w:rsidRDefault="003422AF" w:rsidP="003422AF">
            <w:pPr>
              <w:pStyle w:val="TableText"/>
            </w:pPr>
            <w:r w:rsidRPr="00FA37D7">
              <w:t>Monitor modification request</w:t>
            </w:r>
          </w:p>
        </w:tc>
        <w:tc>
          <w:tcPr>
            <w:tcW w:w="4786" w:type="dxa"/>
          </w:tcPr>
          <w:p w14:paraId="05DF608F" w14:textId="77777777" w:rsidR="003422AF" w:rsidRPr="00FA37D7" w:rsidRDefault="003422AF" w:rsidP="003422AF">
            <w:pPr>
              <w:pStyle w:val="TableText"/>
            </w:pPr>
            <w:r w:rsidRPr="00FA37D7">
              <w:t>Monitor the processing of the modification request.</w:t>
            </w:r>
          </w:p>
        </w:tc>
        <w:tc>
          <w:tcPr>
            <w:tcW w:w="2463" w:type="dxa"/>
          </w:tcPr>
          <w:p w14:paraId="05DF6090" w14:textId="77777777" w:rsidR="003422AF" w:rsidRPr="00FA37D7" w:rsidRDefault="003422AF" w:rsidP="003422AF">
            <w:pPr>
              <w:pStyle w:val="TableText"/>
            </w:pPr>
            <w:r w:rsidRPr="00FA37D7">
              <w:t>Securities Financing Instructing Party</w:t>
            </w:r>
          </w:p>
        </w:tc>
      </w:tr>
      <w:tr w:rsidR="003422AF" w:rsidRPr="00FA37D7" w14:paraId="05DF6095" w14:textId="77777777" w:rsidTr="00AD2D49">
        <w:tc>
          <w:tcPr>
            <w:tcW w:w="2160" w:type="dxa"/>
          </w:tcPr>
          <w:p w14:paraId="05DF6092" w14:textId="77777777" w:rsidR="003422AF" w:rsidRPr="00FA37D7" w:rsidRDefault="003422AF" w:rsidP="003422AF">
            <w:pPr>
              <w:pStyle w:val="TableText"/>
            </w:pPr>
            <w:r w:rsidRPr="00FA37D7">
              <w:t>Update status</w:t>
            </w:r>
          </w:p>
        </w:tc>
        <w:tc>
          <w:tcPr>
            <w:tcW w:w="4786" w:type="dxa"/>
          </w:tcPr>
          <w:p w14:paraId="05DF6093" w14:textId="77777777" w:rsidR="003422AF" w:rsidRPr="00FA37D7" w:rsidRDefault="003422AF" w:rsidP="003422AF">
            <w:pPr>
              <w:pStyle w:val="TableText"/>
            </w:pPr>
            <w:r w:rsidRPr="00FA37D7">
              <w:t>Update processing status and inform about it.</w:t>
            </w:r>
          </w:p>
        </w:tc>
        <w:tc>
          <w:tcPr>
            <w:tcW w:w="2463" w:type="dxa"/>
          </w:tcPr>
          <w:p w14:paraId="05DF6094" w14:textId="77777777" w:rsidR="003422AF" w:rsidRPr="00FA37D7" w:rsidRDefault="003422AF" w:rsidP="003422AF">
            <w:pPr>
              <w:pStyle w:val="TableText"/>
            </w:pPr>
            <w:r w:rsidRPr="00FA37D7">
              <w:t>Securities Financing Servicing Party/Settlement Executing Party</w:t>
            </w:r>
          </w:p>
        </w:tc>
      </w:tr>
      <w:tr w:rsidR="003422AF" w:rsidRPr="00FA37D7" w14:paraId="05DF609A" w14:textId="77777777" w:rsidTr="00AD2D49">
        <w:tc>
          <w:tcPr>
            <w:tcW w:w="2160" w:type="dxa"/>
          </w:tcPr>
          <w:p w14:paraId="05DF6096" w14:textId="77777777" w:rsidR="003422AF" w:rsidRPr="00FA37D7" w:rsidRDefault="003422AF" w:rsidP="003422AF">
            <w:pPr>
              <w:pStyle w:val="TableText"/>
            </w:pPr>
            <w:r w:rsidRPr="00FA37D7">
              <w:t>Modified Yes/No</w:t>
            </w:r>
          </w:p>
        </w:tc>
        <w:tc>
          <w:tcPr>
            <w:tcW w:w="4786" w:type="dxa"/>
          </w:tcPr>
          <w:p w14:paraId="05DF6097" w14:textId="77777777" w:rsidR="003422AF" w:rsidRPr="00FA37D7" w:rsidRDefault="003422AF" w:rsidP="003422AF">
            <w:pPr>
              <w:pStyle w:val="TableText"/>
            </w:pPr>
            <w:r w:rsidRPr="00FA37D7">
              <w:t xml:space="preserve">If YES, Modify securities financing transaction. </w:t>
            </w:r>
          </w:p>
          <w:p w14:paraId="05DF6098" w14:textId="77777777" w:rsidR="003422AF" w:rsidRPr="00FA37D7" w:rsidRDefault="003422AF" w:rsidP="003422AF">
            <w:pPr>
              <w:pStyle w:val="TableText"/>
            </w:pPr>
            <w:r w:rsidRPr="00FA37D7">
              <w:t>If NO, modification process ends.</w:t>
            </w:r>
          </w:p>
        </w:tc>
        <w:tc>
          <w:tcPr>
            <w:tcW w:w="2463" w:type="dxa"/>
          </w:tcPr>
          <w:p w14:paraId="05DF6099" w14:textId="77777777" w:rsidR="003422AF" w:rsidRPr="00FA37D7" w:rsidRDefault="003422AF" w:rsidP="003422AF">
            <w:pPr>
              <w:pStyle w:val="TableText"/>
            </w:pPr>
            <w:r w:rsidRPr="00FA37D7">
              <w:t>Securities Financing Instructing Party</w:t>
            </w:r>
          </w:p>
        </w:tc>
      </w:tr>
      <w:tr w:rsidR="003422AF" w:rsidRPr="00FA37D7" w14:paraId="05DF609E" w14:textId="77777777" w:rsidTr="00AD2D49">
        <w:tc>
          <w:tcPr>
            <w:tcW w:w="2160" w:type="dxa"/>
          </w:tcPr>
          <w:p w14:paraId="05DF609B" w14:textId="77777777" w:rsidR="003422AF" w:rsidRPr="00FA37D7" w:rsidRDefault="003422AF" w:rsidP="003422AF">
            <w:pPr>
              <w:pStyle w:val="TableText"/>
            </w:pPr>
            <w:r w:rsidRPr="00FA37D7">
              <w:t>Replace closing leg</w:t>
            </w:r>
          </w:p>
        </w:tc>
        <w:tc>
          <w:tcPr>
            <w:tcW w:w="4786" w:type="dxa"/>
          </w:tcPr>
          <w:p w14:paraId="05DF609C" w14:textId="77777777" w:rsidR="003422AF" w:rsidRPr="00FA37D7" w:rsidRDefault="003422AF" w:rsidP="003422AF">
            <w:pPr>
              <w:pStyle w:val="TableText"/>
            </w:pPr>
            <w:r w:rsidRPr="00FA37D7">
              <w:t>Instruct the settlement executing party to replace the closing leg. If the settlement executing party is the securities financing servicing party, or if the closing leg is not yet instructed, this may lead to an internal process only.</w:t>
            </w:r>
          </w:p>
        </w:tc>
        <w:tc>
          <w:tcPr>
            <w:tcW w:w="2463" w:type="dxa"/>
          </w:tcPr>
          <w:p w14:paraId="05DF609D" w14:textId="77777777" w:rsidR="003422AF" w:rsidRPr="00FA37D7" w:rsidRDefault="003422AF" w:rsidP="003422AF">
            <w:pPr>
              <w:pStyle w:val="TableText"/>
            </w:pPr>
            <w:r w:rsidRPr="00FA37D7">
              <w:t>Securities Financing Servicing Party/Settlement Executing Party</w:t>
            </w:r>
          </w:p>
        </w:tc>
      </w:tr>
      <w:tr w:rsidR="003422AF" w:rsidRPr="00FA37D7" w14:paraId="05DF60A2" w14:textId="77777777" w:rsidTr="00AD2D49">
        <w:tc>
          <w:tcPr>
            <w:tcW w:w="2160" w:type="dxa"/>
          </w:tcPr>
          <w:p w14:paraId="05DF609F" w14:textId="77777777" w:rsidR="003422AF" w:rsidRPr="00FA37D7" w:rsidRDefault="003422AF" w:rsidP="003422AF">
            <w:pPr>
              <w:pStyle w:val="TableText"/>
            </w:pPr>
            <w:r w:rsidRPr="00FA37D7">
              <w:t>Matching settlement process</w:t>
            </w:r>
          </w:p>
        </w:tc>
        <w:tc>
          <w:tcPr>
            <w:tcW w:w="4786" w:type="dxa"/>
          </w:tcPr>
          <w:p w14:paraId="05DF60A0" w14:textId="77777777" w:rsidR="003422AF" w:rsidRPr="00FA37D7" w:rsidRDefault="003422AF" w:rsidP="003422AF">
            <w:pPr>
              <w:pStyle w:val="TableText"/>
            </w:pPr>
            <w:r w:rsidRPr="00FA37D7">
              <w:t>The aim of the diagram is to describe the instruction and confirmation process. This activity is therefore summarised in one box.</w:t>
            </w:r>
          </w:p>
        </w:tc>
        <w:tc>
          <w:tcPr>
            <w:tcW w:w="2463" w:type="dxa"/>
          </w:tcPr>
          <w:p w14:paraId="05DF60A1" w14:textId="77777777" w:rsidR="003422AF" w:rsidRPr="00FA37D7" w:rsidRDefault="003422AF" w:rsidP="003422AF">
            <w:pPr>
              <w:pStyle w:val="TableText"/>
            </w:pPr>
            <w:r w:rsidRPr="00FA37D7">
              <w:t>Securities Financing Servicing Party/Settlement Executing Party</w:t>
            </w:r>
          </w:p>
        </w:tc>
      </w:tr>
      <w:tr w:rsidR="003422AF" w:rsidRPr="00FA37D7" w14:paraId="05DF60A6" w14:textId="77777777" w:rsidTr="00AD2D49">
        <w:tc>
          <w:tcPr>
            <w:tcW w:w="2160" w:type="dxa"/>
          </w:tcPr>
          <w:p w14:paraId="05DF60A3" w14:textId="77777777" w:rsidR="003422AF" w:rsidRPr="00FA37D7" w:rsidRDefault="003422AF" w:rsidP="003422AF">
            <w:pPr>
              <w:pStyle w:val="TableText"/>
            </w:pPr>
            <w:r w:rsidRPr="00FA37D7">
              <w:t>Modify securities financing transaction</w:t>
            </w:r>
          </w:p>
        </w:tc>
        <w:tc>
          <w:tcPr>
            <w:tcW w:w="4786" w:type="dxa"/>
          </w:tcPr>
          <w:p w14:paraId="05DF60A4" w14:textId="77777777" w:rsidR="003422AF" w:rsidRPr="00FA37D7" w:rsidRDefault="003422AF" w:rsidP="003422AF">
            <w:pPr>
              <w:pStyle w:val="TableText"/>
            </w:pPr>
            <w:r w:rsidRPr="00FA37D7">
              <w:t>Following confirmation the modification request took place; modify internally the details of the securities financing transaction.</w:t>
            </w:r>
          </w:p>
        </w:tc>
        <w:tc>
          <w:tcPr>
            <w:tcW w:w="2463" w:type="dxa"/>
          </w:tcPr>
          <w:p w14:paraId="05DF60A5" w14:textId="77777777" w:rsidR="003422AF" w:rsidRPr="00FA37D7" w:rsidRDefault="003422AF" w:rsidP="003422AF">
            <w:pPr>
              <w:pStyle w:val="TableText"/>
            </w:pPr>
            <w:r w:rsidRPr="00FA37D7">
              <w:t>Securities Financing Instructing Party</w:t>
            </w:r>
          </w:p>
        </w:tc>
      </w:tr>
      <w:tr w:rsidR="003422AF" w:rsidRPr="00FA37D7" w14:paraId="05DF60AA" w14:textId="77777777" w:rsidTr="00AD2D49">
        <w:tc>
          <w:tcPr>
            <w:tcW w:w="2160" w:type="dxa"/>
          </w:tcPr>
          <w:p w14:paraId="05DF60A7" w14:textId="77777777" w:rsidR="003422AF" w:rsidRPr="00FA37D7" w:rsidRDefault="003422AF" w:rsidP="003422AF">
            <w:pPr>
              <w:pStyle w:val="TableText"/>
            </w:pPr>
            <w:r w:rsidRPr="00FA37D7">
              <w:t>Update status</w:t>
            </w:r>
          </w:p>
        </w:tc>
        <w:tc>
          <w:tcPr>
            <w:tcW w:w="4786" w:type="dxa"/>
          </w:tcPr>
          <w:p w14:paraId="05DF60A8" w14:textId="77777777" w:rsidR="003422AF" w:rsidRPr="00FA37D7" w:rsidRDefault="003422AF" w:rsidP="003422AF">
            <w:pPr>
              <w:pStyle w:val="TableText"/>
            </w:pPr>
            <w:r w:rsidRPr="00FA37D7">
              <w:t>Following the modification of the opening (and if applicable of the closing leg), report status on the securities financing transaction.</w:t>
            </w:r>
          </w:p>
        </w:tc>
        <w:tc>
          <w:tcPr>
            <w:tcW w:w="2463" w:type="dxa"/>
          </w:tcPr>
          <w:p w14:paraId="05DF60A9" w14:textId="77777777" w:rsidR="003422AF" w:rsidRPr="00FA37D7" w:rsidRDefault="003422AF" w:rsidP="003422AF">
            <w:pPr>
              <w:pStyle w:val="TableText"/>
            </w:pPr>
            <w:r w:rsidRPr="00FA37D7">
              <w:t>Securities Financing Servicing Party/Settlement Executing Party</w:t>
            </w:r>
          </w:p>
        </w:tc>
      </w:tr>
    </w:tbl>
    <w:p w14:paraId="05DF60AB" w14:textId="77777777" w:rsidR="003422AF" w:rsidRPr="00FA37D7" w:rsidRDefault="003422AF" w:rsidP="003422AF">
      <w:pPr>
        <w:pStyle w:val="Heading4"/>
      </w:pPr>
      <w:bookmarkStart w:id="52" w:name="_Toc426629064"/>
      <w:r w:rsidRPr="00FA37D7">
        <w:t>Changes That Do Impact the Securities Position</w:t>
      </w:r>
      <w:bookmarkEnd w:id="52"/>
    </w:p>
    <w:p w14:paraId="05DF60AC" w14:textId="77777777" w:rsidR="003422AF" w:rsidRPr="00FA37D7" w:rsidRDefault="003422AF" w:rsidP="003422AF">
      <w:r w:rsidRPr="00FA37D7">
        <w:t>This model applies to changes impacting the securities position, for example, collateral substitutions, top-up and withdrawal.</w:t>
      </w:r>
    </w:p>
    <w:p w14:paraId="05DF60AD" w14:textId="30D591D1" w:rsidR="003422AF" w:rsidRPr="00FA37D7" w:rsidRDefault="003422AF" w:rsidP="003422AF">
      <w:r w:rsidRPr="00FA37D7">
        <w:t>In line with the SMPG current one message MP (for security financing recommending the usage of one message for both contract and the collateral), we use the existing process, that is</w:t>
      </w:r>
      <w:r w:rsidR="00FA37D7" w:rsidRPr="00FA37D7">
        <w:t>, the us</w:t>
      </w:r>
      <w:r w:rsidRPr="00FA37D7">
        <w:t>e of settlement instructions (see activity diagrams described above in this document).</w:t>
      </w:r>
    </w:p>
    <w:p w14:paraId="05DF60AE" w14:textId="77777777" w:rsidR="003422AF" w:rsidRPr="00FA37D7" w:rsidRDefault="003422AF" w:rsidP="003422AF">
      <w:r w:rsidRPr="00FA37D7">
        <w:t>Indeed, substitutions, top-up and withdrawal are requests for position movements, and for such movements, settlement instructions are generally used:</w:t>
      </w:r>
    </w:p>
    <w:p w14:paraId="05DF60AF" w14:textId="77777777" w:rsidR="003422AF" w:rsidRPr="00FA37D7" w:rsidRDefault="003422AF" w:rsidP="003422AF">
      <w:r w:rsidRPr="00FA37D7">
        <w:t>For substitutions, a receive free linked to a delivery free should be the standard.</w:t>
      </w:r>
    </w:p>
    <w:p w14:paraId="05DF60B0" w14:textId="77777777" w:rsidR="003422AF" w:rsidRPr="00FA37D7" w:rsidRDefault="003422AF" w:rsidP="003422AF">
      <w:r w:rsidRPr="00FA37D7">
        <w:t>For top-up and withdrawal, as per the SMPG current MPs, a delivery or receive instruction is used and we believe there is no valid reason to change that standard.</w:t>
      </w:r>
    </w:p>
    <w:p w14:paraId="05DF60B1" w14:textId="77777777" w:rsidR="003422AF" w:rsidRPr="00FA37D7" w:rsidRDefault="003422AF" w:rsidP="003422AF">
      <w:r w:rsidRPr="00FA37D7">
        <w:t>Despite the fact that this will be a pure settlement movement, upon settlement of the change of positions not only a SettlementConfirmationAdvice will be sent out but also a SecuritiesFinancingStatusAdvice to advise of the position change impacting the SecuritiesFinancingTransaction.</w:t>
      </w:r>
    </w:p>
    <w:p w14:paraId="05DF60B2" w14:textId="77777777" w:rsidR="003422AF" w:rsidRPr="00FA37D7" w:rsidRDefault="003422AF" w:rsidP="003422AF">
      <w:pPr>
        <w:pStyle w:val="Heading2"/>
      </w:pPr>
      <w:bookmarkStart w:id="53" w:name="_Toc411494451"/>
      <w:bookmarkStart w:id="54" w:name="_Toc426629065"/>
      <w:bookmarkStart w:id="55" w:name="_Toc63772714"/>
      <w:r w:rsidRPr="00FA37D7">
        <w:t>Pair-off Instruction</w:t>
      </w:r>
      <w:bookmarkEnd w:id="53"/>
      <w:bookmarkEnd w:id="54"/>
      <w:bookmarkEnd w:id="55"/>
      <w:r w:rsidRPr="00FA37D7">
        <w:t xml:space="preserve"> </w:t>
      </w:r>
    </w:p>
    <w:p w14:paraId="05DF60B3" w14:textId="77777777" w:rsidR="003422AF" w:rsidRPr="00FA37D7" w:rsidRDefault="003422AF" w:rsidP="003422AF">
      <w:pPr>
        <w:pStyle w:val="Graphic"/>
      </w:pPr>
      <w:r w:rsidRPr="00FA37D7">
        <w:rPr>
          <w:noProof/>
          <w:lang w:eastAsia="en-GB"/>
        </w:rPr>
        <w:drawing>
          <wp:inline distT="0" distB="0" distL="0" distR="0" wp14:anchorId="05DF6F19" wp14:editId="05DF6F1A">
            <wp:extent cx="4430284" cy="4126727"/>
            <wp:effectExtent l="0" t="0" r="0" b="7620"/>
            <wp:docPr id="199"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44" cstate="print"/>
                    <a:srcRect/>
                    <a:stretch>
                      <a:fillRect/>
                    </a:stretch>
                  </pic:blipFill>
                  <pic:spPr bwMode="auto">
                    <a:xfrm>
                      <a:off x="0" y="0"/>
                      <a:ext cx="4431029" cy="4127421"/>
                    </a:xfrm>
                    <a:prstGeom prst="rect">
                      <a:avLst/>
                    </a:prstGeom>
                    <a:noFill/>
                    <a:ln w="9525">
                      <a:noFill/>
                      <a:miter lim="800000"/>
                      <a:headEnd/>
                      <a:tailEnd/>
                    </a:ln>
                  </pic:spPr>
                </pic:pic>
              </a:graphicData>
            </a:graphic>
          </wp:inline>
        </w:drawing>
      </w:r>
    </w:p>
    <w:tbl>
      <w:tblPr>
        <w:tblStyle w:val="TableShaded1stRow"/>
        <w:tblW w:w="0" w:type="auto"/>
        <w:tblInd w:w="108" w:type="dxa"/>
        <w:tblLook w:val="04A0" w:firstRow="1" w:lastRow="0" w:firstColumn="1" w:lastColumn="0" w:noHBand="0" w:noVBand="1"/>
      </w:tblPr>
      <w:tblGrid>
        <w:gridCol w:w="2160"/>
        <w:gridCol w:w="4786"/>
        <w:gridCol w:w="2463"/>
      </w:tblGrid>
      <w:tr w:rsidR="003422AF" w:rsidRPr="00FA37D7" w14:paraId="05DF60B7" w14:textId="77777777" w:rsidTr="00AD2D49">
        <w:trPr>
          <w:cnfStyle w:val="100000000000" w:firstRow="1" w:lastRow="0" w:firstColumn="0" w:lastColumn="0" w:oddVBand="0" w:evenVBand="0" w:oddHBand="0" w:evenHBand="0" w:firstRowFirstColumn="0" w:firstRowLastColumn="0" w:lastRowFirstColumn="0" w:lastRowLastColumn="0"/>
        </w:trPr>
        <w:tc>
          <w:tcPr>
            <w:tcW w:w="2160" w:type="dxa"/>
          </w:tcPr>
          <w:p w14:paraId="05DF60B4" w14:textId="77777777" w:rsidR="003422AF" w:rsidRPr="00FA37D7" w:rsidRDefault="003422AF" w:rsidP="003422AF">
            <w:pPr>
              <w:pStyle w:val="TableHeading"/>
            </w:pPr>
            <w:r w:rsidRPr="00FA37D7">
              <w:t>Step</w:t>
            </w:r>
          </w:p>
        </w:tc>
        <w:tc>
          <w:tcPr>
            <w:tcW w:w="4786" w:type="dxa"/>
          </w:tcPr>
          <w:p w14:paraId="05DF60B5" w14:textId="77777777" w:rsidR="003422AF" w:rsidRPr="00FA37D7" w:rsidRDefault="003422AF" w:rsidP="003422AF">
            <w:pPr>
              <w:pStyle w:val="TableHeading"/>
            </w:pPr>
            <w:r w:rsidRPr="00FA37D7">
              <w:t>Description</w:t>
            </w:r>
          </w:p>
        </w:tc>
        <w:tc>
          <w:tcPr>
            <w:tcW w:w="2463" w:type="dxa"/>
          </w:tcPr>
          <w:p w14:paraId="05DF60B6" w14:textId="77777777" w:rsidR="003422AF" w:rsidRPr="00FA37D7" w:rsidRDefault="003422AF" w:rsidP="003422AF">
            <w:pPr>
              <w:pStyle w:val="TableHeading"/>
            </w:pPr>
            <w:r w:rsidRPr="00FA37D7">
              <w:t>Initiator</w:t>
            </w:r>
          </w:p>
        </w:tc>
      </w:tr>
      <w:tr w:rsidR="003422AF" w:rsidRPr="00FA37D7" w14:paraId="05DF60BB" w14:textId="77777777" w:rsidTr="00AD2D49">
        <w:tc>
          <w:tcPr>
            <w:tcW w:w="2160" w:type="dxa"/>
          </w:tcPr>
          <w:p w14:paraId="05DF60B8" w14:textId="77777777" w:rsidR="003422AF" w:rsidRPr="00FA37D7" w:rsidRDefault="003422AF" w:rsidP="003422AF">
            <w:pPr>
              <w:pStyle w:val="TableText"/>
            </w:pPr>
            <w:r w:rsidRPr="00FA37D7">
              <w:t>Instruct settlements(s)</w:t>
            </w:r>
          </w:p>
        </w:tc>
        <w:tc>
          <w:tcPr>
            <w:tcW w:w="4786" w:type="dxa"/>
          </w:tcPr>
          <w:p w14:paraId="05DF60B9" w14:textId="77777777" w:rsidR="003422AF" w:rsidRPr="00FA37D7" w:rsidRDefault="003422AF" w:rsidP="003422AF">
            <w:pPr>
              <w:pStyle w:val="TableText"/>
            </w:pPr>
            <w:r w:rsidRPr="00FA37D7">
              <w:t>Instruction of the settlements, based on an instruction received by a client or not.</w:t>
            </w:r>
          </w:p>
        </w:tc>
        <w:tc>
          <w:tcPr>
            <w:tcW w:w="2463" w:type="dxa"/>
          </w:tcPr>
          <w:p w14:paraId="05DF60BA" w14:textId="77777777" w:rsidR="003422AF" w:rsidRPr="00FA37D7" w:rsidRDefault="003422AF" w:rsidP="003422AF">
            <w:pPr>
              <w:pStyle w:val="TableText"/>
            </w:pPr>
            <w:r w:rsidRPr="00FA37D7">
              <w:t>Instructing Party</w:t>
            </w:r>
          </w:p>
        </w:tc>
      </w:tr>
      <w:tr w:rsidR="003422AF" w:rsidRPr="00FA37D7" w14:paraId="05DF60BF" w14:textId="77777777" w:rsidTr="00AD2D49">
        <w:tc>
          <w:tcPr>
            <w:tcW w:w="2160" w:type="dxa"/>
          </w:tcPr>
          <w:p w14:paraId="05DF60BC" w14:textId="77777777" w:rsidR="003422AF" w:rsidRPr="00FA37D7" w:rsidRDefault="003422AF" w:rsidP="003422AF">
            <w:pPr>
              <w:pStyle w:val="TableText"/>
            </w:pPr>
            <w:r w:rsidRPr="00FA37D7">
              <w:t>Process instruction</w:t>
            </w:r>
          </w:p>
        </w:tc>
        <w:tc>
          <w:tcPr>
            <w:tcW w:w="4786" w:type="dxa"/>
          </w:tcPr>
          <w:p w14:paraId="05DF60BD" w14:textId="77777777" w:rsidR="003422AF" w:rsidRPr="00FA37D7" w:rsidRDefault="003422AF" w:rsidP="003422AF">
            <w:pPr>
              <w:pStyle w:val="TableText"/>
            </w:pPr>
            <w:r w:rsidRPr="00FA37D7">
              <w:t>Technical and business validation of the details of the instruction(s) before further processing or not.</w:t>
            </w:r>
          </w:p>
        </w:tc>
        <w:tc>
          <w:tcPr>
            <w:tcW w:w="2463" w:type="dxa"/>
          </w:tcPr>
          <w:p w14:paraId="05DF60BE" w14:textId="77777777" w:rsidR="003422AF" w:rsidRPr="00FA37D7" w:rsidRDefault="003422AF" w:rsidP="003422AF">
            <w:pPr>
              <w:pStyle w:val="TableText"/>
            </w:pPr>
            <w:r w:rsidRPr="00FA37D7">
              <w:t>Executing/Servicing Party</w:t>
            </w:r>
          </w:p>
        </w:tc>
      </w:tr>
      <w:tr w:rsidR="003422AF" w:rsidRPr="00FA37D7" w14:paraId="05DF60C4" w14:textId="77777777" w:rsidTr="00AD2D49">
        <w:tc>
          <w:tcPr>
            <w:tcW w:w="2160" w:type="dxa"/>
          </w:tcPr>
          <w:p w14:paraId="05DF60C0" w14:textId="77777777" w:rsidR="003422AF" w:rsidRPr="00FA37D7" w:rsidRDefault="003422AF" w:rsidP="003422AF">
            <w:pPr>
              <w:pStyle w:val="TableText"/>
            </w:pPr>
            <w:r w:rsidRPr="00FA37D7">
              <w:t>Processed Yes/No</w:t>
            </w:r>
          </w:p>
        </w:tc>
        <w:tc>
          <w:tcPr>
            <w:tcW w:w="4786" w:type="dxa"/>
          </w:tcPr>
          <w:p w14:paraId="05DF60C1" w14:textId="77777777" w:rsidR="003422AF" w:rsidRPr="00FA37D7" w:rsidRDefault="003422AF" w:rsidP="003422AF">
            <w:pPr>
              <w:pStyle w:val="TableText"/>
            </w:pPr>
            <w:r w:rsidRPr="00FA37D7">
              <w:t>If YES, that is, the instruction is ready for further processing, the next step is the matching and settlement activity. It is understood that, though not shown on the diagram, a status update may also occur following a YES.</w:t>
            </w:r>
          </w:p>
          <w:p w14:paraId="05DF60C2" w14:textId="77777777" w:rsidR="003422AF" w:rsidRPr="00FA37D7" w:rsidRDefault="003422AF" w:rsidP="003422AF">
            <w:pPr>
              <w:pStyle w:val="TableText"/>
            </w:pPr>
            <w:r w:rsidRPr="00FA37D7">
              <w:t>If NO, the update status activity is done.</w:t>
            </w:r>
          </w:p>
        </w:tc>
        <w:tc>
          <w:tcPr>
            <w:tcW w:w="2463" w:type="dxa"/>
          </w:tcPr>
          <w:p w14:paraId="05DF60C3" w14:textId="77777777" w:rsidR="003422AF" w:rsidRPr="00FA37D7" w:rsidRDefault="003422AF" w:rsidP="003422AF">
            <w:pPr>
              <w:pStyle w:val="TableText"/>
            </w:pPr>
            <w:r w:rsidRPr="00FA37D7">
              <w:t>Executing/Servicing Party</w:t>
            </w:r>
          </w:p>
        </w:tc>
      </w:tr>
      <w:tr w:rsidR="003422AF" w:rsidRPr="00FA37D7" w14:paraId="05DF60C8" w14:textId="77777777" w:rsidTr="00AD2D49">
        <w:tc>
          <w:tcPr>
            <w:tcW w:w="2160" w:type="dxa"/>
          </w:tcPr>
          <w:p w14:paraId="05DF60C5" w14:textId="77777777" w:rsidR="003422AF" w:rsidRPr="00FA37D7" w:rsidRDefault="003422AF" w:rsidP="003422AF">
            <w:pPr>
              <w:pStyle w:val="TableText"/>
            </w:pPr>
            <w:r w:rsidRPr="00FA37D7">
              <w:t>Matching and settlement process</w:t>
            </w:r>
          </w:p>
        </w:tc>
        <w:tc>
          <w:tcPr>
            <w:tcW w:w="4786" w:type="dxa"/>
          </w:tcPr>
          <w:p w14:paraId="05DF60C6" w14:textId="77777777" w:rsidR="003422AF" w:rsidRPr="00FA37D7" w:rsidRDefault="003422AF" w:rsidP="003422AF">
            <w:pPr>
              <w:pStyle w:val="TableText"/>
            </w:pPr>
            <w:r w:rsidRPr="00FA37D7">
              <w:t>The aim of the diagram is to describe the settlement instruction and confirmation process. This activity is therefore summarised in one box.</w:t>
            </w:r>
          </w:p>
        </w:tc>
        <w:tc>
          <w:tcPr>
            <w:tcW w:w="2463" w:type="dxa"/>
          </w:tcPr>
          <w:p w14:paraId="05DF60C7" w14:textId="77777777" w:rsidR="003422AF" w:rsidRPr="00FA37D7" w:rsidRDefault="003422AF" w:rsidP="003422AF">
            <w:pPr>
              <w:pStyle w:val="TableText"/>
            </w:pPr>
            <w:r w:rsidRPr="00FA37D7">
              <w:t>Executing/Servicing Party</w:t>
            </w:r>
          </w:p>
        </w:tc>
      </w:tr>
      <w:tr w:rsidR="003422AF" w:rsidRPr="00FA37D7" w14:paraId="05DF60CC" w14:textId="77777777" w:rsidTr="00AD2D49">
        <w:tc>
          <w:tcPr>
            <w:tcW w:w="2160" w:type="dxa"/>
          </w:tcPr>
          <w:p w14:paraId="05DF60C9" w14:textId="77777777" w:rsidR="003422AF" w:rsidRPr="00FA37D7" w:rsidRDefault="003422AF" w:rsidP="003422AF">
            <w:pPr>
              <w:pStyle w:val="TableText"/>
            </w:pPr>
            <w:r w:rsidRPr="00FA37D7">
              <w:t>Pair off</w:t>
            </w:r>
          </w:p>
        </w:tc>
        <w:tc>
          <w:tcPr>
            <w:tcW w:w="4786" w:type="dxa"/>
          </w:tcPr>
          <w:p w14:paraId="05DF60CA" w14:textId="77777777" w:rsidR="003422AF" w:rsidRPr="00FA37D7" w:rsidRDefault="003422AF" w:rsidP="003422AF">
            <w:pPr>
              <w:pStyle w:val="TableText"/>
            </w:pPr>
            <w:r w:rsidRPr="00FA37D7">
              <w:t>Instruct the pair-off of previously sent transactions.</w:t>
            </w:r>
          </w:p>
        </w:tc>
        <w:tc>
          <w:tcPr>
            <w:tcW w:w="2463" w:type="dxa"/>
          </w:tcPr>
          <w:p w14:paraId="05DF60CB" w14:textId="77777777" w:rsidR="003422AF" w:rsidRPr="00FA37D7" w:rsidRDefault="003422AF" w:rsidP="003422AF">
            <w:pPr>
              <w:pStyle w:val="TableText"/>
            </w:pPr>
            <w:r w:rsidRPr="00FA37D7">
              <w:t>Instructing Party</w:t>
            </w:r>
          </w:p>
        </w:tc>
      </w:tr>
      <w:tr w:rsidR="003422AF" w:rsidRPr="00FA37D7" w14:paraId="05DF60D0" w14:textId="77777777" w:rsidTr="00AD2D49">
        <w:tc>
          <w:tcPr>
            <w:tcW w:w="2160" w:type="dxa"/>
          </w:tcPr>
          <w:p w14:paraId="05DF60CD" w14:textId="77777777" w:rsidR="003422AF" w:rsidRPr="00FA37D7" w:rsidRDefault="003422AF" w:rsidP="003422AF">
            <w:pPr>
              <w:pStyle w:val="TableText"/>
            </w:pPr>
            <w:r w:rsidRPr="00FA37D7">
              <w:t>Process pair-off</w:t>
            </w:r>
          </w:p>
        </w:tc>
        <w:tc>
          <w:tcPr>
            <w:tcW w:w="4786" w:type="dxa"/>
          </w:tcPr>
          <w:p w14:paraId="05DF60CE" w14:textId="77777777" w:rsidR="003422AF" w:rsidRPr="00FA37D7" w:rsidRDefault="003422AF" w:rsidP="003422AF">
            <w:pPr>
              <w:pStyle w:val="TableText"/>
            </w:pPr>
            <w:r w:rsidRPr="00FA37D7">
              <w:t>Technical and business validation of the details of the instruction(s) before further processing or not.</w:t>
            </w:r>
          </w:p>
        </w:tc>
        <w:tc>
          <w:tcPr>
            <w:tcW w:w="2463" w:type="dxa"/>
          </w:tcPr>
          <w:p w14:paraId="05DF60CF" w14:textId="77777777" w:rsidR="003422AF" w:rsidRPr="00FA37D7" w:rsidRDefault="003422AF" w:rsidP="003422AF">
            <w:pPr>
              <w:pStyle w:val="TableText"/>
            </w:pPr>
            <w:r w:rsidRPr="00FA37D7">
              <w:t>Executing/Servicing Party</w:t>
            </w:r>
          </w:p>
        </w:tc>
      </w:tr>
      <w:tr w:rsidR="003422AF" w:rsidRPr="00FA37D7" w14:paraId="05DF60D5" w14:textId="77777777" w:rsidTr="00AD2D49">
        <w:tc>
          <w:tcPr>
            <w:tcW w:w="2160" w:type="dxa"/>
          </w:tcPr>
          <w:p w14:paraId="05DF60D1" w14:textId="77777777" w:rsidR="003422AF" w:rsidRPr="00FA37D7" w:rsidRDefault="003422AF" w:rsidP="003422AF">
            <w:pPr>
              <w:pStyle w:val="TableText"/>
            </w:pPr>
            <w:r w:rsidRPr="00FA37D7">
              <w:t>Processed Yes/No</w:t>
            </w:r>
          </w:p>
        </w:tc>
        <w:tc>
          <w:tcPr>
            <w:tcW w:w="4786" w:type="dxa"/>
          </w:tcPr>
          <w:p w14:paraId="05DF60D2" w14:textId="77777777" w:rsidR="003422AF" w:rsidRPr="00FA37D7" w:rsidRDefault="003422AF" w:rsidP="003422AF">
            <w:pPr>
              <w:pStyle w:val="TableText"/>
            </w:pPr>
            <w:r w:rsidRPr="00FA37D7">
              <w:t>If YES, that is, the pair-off is ready for further processing, the next step is to cancel the paired-off instructions. This is linked to the matching/settlement process as the capacity to cancel or not will depend (on the matching) and settlement status of the transactions to be cancelled.</w:t>
            </w:r>
          </w:p>
          <w:p w14:paraId="05DF60D3" w14:textId="77777777" w:rsidR="003422AF" w:rsidRPr="00FA37D7" w:rsidRDefault="003422AF" w:rsidP="003422AF">
            <w:pPr>
              <w:pStyle w:val="TableText"/>
            </w:pPr>
            <w:r w:rsidRPr="00FA37D7">
              <w:t>If NO, the update status activity is done.</w:t>
            </w:r>
          </w:p>
        </w:tc>
        <w:tc>
          <w:tcPr>
            <w:tcW w:w="2463" w:type="dxa"/>
          </w:tcPr>
          <w:p w14:paraId="05DF60D4" w14:textId="77777777" w:rsidR="003422AF" w:rsidRPr="00FA37D7" w:rsidRDefault="003422AF" w:rsidP="003422AF">
            <w:pPr>
              <w:pStyle w:val="TableText"/>
            </w:pPr>
            <w:r w:rsidRPr="00FA37D7">
              <w:t>Executing/Servicing Party</w:t>
            </w:r>
          </w:p>
        </w:tc>
      </w:tr>
      <w:tr w:rsidR="003422AF" w:rsidRPr="00FA37D7" w14:paraId="05DF60D9" w14:textId="77777777" w:rsidTr="00AD2D49">
        <w:tc>
          <w:tcPr>
            <w:tcW w:w="2160" w:type="dxa"/>
          </w:tcPr>
          <w:p w14:paraId="05DF60D6" w14:textId="77777777" w:rsidR="003422AF" w:rsidRPr="00FA37D7" w:rsidRDefault="003422AF" w:rsidP="003422AF">
            <w:pPr>
              <w:pStyle w:val="TableText"/>
            </w:pPr>
            <w:r w:rsidRPr="00FA37D7">
              <w:t>Update status</w:t>
            </w:r>
          </w:p>
        </w:tc>
        <w:tc>
          <w:tcPr>
            <w:tcW w:w="4786" w:type="dxa"/>
          </w:tcPr>
          <w:p w14:paraId="05DF60D7" w14:textId="77777777" w:rsidR="003422AF" w:rsidRPr="00FA37D7" w:rsidRDefault="003422AF" w:rsidP="003422AF">
            <w:pPr>
              <w:pStyle w:val="TableText"/>
            </w:pPr>
            <w:r w:rsidRPr="00FA37D7">
              <w:t>Update status (and inform about it).</w:t>
            </w:r>
          </w:p>
        </w:tc>
        <w:tc>
          <w:tcPr>
            <w:tcW w:w="2463" w:type="dxa"/>
          </w:tcPr>
          <w:p w14:paraId="05DF60D8" w14:textId="77777777" w:rsidR="003422AF" w:rsidRPr="00FA37D7" w:rsidRDefault="003422AF" w:rsidP="003422AF">
            <w:pPr>
              <w:pStyle w:val="TableText"/>
            </w:pPr>
            <w:r w:rsidRPr="00FA37D7">
              <w:t>Executing/Servicing Party</w:t>
            </w:r>
          </w:p>
        </w:tc>
      </w:tr>
      <w:tr w:rsidR="003422AF" w:rsidRPr="00FA37D7" w14:paraId="05DF60DD" w14:textId="77777777" w:rsidTr="00AD2D49">
        <w:tc>
          <w:tcPr>
            <w:tcW w:w="2160" w:type="dxa"/>
          </w:tcPr>
          <w:p w14:paraId="05DF60DA" w14:textId="77777777" w:rsidR="003422AF" w:rsidRPr="00FA37D7" w:rsidRDefault="003422AF" w:rsidP="003422AF">
            <w:pPr>
              <w:pStyle w:val="TableText"/>
            </w:pPr>
            <w:r w:rsidRPr="00FA37D7">
              <w:t>Monitor and settle the pair-off</w:t>
            </w:r>
          </w:p>
        </w:tc>
        <w:tc>
          <w:tcPr>
            <w:tcW w:w="4786" w:type="dxa"/>
          </w:tcPr>
          <w:p w14:paraId="05DF60DB" w14:textId="77777777" w:rsidR="003422AF" w:rsidRPr="00FA37D7" w:rsidRDefault="003422AF" w:rsidP="003422AF">
            <w:pPr>
              <w:pStyle w:val="TableText"/>
            </w:pPr>
            <w:r w:rsidRPr="00FA37D7">
              <w:t>Monitoring of the pair-off and credit/debit of the cash difference.</w:t>
            </w:r>
          </w:p>
        </w:tc>
        <w:tc>
          <w:tcPr>
            <w:tcW w:w="2463" w:type="dxa"/>
          </w:tcPr>
          <w:p w14:paraId="05DF60DC" w14:textId="77777777" w:rsidR="003422AF" w:rsidRPr="00FA37D7" w:rsidRDefault="003422AF" w:rsidP="003422AF">
            <w:pPr>
              <w:pStyle w:val="TableText"/>
            </w:pPr>
            <w:r w:rsidRPr="00FA37D7">
              <w:t>Instructing Party</w:t>
            </w:r>
          </w:p>
        </w:tc>
      </w:tr>
      <w:tr w:rsidR="003422AF" w:rsidRPr="00FA37D7" w14:paraId="05DF60E1" w14:textId="77777777" w:rsidTr="00AD2D49">
        <w:tc>
          <w:tcPr>
            <w:tcW w:w="2160" w:type="dxa"/>
          </w:tcPr>
          <w:p w14:paraId="05DF60DE" w14:textId="77777777" w:rsidR="003422AF" w:rsidRPr="00FA37D7" w:rsidRDefault="003422AF" w:rsidP="003422AF">
            <w:pPr>
              <w:pStyle w:val="TableText"/>
            </w:pPr>
            <w:r w:rsidRPr="00FA37D7">
              <w:t>Wire or receive the cash different</w:t>
            </w:r>
          </w:p>
        </w:tc>
        <w:tc>
          <w:tcPr>
            <w:tcW w:w="4786" w:type="dxa"/>
          </w:tcPr>
          <w:p w14:paraId="05DF60DF" w14:textId="77777777" w:rsidR="003422AF" w:rsidRPr="00FA37D7" w:rsidRDefault="003422AF" w:rsidP="003422AF">
            <w:pPr>
              <w:pStyle w:val="TableText"/>
            </w:pPr>
            <w:r w:rsidRPr="00FA37D7">
              <w:t>Providing it was possible to cancel the transactions to be paired-off, the Executing/Servicing Party will wire the cash difference (if net loss) or wait for the cash different to be wired by the counterparty (in case of net gain).</w:t>
            </w:r>
          </w:p>
        </w:tc>
        <w:tc>
          <w:tcPr>
            <w:tcW w:w="2463" w:type="dxa"/>
          </w:tcPr>
          <w:p w14:paraId="05DF60E0" w14:textId="77777777" w:rsidR="003422AF" w:rsidRPr="00FA37D7" w:rsidRDefault="003422AF" w:rsidP="003422AF">
            <w:pPr>
              <w:pStyle w:val="TableText"/>
            </w:pPr>
            <w:r w:rsidRPr="00FA37D7">
              <w:t>Executing/Servicing Party</w:t>
            </w:r>
          </w:p>
        </w:tc>
      </w:tr>
    </w:tbl>
    <w:p w14:paraId="05DF60E2" w14:textId="77777777" w:rsidR="003422AF" w:rsidRPr="00FA37D7" w:rsidRDefault="003422AF" w:rsidP="003422AF">
      <w:pPr>
        <w:pStyle w:val="Heading2"/>
      </w:pPr>
      <w:bookmarkStart w:id="56" w:name="_Toc324500497"/>
      <w:bookmarkStart w:id="57" w:name="_Toc325451204"/>
      <w:bookmarkStart w:id="58" w:name="_Toc348011138"/>
      <w:bookmarkStart w:id="59" w:name="_Toc411494452"/>
      <w:bookmarkStart w:id="60" w:name="_Toc426629066"/>
      <w:bookmarkStart w:id="61" w:name="_Toc63772715"/>
      <w:r w:rsidRPr="00FA37D7">
        <w:t>Cash/Securities Split Instruction and Confirmation Process</w:t>
      </w:r>
      <w:bookmarkEnd w:id="56"/>
      <w:bookmarkEnd w:id="57"/>
      <w:bookmarkEnd w:id="58"/>
      <w:bookmarkEnd w:id="59"/>
      <w:bookmarkEnd w:id="60"/>
      <w:bookmarkEnd w:id="61"/>
      <w:r w:rsidRPr="00FA37D7">
        <w:t xml:space="preserve"> </w:t>
      </w:r>
    </w:p>
    <w:p w14:paraId="05DF60E3" w14:textId="77777777" w:rsidR="003422AF" w:rsidRPr="00FA37D7" w:rsidRDefault="003422AF" w:rsidP="003422AF">
      <w:pPr>
        <w:pStyle w:val="Graphic"/>
      </w:pPr>
      <w:bookmarkStart w:id="62" w:name="_Toc324500498"/>
      <w:bookmarkStart w:id="63" w:name="_Toc325451205"/>
      <w:r w:rsidRPr="00FA37D7">
        <w:rPr>
          <w:noProof/>
          <w:lang w:eastAsia="en-GB"/>
        </w:rPr>
        <w:drawing>
          <wp:inline distT="0" distB="0" distL="0" distR="0" wp14:anchorId="05DF6F1B" wp14:editId="05DF6F1C">
            <wp:extent cx="5906135" cy="3733534"/>
            <wp:effectExtent l="0" t="0" r="0" b="635"/>
            <wp:docPr id="201"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45" cstate="print"/>
                    <a:srcRect/>
                    <a:stretch>
                      <a:fillRect/>
                    </a:stretch>
                  </pic:blipFill>
                  <pic:spPr bwMode="auto">
                    <a:xfrm>
                      <a:off x="0" y="0"/>
                      <a:ext cx="5906135" cy="3733534"/>
                    </a:xfrm>
                    <a:prstGeom prst="rect">
                      <a:avLst/>
                    </a:prstGeom>
                    <a:noFill/>
                    <a:ln w="9525">
                      <a:noFill/>
                      <a:miter lim="800000"/>
                      <a:headEnd/>
                      <a:tailEnd/>
                    </a:ln>
                  </pic:spPr>
                </pic:pic>
              </a:graphicData>
            </a:graphic>
          </wp:inline>
        </w:drawing>
      </w:r>
      <w:bookmarkEnd w:id="62"/>
      <w:bookmarkEnd w:id="63"/>
    </w:p>
    <w:tbl>
      <w:tblPr>
        <w:tblStyle w:val="TableShaded1stRow"/>
        <w:tblW w:w="0" w:type="auto"/>
        <w:tblInd w:w="108" w:type="dxa"/>
        <w:tblLook w:val="04A0" w:firstRow="1" w:lastRow="0" w:firstColumn="1" w:lastColumn="0" w:noHBand="0" w:noVBand="1"/>
      </w:tblPr>
      <w:tblGrid>
        <w:gridCol w:w="2160"/>
        <w:gridCol w:w="4786"/>
        <w:gridCol w:w="2463"/>
      </w:tblGrid>
      <w:tr w:rsidR="003422AF" w:rsidRPr="00FA37D7" w14:paraId="05DF60E7" w14:textId="77777777" w:rsidTr="00AD2D49">
        <w:trPr>
          <w:cnfStyle w:val="100000000000" w:firstRow="1" w:lastRow="0" w:firstColumn="0" w:lastColumn="0" w:oddVBand="0" w:evenVBand="0" w:oddHBand="0" w:evenHBand="0" w:firstRowFirstColumn="0" w:firstRowLastColumn="0" w:lastRowFirstColumn="0" w:lastRowLastColumn="0"/>
        </w:trPr>
        <w:tc>
          <w:tcPr>
            <w:tcW w:w="2160" w:type="dxa"/>
          </w:tcPr>
          <w:p w14:paraId="05DF60E4" w14:textId="77777777" w:rsidR="003422AF" w:rsidRPr="00FA37D7" w:rsidRDefault="003422AF" w:rsidP="003422AF">
            <w:pPr>
              <w:pStyle w:val="TableHeading"/>
            </w:pPr>
            <w:r w:rsidRPr="00FA37D7">
              <w:t>Step</w:t>
            </w:r>
          </w:p>
        </w:tc>
        <w:tc>
          <w:tcPr>
            <w:tcW w:w="4786" w:type="dxa"/>
          </w:tcPr>
          <w:p w14:paraId="05DF60E5" w14:textId="77777777" w:rsidR="003422AF" w:rsidRPr="00FA37D7" w:rsidRDefault="003422AF" w:rsidP="003422AF">
            <w:pPr>
              <w:pStyle w:val="TableHeading"/>
            </w:pPr>
            <w:r w:rsidRPr="00FA37D7">
              <w:t>Description</w:t>
            </w:r>
          </w:p>
        </w:tc>
        <w:tc>
          <w:tcPr>
            <w:tcW w:w="2463" w:type="dxa"/>
          </w:tcPr>
          <w:p w14:paraId="05DF60E6" w14:textId="77777777" w:rsidR="003422AF" w:rsidRPr="00FA37D7" w:rsidRDefault="003422AF" w:rsidP="003422AF">
            <w:pPr>
              <w:pStyle w:val="TableHeading"/>
            </w:pPr>
            <w:r w:rsidRPr="00FA37D7">
              <w:t>Initiator</w:t>
            </w:r>
          </w:p>
        </w:tc>
      </w:tr>
      <w:tr w:rsidR="003422AF" w:rsidRPr="00FA37D7" w14:paraId="05DF60EB" w14:textId="77777777" w:rsidTr="00AD2D49">
        <w:tc>
          <w:tcPr>
            <w:tcW w:w="2160" w:type="dxa"/>
          </w:tcPr>
          <w:p w14:paraId="05DF60E8" w14:textId="77777777" w:rsidR="003422AF" w:rsidRPr="00FA37D7" w:rsidRDefault="003422AF" w:rsidP="003422AF">
            <w:pPr>
              <w:pStyle w:val="TableText"/>
            </w:pPr>
            <w:r w:rsidRPr="00FA37D7">
              <w:t>Instruct a securities/cash split settlement</w:t>
            </w:r>
          </w:p>
        </w:tc>
        <w:tc>
          <w:tcPr>
            <w:tcW w:w="4786" w:type="dxa"/>
          </w:tcPr>
          <w:p w14:paraId="05DF60E9" w14:textId="77777777" w:rsidR="003422AF" w:rsidRPr="00FA37D7" w:rsidRDefault="003422AF" w:rsidP="003422AF">
            <w:pPr>
              <w:pStyle w:val="TableText"/>
            </w:pPr>
            <w:r w:rsidRPr="00FA37D7">
              <w:t>Instruction of a trade for which the cash and the securities should settle in different location</w:t>
            </w:r>
          </w:p>
        </w:tc>
        <w:tc>
          <w:tcPr>
            <w:tcW w:w="2463" w:type="dxa"/>
          </w:tcPr>
          <w:p w14:paraId="05DF60EA" w14:textId="77777777" w:rsidR="003422AF" w:rsidRPr="00FA37D7" w:rsidRDefault="003422AF" w:rsidP="003422AF">
            <w:pPr>
              <w:pStyle w:val="TableText"/>
            </w:pPr>
            <w:r w:rsidRPr="00FA37D7">
              <w:t>Instructing Party</w:t>
            </w:r>
          </w:p>
        </w:tc>
      </w:tr>
      <w:tr w:rsidR="003422AF" w:rsidRPr="00FA37D7" w14:paraId="05DF60EF" w14:textId="77777777" w:rsidTr="00AD2D49">
        <w:tc>
          <w:tcPr>
            <w:tcW w:w="2160" w:type="dxa"/>
          </w:tcPr>
          <w:p w14:paraId="05DF60EC" w14:textId="77777777" w:rsidR="003422AF" w:rsidRPr="00FA37D7" w:rsidRDefault="003422AF" w:rsidP="003422AF">
            <w:pPr>
              <w:pStyle w:val="TableText"/>
            </w:pPr>
            <w:r w:rsidRPr="00FA37D7">
              <w:t>Split securities/cash instruction</w:t>
            </w:r>
          </w:p>
        </w:tc>
        <w:tc>
          <w:tcPr>
            <w:tcW w:w="4786" w:type="dxa"/>
          </w:tcPr>
          <w:p w14:paraId="05DF60ED" w14:textId="77777777" w:rsidR="003422AF" w:rsidRPr="00FA37D7" w:rsidRDefault="003422AF" w:rsidP="003422AF">
            <w:pPr>
              <w:pStyle w:val="TableText"/>
            </w:pPr>
            <w:r w:rsidRPr="00FA37D7">
              <w:t>Split the instruction into a free of payment instruction and a clean payment.</w:t>
            </w:r>
          </w:p>
        </w:tc>
        <w:tc>
          <w:tcPr>
            <w:tcW w:w="2463" w:type="dxa"/>
          </w:tcPr>
          <w:p w14:paraId="05DF60EE" w14:textId="77777777" w:rsidR="003422AF" w:rsidRPr="00FA37D7" w:rsidRDefault="003422AF" w:rsidP="003422AF">
            <w:pPr>
              <w:pStyle w:val="TableText"/>
            </w:pPr>
            <w:r w:rsidRPr="00FA37D7">
              <w:t>Securities-cash instruction Executing/Servicing Party</w:t>
            </w:r>
          </w:p>
        </w:tc>
      </w:tr>
      <w:tr w:rsidR="003422AF" w:rsidRPr="00FA37D7" w14:paraId="05DF60F3" w14:textId="77777777" w:rsidTr="00AD2D49">
        <w:tc>
          <w:tcPr>
            <w:tcW w:w="2160" w:type="dxa"/>
          </w:tcPr>
          <w:p w14:paraId="05DF60F0" w14:textId="77777777" w:rsidR="003422AF" w:rsidRPr="00FA37D7" w:rsidRDefault="003422AF" w:rsidP="003422AF">
            <w:pPr>
              <w:pStyle w:val="TableText"/>
            </w:pPr>
            <w:r w:rsidRPr="00FA37D7">
              <w:t>Processing, matching and settlement of the securities leg</w:t>
            </w:r>
          </w:p>
        </w:tc>
        <w:tc>
          <w:tcPr>
            <w:tcW w:w="4786" w:type="dxa"/>
          </w:tcPr>
          <w:p w14:paraId="05DF60F1" w14:textId="77777777" w:rsidR="003422AF" w:rsidRPr="00FA37D7" w:rsidRDefault="003422AF" w:rsidP="003422AF">
            <w:pPr>
              <w:pStyle w:val="TableText"/>
            </w:pPr>
            <w:r w:rsidRPr="00FA37D7">
              <w:t>The aim of the diagram is to describe the cash/securities split process. This activity is therefore summarised in one box.</w:t>
            </w:r>
          </w:p>
        </w:tc>
        <w:tc>
          <w:tcPr>
            <w:tcW w:w="2463" w:type="dxa"/>
          </w:tcPr>
          <w:p w14:paraId="05DF60F2" w14:textId="77777777" w:rsidR="003422AF" w:rsidRPr="00FA37D7" w:rsidRDefault="003422AF" w:rsidP="003422AF">
            <w:pPr>
              <w:pStyle w:val="TableText"/>
            </w:pPr>
            <w:r w:rsidRPr="00FA37D7">
              <w:t xml:space="preserve">Securities leg Executing/Servicing Party </w:t>
            </w:r>
          </w:p>
        </w:tc>
      </w:tr>
      <w:tr w:rsidR="003422AF" w:rsidRPr="00FA37D7" w14:paraId="05DF60F7" w14:textId="77777777" w:rsidTr="00AD2D49">
        <w:tc>
          <w:tcPr>
            <w:tcW w:w="2160" w:type="dxa"/>
          </w:tcPr>
          <w:p w14:paraId="05DF60F4" w14:textId="77777777" w:rsidR="003422AF" w:rsidRPr="00FA37D7" w:rsidRDefault="003422AF" w:rsidP="003422AF">
            <w:pPr>
              <w:pStyle w:val="TableText"/>
            </w:pPr>
            <w:r w:rsidRPr="00FA37D7">
              <w:t>Process cash leg</w:t>
            </w:r>
          </w:p>
        </w:tc>
        <w:tc>
          <w:tcPr>
            <w:tcW w:w="4786" w:type="dxa"/>
          </w:tcPr>
          <w:p w14:paraId="05DF60F5" w14:textId="77777777" w:rsidR="003422AF" w:rsidRPr="00FA37D7" w:rsidRDefault="003422AF" w:rsidP="003422AF">
            <w:pPr>
              <w:pStyle w:val="TableText"/>
            </w:pPr>
            <w:r w:rsidRPr="00FA37D7">
              <w:t>The aim of the diagram is to describe the cash/securities split process. This activity is therefore summarised in one box.</w:t>
            </w:r>
          </w:p>
        </w:tc>
        <w:tc>
          <w:tcPr>
            <w:tcW w:w="2463" w:type="dxa"/>
          </w:tcPr>
          <w:p w14:paraId="05DF60F6" w14:textId="77777777" w:rsidR="003422AF" w:rsidRPr="00FA37D7" w:rsidRDefault="003422AF" w:rsidP="003422AF">
            <w:pPr>
              <w:pStyle w:val="TableText"/>
            </w:pPr>
            <w:r w:rsidRPr="00FA37D7">
              <w:t>Cash leg Executing/Servicing Party</w:t>
            </w:r>
          </w:p>
        </w:tc>
      </w:tr>
      <w:tr w:rsidR="003422AF" w:rsidRPr="00FA37D7" w14:paraId="05DF60FB" w14:textId="77777777" w:rsidTr="00AD2D49">
        <w:trPr>
          <w:trHeight w:val="265"/>
        </w:trPr>
        <w:tc>
          <w:tcPr>
            <w:tcW w:w="2160" w:type="dxa"/>
          </w:tcPr>
          <w:p w14:paraId="05DF60F8" w14:textId="77777777" w:rsidR="003422AF" w:rsidRPr="00FA37D7" w:rsidRDefault="003422AF" w:rsidP="003422AF">
            <w:pPr>
              <w:pStyle w:val="TableText"/>
            </w:pPr>
            <w:r w:rsidRPr="00FA37D7">
              <w:t>Monitor matching and settlement process</w:t>
            </w:r>
          </w:p>
        </w:tc>
        <w:tc>
          <w:tcPr>
            <w:tcW w:w="4786" w:type="dxa"/>
          </w:tcPr>
          <w:p w14:paraId="05DF60F9" w14:textId="77777777" w:rsidR="003422AF" w:rsidRPr="00FA37D7" w:rsidRDefault="003422AF" w:rsidP="003422AF">
            <w:pPr>
              <w:pStyle w:val="TableText"/>
            </w:pPr>
            <w:r w:rsidRPr="00FA37D7">
              <w:t>The aim of the diagram is to describe the cash/securities split process. This activity is therefore summarised in one box.</w:t>
            </w:r>
          </w:p>
        </w:tc>
        <w:tc>
          <w:tcPr>
            <w:tcW w:w="2463" w:type="dxa"/>
          </w:tcPr>
          <w:p w14:paraId="05DF60FA" w14:textId="77777777" w:rsidR="003422AF" w:rsidRPr="00FA37D7" w:rsidRDefault="003422AF" w:rsidP="003422AF">
            <w:pPr>
              <w:pStyle w:val="TableText"/>
            </w:pPr>
            <w:r w:rsidRPr="00FA37D7">
              <w:t>Instructing Party</w:t>
            </w:r>
          </w:p>
        </w:tc>
      </w:tr>
      <w:tr w:rsidR="003422AF" w:rsidRPr="00FA37D7" w14:paraId="05DF60FF" w14:textId="77777777" w:rsidTr="00AD2D49">
        <w:tc>
          <w:tcPr>
            <w:tcW w:w="2160" w:type="dxa"/>
          </w:tcPr>
          <w:p w14:paraId="05DF60FC" w14:textId="77777777" w:rsidR="003422AF" w:rsidRPr="00FA37D7" w:rsidRDefault="003422AF" w:rsidP="003422AF">
            <w:pPr>
              <w:pStyle w:val="TableText"/>
            </w:pPr>
            <w:r w:rsidRPr="00FA37D7">
              <w:t>Monitor securities and cash settlement process</w:t>
            </w:r>
          </w:p>
        </w:tc>
        <w:tc>
          <w:tcPr>
            <w:tcW w:w="4786" w:type="dxa"/>
          </w:tcPr>
          <w:p w14:paraId="05DF60FD" w14:textId="77777777" w:rsidR="003422AF" w:rsidRPr="00FA37D7" w:rsidRDefault="003422AF" w:rsidP="003422AF">
            <w:pPr>
              <w:pStyle w:val="TableText"/>
            </w:pPr>
            <w:r w:rsidRPr="00FA37D7">
              <w:t>Monitoring of the settlement process of both cash and securities leg.</w:t>
            </w:r>
          </w:p>
        </w:tc>
        <w:tc>
          <w:tcPr>
            <w:tcW w:w="2463" w:type="dxa"/>
          </w:tcPr>
          <w:p w14:paraId="05DF60FE" w14:textId="77777777" w:rsidR="003422AF" w:rsidRPr="00FA37D7" w:rsidRDefault="003422AF" w:rsidP="003422AF">
            <w:pPr>
              <w:pStyle w:val="TableText"/>
            </w:pPr>
            <w:r w:rsidRPr="00FA37D7">
              <w:t>Securities-cash instruction Executing/Servicing Party</w:t>
            </w:r>
          </w:p>
        </w:tc>
      </w:tr>
      <w:tr w:rsidR="003422AF" w:rsidRPr="00FA37D7" w14:paraId="05DF6103" w14:textId="77777777" w:rsidTr="00AD2D49">
        <w:tc>
          <w:tcPr>
            <w:tcW w:w="2160" w:type="dxa"/>
          </w:tcPr>
          <w:p w14:paraId="05DF6100" w14:textId="77777777" w:rsidR="003422AF" w:rsidRPr="00FA37D7" w:rsidRDefault="003422AF" w:rsidP="003422AF">
            <w:pPr>
              <w:pStyle w:val="TableText"/>
            </w:pPr>
            <w:r w:rsidRPr="00FA37D7">
              <w:t>Settled NO/YES</w:t>
            </w:r>
          </w:p>
        </w:tc>
        <w:tc>
          <w:tcPr>
            <w:tcW w:w="4786" w:type="dxa"/>
          </w:tcPr>
          <w:p w14:paraId="05DF6101" w14:textId="77777777" w:rsidR="003422AF" w:rsidRPr="00FA37D7" w:rsidRDefault="003422AF" w:rsidP="003422AF">
            <w:pPr>
              <w:pStyle w:val="TableText"/>
            </w:pPr>
            <w:r w:rsidRPr="00FA37D7">
              <w:t>If NO, go to update status activity. If YES, go to settle securities activity.</w:t>
            </w:r>
          </w:p>
        </w:tc>
        <w:tc>
          <w:tcPr>
            <w:tcW w:w="2463" w:type="dxa"/>
          </w:tcPr>
          <w:p w14:paraId="05DF6102" w14:textId="77777777" w:rsidR="003422AF" w:rsidRPr="00FA37D7" w:rsidRDefault="003422AF" w:rsidP="003422AF">
            <w:pPr>
              <w:pStyle w:val="TableText"/>
            </w:pPr>
            <w:r w:rsidRPr="00FA37D7">
              <w:t xml:space="preserve">Securities leg Executing/Servicing Party </w:t>
            </w:r>
          </w:p>
        </w:tc>
      </w:tr>
      <w:tr w:rsidR="003422AF" w:rsidRPr="00FA37D7" w14:paraId="05DF6107" w14:textId="77777777" w:rsidTr="00AD2D49">
        <w:tc>
          <w:tcPr>
            <w:tcW w:w="2160" w:type="dxa"/>
          </w:tcPr>
          <w:p w14:paraId="05DF6104" w14:textId="77777777" w:rsidR="003422AF" w:rsidRPr="00FA37D7" w:rsidRDefault="003422AF" w:rsidP="003422AF">
            <w:pPr>
              <w:pStyle w:val="TableText"/>
            </w:pPr>
            <w:r w:rsidRPr="00FA37D7">
              <w:t>Settle cash</w:t>
            </w:r>
          </w:p>
        </w:tc>
        <w:tc>
          <w:tcPr>
            <w:tcW w:w="4786" w:type="dxa"/>
          </w:tcPr>
          <w:p w14:paraId="05DF6105" w14:textId="77777777" w:rsidR="003422AF" w:rsidRPr="00FA37D7" w:rsidRDefault="003422AF" w:rsidP="003422AF">
            <w:pPr>
              <w:pStyle w:val="TableText"/>
            </w:pPr>
            <w:r w:rsidRPr="00FA37D7">
              <w:t>Settlement of the cash leg at the bank and reporting to the account owner.</w:t>
            </w:r>
          </w:p>
        </w:tc>
        <w:tc>
          <w:tcPr>
            <w:tcW w:w="2463" w:type="dxa"/>
          </w:tcPr>
          <w:p w14:paraId="05DF6106" w14:textId="77777777" w:rsidR="003422AF" w:rsidRPr="00FA37D7" w:rsidRDefault="003422AF" w:rsidP="003422AF">
            <w:pPr>
              <w:pStyle w:val="TableText"/>
            </w:pPr>
            <w:r w:rsidRPr="00FA37D7">
              <w:t>Cash leg Executing/Servicing Party</w:t>
            </w:r>
          </w:p>
        </w:tc>
      </w:tr>
      <w:tr w:rsidR="003422AF" w:rsidRPr="00FA37D7" w14:paraId="05DF610B" w14:textId="77777777" w:rsidTr="00AD2D49">
        <w:tc>
          <w:tcPr>
            <w:tcW w:w="2160" w:type="dxa"/>
          </w:tcPr>
          <w:p w14:paraId="05DF6108" w14:textId="77777777" w:rsidR="003422AF" w:rsidRPr="00FA37D7" w:rsidRDefault="003422AF" w:rsidP="003422AF">
            <w:pPr>
              <w:pStyle w:val="TableText"/>
            </w:pPr>
            <w:r w:rsidRPr="00FA37D7">
              <w:t>Settled NO/YES</w:t>
            </w:r>
          </w:p>
        </w:tc>
        <w:tc>
          <w:tcPr>
            <w:tcW w:w="4786" w:type="dxa"/>
          </w:tcPr>
          <w:p w14:paraId="05DF6109" w14:textId="77777777" w:rsidR="003422AF" w:rsidRPr="00FA37D7" w:rsidRDefault="003422AF" w:rsidP="003422AF">
            <w:pPr>
              <w:pStyle w:val="TableText"/>
            </w:pPr>
            <w:r w:rsidRPr="00FA37D7">
              <w:t>If NO, go to update status activity. If YES, go to settle trade activity.</w:t>
            </w:r>
          </w:p>
        </w:tc>
        <w:tc>
          <w:tcPr>
            <w:tcW w:w="2463" w:type="dxa"/>
          </w:tcPr>
          <w:p w14:paraId="05DF610A" w14:textId="77777777" w:rsidR="003422AF" w:rsidRPr="00FA37D7" w:rsidRDefault="003422AF" w:rsidP="003422AF">
            <w:pPr>
              <w:pStyle w:val="TableText"/>
            </w:pPr>
            <w:r w:rsidRPr="00FA37D7">
              <w:t>Instructing Party</w:t>
            </w:r>
          </w:p>
        </w:tc>
      </w:tr>
      <w:tr w:rsidR="003422AF" w:rsidRPr="00FA37D7" w14:paraId="05DF610F" w14:textId="77777777" w:rsidTr="00AD2D49">
        <w:tc>
          <w:tcPr>
            <w:tcW w:w="2160" w:type="dxa"/>
          </w:tcPr>
          <w:p w14:paraId="05DF610C" w14:textId="77777777" w:rsidR="003422AF" w:rsidRPr="00FA37D7" w:rsidRDefault="003422AF" w:rsidP="003422AF">
            <w:pPr>
              <w:pStyle w:val="TableText"/>
            </w:pPr>
            <w:r w:rsidRPr="00FA37D7">
              <w:t>Cash settled NO/YES</w:t>
            </w:r>
          </w:p>
        </w:tc>
        <w:tc>
          <w:tcPr>
            <w:tcW w:w="4786" w:type="dxa"/>
          </w:tcPr>
          <w:p w14:paraId="05DF610D" w14:textId="77777777" w:rsidR="003422AF" w:rsidRPr="00FA37D7" w:rsidRDefault="003422AF" w:rsidP="003422AF">
            <w:pPr>
              <w:pStyle w:val="TableText"/>
            </w:pPr>
            <w:r w:rsidRPr="00FA37D7">
              <w:t>If NO, go to update status activity. If YES, go to securities settled choice.</w:t>
            </w:r>
          </w:p>
        </w:tc>
        <w:tc>
          <w:tcPr>
            <w:tcW w:w="2463" w:type="dxa"/>
          </w:tcPr>
          <w:p w14:paraId="05DF610E" w14:textId="77777777" w:rsidR="003422AF" w:rsidRPr="00FA37D7" w:rsidRDefault="003422AF" w:rsidP="003422AF">
            <w:pPr>
              <w:pStyle w:val="TableText"/>
            </w:pPr>
            <w:r w:rsidRPr="00FA37D7">
              <w:t>Securities-cash instruction Executing/Servicing Party</w:t>
            </w:r>
          </w:p>
        </w:tc>
      </w:tr>
      <w:tr w:rsidR="003422AF" w:rsidRPr="00FA37D7" w14:paraId="05DF6113" w14:textId="77777777" w:rsidTr="00AD2D49">
        <w:tc>
          <w:tcPr>
            <w:tcW w:w="2160" w:type="dxa"/>
          </w:tcPr>
          <w:p w14:paraId="05DF6110" w14:textId="77777777" w:rsidR="003422AF" w:rsidRPr="00FA37D7" w:rsidRDefault="003422AF" w:rsidP="003422AF">
            <w:pPr>
              <w:pStyle w:val="TableText"/>
            </w:pPr>
            <w:r w:rsidRPr="00FA37D7">
              <w:t>Update status</w:t>
            </w:r>
          </w:p>
        </w:tc>
        <w:tc>
          <w:tcPr>
            <w:tcW w:w="4786" w:type="dxa"/>
          </w:tcPr>
          <w:p w14:paraId="05DF6111" w14:textId="77777777" w:rsidR="003422AF" w:rsidRPr="00FA37D7" w:rsidRDefault="003422AF" w:rsidP="003422AF">
            <w:pPr>
              <w:pStyle w:val="TableText"/>
            </w:pPr>
            <w:r w:rsidRPr="00FA37D7">
              <w:t>Update status (and inform about it).</w:t>
            </w:r>
          </w:p>
        </w:tc>
        <w:tc>
          <w:tcPr>
            <w:tcW w:w="2463" w:type="dxa"/>
          </w:tcPr>
          <w:p w14:paraId="05DF6112" w14:textId="77777777" w:rsidR="003422AF" w:rsidRPr="00FA37D7" w:rsidRDefault="003422AF" w:rsidP="003422AF">
            <w:pPr>
              <w:pStyle w:val="TableText"/>
            </w:pPr>
            <w:r w:rsidRPr="00FA37D7">
              <w:t xml:space="preserve">Securities leg Executing/Servicing Party </w:t>
            </w:r>
          </w:p>
        </w:tc>
      </w:tr>
      <w:tr w:rsidR="003422AF" w:rsidRPr="00FA37D7" w14:paraId="05DF6117" w14:textId="77777777" w:rsidTr="00AD2D49">
        <w:tc>
          <w:tcPr>
            <w:tcW w:w="2160" w:type="dxa"/>
          </w:tcPr>
          <w:p w14:paraId="05DF6114" w14:textId="77777777" w:rsidR="003422AF" w:rsidRPr="00FA37D7" w:rsidRDefault="003422AF" w:rsidP="003422AF">
            <w:pPr>
              <w:pStyle w:val="TableText"/>
            </w:pPr>
            <w:r w:rsidRPr="00FA37D7">
              <w:t>Update status</w:t>
            </w:r>
          </w:p>
        </w:tc>
        <w:tc>
          <w:tcPr>
            <w:tcW w:w="4786" w:type="dxa"/>
          </w:tcPr>
          <w:p w14:paraId="05DF6115" w14:textId="77777777" w:rsidR="003422AF" w:rsidRPr="00FA37D7" w:rsidRDefault="003422AF" w:rsidP="003422AF">
            <w:pPr>
              <w:pStyle w:val="TableText"/>
            </w:pPr>
            <w:r w:rsidRPr="00FA37D7">
              <w:t>Update status.</w:t>
            </w:r>
          </w:p>
        </w:tc>
        <w:tc>
          <w:tcPr>
            <w:tcW w:w="2463" w:type="dxa"/>
          </w:tcPr>
          <w:p w14:paraId="05DF6116" w14:textId="77777777" w:rsidR="003422AF" w:rsidRPr="00FA37D7" w:rsidRDefault="003422AF" w:rsidP="003422AF">
            <w:pPr>
              <w:pStyle w:val="TableText"/>
            </w:pPr>
            <w:r w:rsidRPr="00FA37D7">
              <w:t>Instructing Party</w:t>
            </w:r>
          </w:p>
        </w:tc>
      </w:tr>
      <w:tr w:rsidR="003422AF" w:rsidRPr="00FA37D7" w14:paraId="05DF611B" w14:textId="77777777" w:rsidTr="00AD2D49">
        <w:tc>
          <w:tcPr>
            <w:tcW w:w="2160" w:type="dxa"/>
          </w:tcPr>
          <w:p w14:paraId="05DF6118" w14:textId="77777777" w:rsidR="003422AF" w:rsidRPr="00FA37D7" w:rsidRDefault="003422AF" w:rsidP="003422AF">
            <w:pPr>
              <w:pStyle w:val="TableText"/>
            </w:pPr>
            <w:r w:rsidRPr="00FA37D7">
              <w:t>Securities settled NO/YES</w:t>
            </w:r>
          </w:p>
        </w:tc>
        <w:tc>
          <w:tcPr>
            <w:tcW w:w="4786" w:type="dxa"/>
          </w:tcPr>
          <w:p w14:paraId="05DF6119" w14:textId="77777777" w:rsidR="003422AF" w:rsidRPr="00FA37D7" w:rsidRDefault="003422AF" w:rsidP="003422AF">
            <w:pPr>
              <w:pStyle w:val="TableText"/>
            </w:pPr>
            <w:r w:rsidRPr="00FA37D7">
              <w:t>If NO, go to update status activity. If YES, go to settle trade activity.</w:t>
            </w:r>
          </w:p>
        </w:tc>
        <w:tc>
          <w:tcPr>
            <w:tcW w:w="2463" w:type="dxa"/>
          </w:tcPr>
          <w:p w14:paraId="05DF611A" w14:textId="77777777" w:rsidR="003422AF" w:rsidRPr="00FA37D7" w:rsidRDefault="003422AF" w:rsidP="003422AF">
            <w:pPr>
              <w:pStyle w:val="TableText"/>
            </w:pPr>
            <w:r w:rsidRPr="00FA37D7">
              <w:t>Securities-cash instruction Executing/Servicing Party</w:t>
            </w:r>
          </w:p>
        </w:tc>
      </w:tr>
      <w:tr w:rsidR="003422AF" w:rsidRPr="00FA37D7" w14:paraId="05DF611F" w14:textId="77777777" w:rsidTr="00AD2D49">
        <w:tc>
          <w:tcPr>
            <w:tcW w:w="2160" w:type="dxa"/>
          </w:tcPr>
          <w:p w14:paraId="05DF611C" w14:textId="77777777" w:rsidR="003422AF" w:rsidRPr="00FA37D7" w:rsidRDefault="003422AF" w:rsidP="003422AF">
            <w:pPr>
              <w:pStyle w:val="TableText"/>
            </w:pPr>
            <w:r w:rsidRPr="00FA37D7">
              <w:t>Settle securities</w:t>
            </w:r>
          </w:p>
        </w:tc>
        <w:tc>
          <w:tcPr>
            <w:tcW w:w="4786" w:type="dxa"/>
          </w:tcPr>
          <w:p w14:paraId="05DF611D" w14:textId="77777777" w:rsidR="003422AF" w:rsidRPr="00FA37D7" w:rsidRDefault="003422AF" w:rsidP="003422AF">
            <w:pPr>
              <w:pStyle w:val="TableText"/>
            </w:pPr>
            <w:r w:rsidRPr="00FA37D7">
              <w:t>Settle the instruction in the system.</w:t>
            </w:r>
          </w:p>
        </w:tc>
        <w:tc>
          <w:tcPr>
            <w:tcW w:w="2463" w:type="dxa"/>
          </w:tcPr>
          <w:p w14:paraId="05DF611E" w14:textId="77777777" w:rsidR="003422AF" w:rsidRPr="00FA37D7" w:rsidRDefault="003422AF" w:rsidP="003422AF">
            <w:pPr>
              <w:pStyle w:val="TableText"/>
            </w:pPr>
            <w:r w:rsidRPr="00FA37D7">
              <w:t xml:space="preserve">Securities leg Executing/Servicing Party </w:t>
            </w:r>
          </w:p>
        </w:tc>
      </w:tr>
      <w:tr w:rsidR="003422AF" w:rsidRPr="00FA37D7" w14:paraId="05DF6123" w14:textId="77777777" w:rsidTr="00AD2D49">
        <w:tc>
          <w:tcPr>
            <w:tcW w:w="2160" w:type="dxa"/>
          </w:tcPr>
          <w:p w14:paraId="05DF6120" w14:textId="77777777" w:rsidR="003422AF" w:rsidRPr="00FA37D7" w:rsidRDefault="003422AF" w:rsidP="003422AF">
            <w:pPr>
              <w:pStyle w:val="TableText"/>
            </w:pPr>
            <w:r w:rsidRPr="00FA37D7">
              <w:t>Settle instruction</w:t>
            </w:r>
          </w:p>
        </w:tc>
        <w:tc>
          <w:tcPr>
            <w:tcW w:w="4786" w:type="dxa"/>
          </w:tcPr>
          <w:p w14:paraId="05DF6121" w14:textId="77777777" w:rsidR="003422AF" w:rsidRPr="00FA37D7" w:rsidRDefault="003422AF" w:rsidP="003422AF">
            <w:pPr>
              <w:pStyle w:val="TableText"/>
            </w:pPr>
            <w:r w:rsidRPr="00FA37D7">
              <w:t>Settle the instruction in the system.</w:t>
            </w:r>
          </w:p>
        </w:tc>
        <w:tc>
          <w:tcPr>
            <w:tcW w:w="2463" w:type="dxa"/>
          </w:tcPr>
          <w:p w14:paraId="05DF6122" w14:textId="77777777" w:rsidR="003422AF" w:rsidRPr="00FA37D7" w:rsidRDefault="003422AF" w:rsidP="003422AF">
            <w:pPr>
              <w:pStyle w:val="TableText"/>
            </w:pPr>
            <w:r w:rsidRPr="00FA37D7">
              <w:t>Instructing Party</w:t>
            </w:r>
          </w:p>
        </w:tc>
      </w:tr>
      <w:tr w:rsidR="003422AF" w:rsidRPr="00FA37D7" w14:paraId="05DF6127" w14:textId="77777777" w:rsidTr="00AD2D49">
        <w:tc>
          <w:tcPr>
            <w:tcW w:w="2160" w:type="dxa"/>
          </w:tcPr>
          <w:p w14:paraId="05DF6124" w14:textId="77777777" w:rsidR="003422AF" w:rsidRPr="00FA37D7" w:rsidRDefault="003422AF" w:rsidP="003422AF">
            <w:pPr>
              <w:pStyle w:val="TableText"/>
            </w:pPr>
            <w:r w:rsidRPr="00FA37D7">
              <w:t>Update status</w:t>
            </w:r>
          </w:p>
        </w:tc>
        <w:tc>
          <w:tcPr>
            <w:tcW w:w="4786" w:type="dxa"/>
          </w:tcPr>
          <w:p w14:paraId="05DF6125" w14:textId="77777777" w:rsidR="003422AF" w:rsidRPr="00FA37D7" w:rsidRDefault="003422AF" w:rsidP="003422AF">
            <w:pPr>
              <w:pStyle w:val="TableText"/>
            </w:pPr>
            <w:r w:rsidRPr="00FA37D7">
              <w:t>Update status (and inform about it).</w:t>
            </w:r>
          </w:p>
        </w:tc>
        <w:tc>
          <w:tcPr>
            <w:tcW w:w="2463" w:type="dxa"/>
          </w:tcPr>
          <w:p w14:paraId="05DF6126" w14:textId="77777777" w:rsidR="003422AF" w:rsidRPr="00FA37D7" w:rsidRDefault="003422AF" w:rsidP="003422AF">
            <w:pPr>
              <w:pStyle w:val="TableText"/>
            </w:pPr>
            <w:r w:rsidRPr="00FA37D7">
              <w:t>Securities-cash instruction Executing/Servicing Party</w:t>
            </w:r>
          </w:p>
        </w:tc>
      </w:tr>
      <w:tr w:rsidR="003422AF" w:rsidRPr="00FA37D7" w14:paraId="05DF612B" w14:textId="77777777" w:rsidTr="00AD2D49">
        <w:tc>
          <w:tcPr>
            <w:tcW w:w="2160" w:type="dxa"/>
          </w:tcPr>
          <w:p w14:paraId="05DF6128" w14:textId="77777777" w:rsidR="003422AF" w:rsidRPr="00FA37D7" w:rsidRDefault="003422AF" w:rsidP="003422AF">
            <w:pPr>
              <w:pStyle w:val="TableText"/>
            </w:pPr>
            <w:r w:rsidRPr="00FA37D7">
              <w:t>Settle instruction</w:t>
            </w:r>
          </w:p>
        </w:tc>
        <w:tc>
          <w:tcPr>
            <w:tcW w:w="4786" w:type="dxa"/>
          </w:tcPr>
          <w:p w14:paraId="05DF6129" w14:textId="77777777" w:rsidR="003422AF" w:rsidRPr="00FA37D7" w:rsidRDefault="003422AF" w:rsidP="003422AF">
            <w:pPr>
              <w:pStyle w:val="TableText"/>
            </w:pPr>
            <w:r w:rsidRPr="00FA37D7">
              <w:t>Settle the instruction in the system.</w:t>
            </w:r>
          </w:p>
        </w:tc>
        <w:tc>
          <w:tcPr>
            <w:tcW w:w="2463" w:type="dxa"/>
          </w:tcPr>
          <w:p w14:paraId="05DF612A" w14:textId="77777777" w:rsidR="003422AF" w:rsidRPr="00FA37D7" w:rsidRDefault="003422AF" w:rsidP="003422AF">
            <w:pPr>
              <w:pStyle w:val="TableText"/>
            </w:pPr>
            <w:r w:rsidRPr="00FA37D7">
              <w:t>Securities-cash instruction Executing/Servicing Party</w:t>
            </w:r>
          </w:p>
        </w:tc>
      </w:tr>
    </w:tbl>
    <w:p w14:paraId="05DF612C" w14:textId="77777777" w:rsidR="003422AF" w:rsidRPr="00FA37D7" w:rsidRDefault="003422AF" w:rsidP="003422AF">
      <w:pPr>
        <w:pStyle w:val="Heading2newpage"/>
      </w:pPr>
      <w:bookmarkStart w:id="64" w:name="_Toc324500499"/>
      <w:bookmarkStart w:id="65" w:name="_Toc325451206"/>
      <w:bookmarkStart w:id="66" w:name="_Toc348011139"/>
      <w:bookmarkStart w:id="67" w:name="_Toc411494453"/>
      <w:bookmarkStart w:id="68" w:name="_Toc426629067"/>
      <w:bookmarkStart w:id="69" w:name="_Toc63772716"/>
      <w:r w:rsidRPr="00FA37D7">
        <w:t>Status Reporting Process</w:t>
      </w:r>
      <w:bookmarkEnd w:id="64"/>
      <w:bookmarkEnd w:id="65"/>
      <w:bookmarkEnd w:id="66"/>
      <w:bookmarkEnd w:id="67"/>
      <w:bookmarkEnd w:id="68"/>
      <w:bookmarkEnd w:id="69"/>
      <w:r w:rsidRPr="00FA37D7">
        <w:t xml:space="preserve"> </w:t>
      </w:r>
    </w:p>
    <w:p w14:paraId="05DF612D" w14:textId="77777777" w:rsidR="003422AF" w:rsidRPr="00FA37D7" w:rsidRDefault="003422AF" w:rsidP="003422AF">
      <w:r w:rsidRPr="00FA37D7">
        <w:t xml:space="preserve">For context business process description, see all Instruction and confirmation as well as modification processes. </w:t>
      </w:r>
    </w:p>
    <w:p w14:paraId="05DF612E" w14:textId="77777777" w:rsidR="003422AF" w:rsidRPr="00FA37D7" w:rsidRDefault="003422AF" w:rsidP="003422AF">
      <w:pPr>
        <w:pStyle w:val="Heading3"/>
      </w:pPr>
      <w:bookmarkStart w:id="70" w:name="_Toc426629068"/>
      <w:r w:rsidRPr="00FA37D7">
        <w:t>Instruction Status Advice</w:t>
      </w:r>
      <w:bookmarkEnd w:id="70"/>
    </w:p>
    <w:p w14:paraId="05DF612F" w14:textId="77777777" w:rsidR="003422AF" w:rsidRPr="00FA37D7" w:rsidRDefault="003422AF" w:rsidP="003422AF">
      <w:r w:rsidRPr="00FA37D7">
        <w:t>The following decision diagram was agreed by the SMPG.</w:t>
      </w:r>
    </w:p>
    <w:p w14:paraId="05DF6130" w14:textId="77777777" w:rsidR="003422AF" w:rsidRPr="00FA37D7" w:rsidRDefault="003422AF" w:rsidP="003422AF">
      <w:pPr>
        <w:pStyle w:val="Graphic"/>
      </w:pPr>
      <w:r w:rsidRPr="00FA37D7">
        <w:rPr>
          <w:noProof/>
          <w:lang w:eastAsia="en-GB"/>
        </w:rPr>
        <w:drawing>
          <wp:inline distT="0" distB="0" distL="0" distR="0" wp14:anchorId="05DF6F1D" wp14:editId="05DF6F1E">
            <wp:extent cx="5904865" cy="4096641"/>
            <wp:effectExtent l="0" t="0" r="635" b="0"/>
            <wp:docPr id="150" name="Picture 10" descr="InxStsAdv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xStsAdv1.jpg"/>
                    <pic:cNvPicPr/>
                  </pic:nvPicPr>
                  <pic:blipFill>
                    <a:blip r:embed="rId46" cstate="print"/>
                    <a:stretch>
                      <a:fillRect/>
                    </a:stretch>
                  </pic:blipFill>
                  <pic:spPr>
                    <a:xfrm>
                      <a:off x="0" y="0"/>
                      <a:ext cx="5904865" cy="4096641"/>
                    </a:xfrm>
                    <a:prstGeom prst="rect">
                      <a:avLst/>
                    </a:prstGeom>
                  </pic:spPr>
                </pic:pic>
              </a:graphicData>
            </a:graphic>
          </wp:inline>
        </w:drawing>
      </w:r>
    </w:p>
    <w:p w14:paraId="05DF6131" w14:textId="77777777" w:rsidR="003422AF" w:rsidRPr="00FA37D7" w:rsidRDefault="003422AF" w:rsidP="003422AF">
      <w:pPr>
        <w:pStyle w:val="Heading3"/>
      </w:pPr>
      <w:bookmarkStart w:id="71" w:name="_Toc426629069"/>
      <w:r w:rsidRPr="00FA37D7">
        <w:t>Cancellation Request Status Advice</w:t>
      </w:r>
      <w:bookmarkEnd w:id="71"/>
    </w:p>
    <w:p w14:paraId="05DF6132" w14:textId="77777777" w:rsidR="003422AF" w:rsidRPr="00FA37D7" w:rsidRDefault="003422AF" w:rsidP="003422AF">
      <w:pPr>
        <w:pStyle w:val="Graphic"/>
      </w:pPr>
      <w:r w:rsidRPr="00FA37D7">
        <w:rPr>
          <w:noProof/>
          <w:lang w:eastAsia="en-GB"/>
        </w:rPr>
        <w:drawing>
          <wp:inline distT="0" distB="0" distL="0" distR="0" wp14:anchorId="05DF6F1F" wp14:editId="05DF6F20">
            <wp:extent cx="5593592" cy="3821657"/>
            <wp:effectExtent l="0" t="0" r="7620" b="762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593200" cy="3821389"/>
                    </a:xfrm>
                    <a:prstGeom prst="rect">
                      <a:avLst/>
                    </a:prstGeom>
                    <a:noFill/>
                  </pic:spPr>
                </pic:pic>
              </a:graphicData>
            </a:graphic>
          </wp:inline>
        </w:drawing>
      </w:r>
    </w:p>
    <w:p w14:paraId="05DF6133" w14:textId="77777777" w:rsidR="003422AF" w:rsidRPr="00FA37D7" w:rsidRDefault="003422AF" w:rsidP="003422AF">
      <w:pPr>
        <w:pStyle w:val="Heading3"/>
      </w:pPr>
      <w:bookmarkStart w:id="72" w:name="_Toc426629070"/>
      <w:r w:rsidRPr="00FA37D7">
        <w:t>Instruction Cancellation Advice</w:t>
      </w:r>
      <w:bookmarkEnd w:id="72"/>
    </w:p>
    <w:p w14:paraId="05DF6134" w14:textId="77777777" w:rsidR="003422AF" w:rsidRPr="00FA37D7" w:rsidRDefault="003422AF" w:rsidP="003422AF">
      <w:r w:rsidRPr="00FA37D7">
        <w:t>This covers the advice of a cancellation initiated by the executing party. This is part of the Instruction Status Advice process.</w:t>
      </w:r>
    </w:p>
    <w:p w14:paraId="05DF6135" w14:textId="77777777" w:rsidR="003422AF" w:rsidRPr="00FA37D7" w:rsidRDefault="003422AF" w:rsidP="003422AF">
      <w:pPr>
        <w:pStyle w:val="Graphic"/>
      </w:pPr>
      <w:r w:rsidRPr="00FA37D7">
        <w:rPr>
          <w:noProof/>
          <w:lang w:eastAsia="en-GB"/>
        </w:rPr>
        <w:drawing>
          <wp:inline distT="0" distB="0" distL="0" distR="0" wp14:anchorId="05DF6F21" wp14:editId="05DF6F22">
            <wp:extent cx="3924300" cy="1266825"/>
            <wp:effectExtent l="0" t="0" r="0" b="952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3924300" cy="1266825"/>
                    </a:xfrm>
                    <a:prstGeom prst="rect">
                      <a:avLst/>
                    </a:prstGeom>
                    <a:noFill/>
                    <a:ln>
                      <a:noFill/>
                    </a:ln>
                  </pic:spPr>
                </pic:pic>
              </a:graphicData>
            </a:graphic>
          </wp:inline>
        </w:drawing>
      </w:r>
    </w:p>
    <w:p w14:paraId="05DF6136" w14:textId="77777777" w:rsidR="003422AF" w:rsidRPr="00FA37D7" w:rsidRDefault="003422AF" w:rsidP="003422AF">
      <w:pPr>
        <w:pStyle w:val="Heading3"/>
      </w:pPr>
      <w:bookmarkStart w:id="73" w:name="_Toc426629071"/>
      <w:r w:rsidRPr="00FA37D7">
        <w:t>Intra-position Instruction Status Advice</w:t>
      </w:r>
      <w:bookmarkEnd w:id="73"/>
    </w:p>
    <w:p w14:paraId="05DF6137" w14:textId="77777777" w:rsidR="003422AF" w:rsidRPr="00FA37D7" w:rsidRDefault="003422AF" w:rsidP="003422AF">
      <w:pPr>
        <w:pStyle w:val="Graphic"/>
      </w:pPr>
      <w:r w:rsidRPr="00FA37D7">
        <w:rPr>
          <w:noProof/>
          <w:lang w:eastAsia="en-GB"/>
        </w:rPr>
        <w:drawing>
          <wp:inline distT="0" distB="0" distL="0" distR="0" wp14:anchorId="05DF6F23" wp14:editId="05DF6F24">
            <wp:extent cx="4358943" cy="2606221"/>
            <wp:effectExtent l="0" t="0" r="3810" b="3810"/>
            <wp:docPr id="23" name="Picture 22" descr="IntraPosStatAdv.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traPosStatAdv.jpg"/>
                    <pic:cNvPicPr/>
                  </pic:nvPicPr>
                  <pic:blipFill>
                    <a:blip r:embed="rId49" cstate="print"/>
                    <a:stretch>
                      <a:fillRect/>
                    </a:stretch>
                  </pic:blipFill>
                  <pic:spPr>
                    <a:xfrm>
                      <a:off x="0" y="0"/>
                      <a:ext cx="4353705" cy="2603089"/>
                    </a:xfrm>
                    <a:prstGeom prst="rect">
                      <a:avLst/>
                    </a:prstGeom>
                  </pic:spPr>
                </pic:pic>
              </a:graphicData>
            </a:graphic>
          </wp:inline>
        </w:drawing>
      </w:r>
    </w:p>
    <w:p w14:paraId="05DF6138" w14:textId="77777777" w:rsidR="003422AF" w:rsidRPr="00FA37D7" w:rsidRDefault="003422AF" w:rsidP="003422AF">
      <w:pPr>
        <w:pStyle w:val="Heading3"/>
      </w:pPr>
      <w:bookmarkStart w:id="74" w:name="_Toc426629072"/>
      <w:r w:rsidRPr="00FA37D7">
        <w:t>Request for Status or Statement Status Advice</w:t>
      </w:r>
      <w:bookmarkEnd w:id="74"/>
    </w:p>
    <w:p w14:paraId="05DF6139" w14:textId="77777777" w:rsidR="003422AF" w:rsidRPr="00FA37D7" w:rsidRDefault="003422AF" w:rsidP="003422AF">
      <w:pPr>
        <w:pStyle w:val="Graphic"/>
      </w:pPr>
      <w:r w:rsidRPr="00FA37D7">
        <w:rPr>
          <w:noProof/>
          <w:lang w:eastAsia="en-GB"/>
        </w:rPr>
        <w:drawing>
          <wp:inline distT="0" distB="0" distL="0" distR="0" wp14:anchorId="05DF6F25" wp14:editId="05DF6F26">
            <wp:extent cx="4543563" cy="1914787"/>
            <wp:effectExtent l="0" t="0" r="0" b="9525"/>
            <wp:docPr id="30" name="Picture 29" descr="ReqForStatStatmetAdv.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qForStatStatmetAdv.jpg"/>
                    <pic:cNvPicPr/>
                  </pic:nvPicPr>
                  <pic:blipFill>
                    <a:blip r:embed="rId50" cstate="print"/>
                    <a:stretch>
                      <a:fillRect/>
                    </a:stretch>
                  </pic:blipFill>
                  <pic:spPr>
                    <a:xfrm>
                      <a:off x="0" y="0"/>
                      <a:ext cx="4541820" cy="1914052"/>
                    </a:xfrm>
                    <a:prstGeom prst="rect">
                      <a:avLst/>
                    </a:prstGeom>
                  </pic:spPr>
                </pic:pic>
              </a:graphicData>
            </a:graphic>
          </wp:inline>
        </w:drawing>
      </w:r>
    </w:p>
    <w:p w14:paraId="05DF613A" w14:textId="77777777" w:rsidR="003422AF" w:rsidRPr="00FA37D7" w:rsidRDefault="003422AF" w:rsidP="003422AF">
      <w:pPr>
        <w:pStyle w:val="Heading3"/>
      </w:pPr>
      <w:bookmarkStart w:id="75" w:name="_Toc426629073"/>
      <w:r w:rsidRPr="00FA37D7">
        <w:t>Processing Change or Modification Status Advice</w:t>
      </w:r>
      <w:bookmarkEnd w:id="75"/>
    </w:p>
    <w:p w14:paraId="05DF613B" w14:textId="77777777" w:rsidR="003422AF" w:rsidRPr="00FA37D7" w:rsidRDefault="003422AF" w:rsidP="003422AF">
      <w:pPr>
        <w:pStyle w:val="Graphic"/>
      </w:pPr>
      <w:r w:rsidRPr="00FA37D7">
        <w:rPr>
          <w:noProof/>
          <w:lang w:eastAsia="en-GB"/>
        </w:rPr>
        <w:drawing>
          <wp:inline distT="0" distB="0" distL="0" distR="0" wp14:anchorId="05DF6F27" wp14:editId="05DF6F28">
            <wp:extent cx="4850512" cy="2467215"/>
            <wp:effectExtent l="0" t="0" r="7620" b="9525"/>
            <wp:docPr id="54" name="Picture 53" descr="ProcCahge or mod stat adv.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ocCahge or mod stat adv.jpg"/>
                    <pic:cNvPicPr/>
                  </pic:nvPicPr>
                  <pic:blipFill>
                    <a:blip r:embed="rId51" cstate="print"/>
                    <a:stretch>
                      <a:fillRect/>
                    </a:stretch>
                  </pic:blipFill>
                  <pic:spPr>
                    <a:xfrm>
                      <a:off x="0" y="0"/>
                      <a:ext cx="4853096" cy="2468529"/>
                    </a:xfrm>
                    <a:prstGeom prst="rect">
                      <a:avLst/>
                    </a:prstGeom>
                  </pic:spPr>
                </pic:pic>
              </a:graphicData>
            </a:graphic>
          </wp:inline>
        </w:drawing>
      </w:r>
    </w:p>
    <w:p w14:paraId="05DF613C" w14:textId="77777777" w:rsidR="003422AF" w:rsidRPr="00FA37D7" w:rsidRDefault="003422AF" w:rsidP="003422AF">
      <w:pPr>
        <w:pStyle w:val="Heading2"/>
      </w:pPr>
      <w:bookmarkStart w:id="76" w:name="_Toc324500500"/>
      <w:bookmarkStart w:id="77" w:name="_Toc325451207"/>
      <w:bookmarkStart w:id="78" w:name="_Toc348011140"/>
      <w:bookmarkStart w:id="79" w:name="_Toc411494454"/>
      <w:bookmarkStart w:id="80" w:name="_Toc426629074"/>
      <w:bookmarkStart w:id="81" w:name="_Toc63772717"/>
      <w:r w:rsidRPr="00FA37D7">
        <w:t>Modification Process</w:t>
      </w:r>
      <w:bookmarkEnd w:id="76"/>
      <w:bookmarkEnd w:id="77"/>
      <w:bookmarkEnd w:id="78"/>
      <w:bookmarkEnd w:id="79"/>
      <w:bookmarkEnd w:id="80"/>
      <w:bookmarkEnd w:id="81"/>
    </w:p>
    <w:p w14:paraId="05DF613D" w14:textId="77777777" w:rsidR="003422AF" w:rsidRPr="00FA37D7" w:rsidRDefault="003422AF" w:rsidP="003422AF">
      <w:pPr>
        <w:pStyle w:val="BlockLabelBeforeTable"/>
      </w:pPr>
      <w:bookmarkStart w:id="82" w:name="_Toc411494455"/>
      <w:bookmarkStart w:id="83" w:name="_Toc426629075"/>
      <w:r w:rsidRPr="00FA37D7">
        <w:t>Processing Changes – Hold and Release scen</w:t>
      </w:r>
      <w:bookmarkEnd w:id="82"/>
      <w:bookmarkEnd w:id="83"/>
      <w:r w:rsidRPr="00FA37D7">
        <w:t>ario</w:t>
      </w:r>
    </w:p>
    <w:p w14:paraId="05DF613E" w14:textId="77777777" w:rsidR="003422AF" w:rsidRPr="00FA37D7" w:rsidRDefault="003422AF" w:rsidP="003422AF">
      <w:pPr>
        <w:pStyle w:val="Graphic"/>
      </w:pPr>
      <w:r w:rsidRPr="00FA37D7">
        <w:rPr>
          <w:noProof/>
          <w:lang w:eastAsia="en-GB"/>
        </w:rPr>
        <w:drawing>
          <wp:inline distT="0" distB="0" distL="0" distR="0" wp14:anchorId="05DF6F29" wp14:editId="05DF6F2A">
            <wp:extent cx="5128875" cy="3796588"/>
            <wp:effectExtent l="0" t="0" r="0" b="0"/>
            <wp:docPr id="20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52" cstate="print"/>
                    <a:srcRect/>
                    <a:stretch>
                      <a:fillRect/>
                    </a:stretch>
                  </pic:blipFill>
                  <pic:spPr bwMode="auto">
                    <a:xfrm>
                      <a:off x="0" y="0"/>
                      <a:ext cx="5136333" cy="3802109"/>
                    </a:xfrm>
                    <a:prstGeom prst="rect">
                      <a:avLst/>
                    </a:prstGeom>
                    <a:noFill/>
                    <a:ln w="9525">
                      <a:noFill/>
                      <a:miter lim="800000"/>
                      <a:headEnd/>
                      <a:tailEnd/>
                    </a:ln>
                  </pic:spPr>
                </pic:pic>
              </a:graphicData>
            </a:graphic>
          </wp:inline>
        </w:drawing>
      </w:r>
    </w:p>
    <w:tbl>
      <w:tblPr>
        <w:tblStyle w:val="TableShaded1stRow"/>
        <w:tblW w:w="0" w:type="auto"/>
        <w:tblInd w:w="108" w:type="dxa"/>
        <w:tblLook w:val="04A0" w:firstRow="1" w:lastRow="0" w:firstColumn="1" w:lastColumn="0" w:noHBand="0" w:noVBand="1"/>
      </w:tblPr>
      <w:tblGrid>
        <w:gridCol w:w="2160"/>
        <w:gridCol w:w="4786"/>
        <w:gridCol w:w="2463"/>
      </w:tblGrid>
      <w:tr w:rsidR="003422AF" w:rsidRPr="00FA37D7" w14:paraId="05DF6142" w14:textId="77777777" w:rsidTr="00AD2D49">
        <w:trPr>
          <w:cnfStyle w:val="100000000000" w:firstRow="1" w:lastRow="0" w:firstColumn="0" w:lastColumn="0" w:oddVBand="0" w:evenVBand="0" w:oddHBand="0" w:evenHBand="0" w:firstRowFirstColumn="0" w:firstRowLastColumn="0" w:lastRowFirstColumn="0" w:lastRowLastColumn="0"/>
        </w:trPr>
        <w:tc>
          <w:tcPr>
            <w:tcW w:w="2160" w:type="dxa"/>
          </w:tcPr>
          <w:p w14:paraId="05DF613F" w14:textId="77777777" w:rsidR="003422AF" w:rsidRPr="00FA37D7" w:rsidRDefault="003422AF" w:rsidP="003422AF">
            <w:pPr>
              <w:pStyle w:val="TableHeading"/>
            </w:pPr>
            <w:r w:rsidRPr="00FA37D7">
              <w:t>Step</w:t>
            </w:r>
          </w:p>
        </w:tc>
        <w:tc>
          <w:tcPr>
            <w:tcW w:w="4786" w:type="dxa"/>
          </w:tcPr>
          <w:p w14:paraId="05DF6140" w14:textId="77777777" w:rsidR="003422AF" w:rsidRPr="00FA37D7" w:rsidRDefault="003422AF" w:rsidP="003422AF">
            <w:pPr>
              <w:pStyle w:val="TableHeading"/>
            </w:pPr>
            <w:r w:rsidRPr="00FA37D7">
              <w:t>Description</w:t>
            </w:r>
          </w:p>
        </w:tc>
        <w:tc>
          <w:tcPr>
            <w:tcW w:w="2463" w:type="dxa"/>
          </w:tcPr>
          <w:p w14:paraId="05DF6141" w14:textId="77777777" w:rsidR="003422AF" w:rsidRPr="00FA37D7" w:rsidRDefault="003422AF" w:rsidP="003422AF">
            <w:pPr>
              <w:pStyle w:val="TableHeading"/>
            </w:pPr>
            <w:r w:rsidRPr="00FA37D7">
              <w:t>Initiator</w:t>
            </w:r>
          </w:p>
        </w:tc>
      </w:tr>
      <w:tr w:rsidR="003422AF" w:rsidRPr="00FA37D7" w14:paraId="05DF6146" w14:textId="77777777" w:rsidTr="00AD2D49">
        <w:tc>
          <w:tcPr>
            <w:tcW w:w="2160" w:type="dxa"/>
          </w:tcPr>
          <w:p w14:paraId="05DF6143" w14:textId="77777777" w:rsidR="003422AF" w:rsidRPr="00FA37D7" w:rsidRDefault="003422AF" w:rsidP="003422AF">
            <w:pPr>
              <w:pStyle w:val="TableText"/>
            </w:pPr>
            <w:r w:rsidRPr="00FA37D7">
              <w:t>Create instruction</w:t>
            </w:r>
          </w:p>
        </w:tc>
        <w:tc>
          <w:tcPr>
            <w:tcW w:w="4786" w:type="dxa"/>
          </w:tcPr>
          <w:p w14:paraId="05DF6144" w14:textId="77777777" w:rsidR="003422AF" w:rsidRPr="00FA37D7" w:rsidRDefault="003422AF" w:rsidP="003422AF">
            <w:pPr>
              <w:pStyle w:val="TableText"/>
            </w:pPr>
            <w:r w:rsidRPr="00FA37D7">
              <w:t>Instruction of the original instruction with status on hold or released.</w:t>
            </w:r>
          </w:p>
        </w:tc>
        <w:tc>
          <w:tcPr>
            <w:tcW w:w="2463" w:type="dxa"/>
          </w:tcPr>
          <w:p w14:paraId="05DF6145" w14:textId="77777777" w:rsidR="003422AF" w:rsidRPr="00FA37D7" w:rsidRDefault="003422AF" w:rsidP="003422AF">
            <w:pPr>
              <w:pStyle w:val="TableText"/>
            </w:pPr>
            <w:r w:rsidRPr="00FA37D7">
              <w:t>Instructing Party</w:t>
            </w:r>
          </w:p>
        </w:tc>
      </w:tr>
      <w:tr w:rsidR="003422AF" w:rsidRPr="00FA37D7" w14:paraId="05DF614A" w14:textId="77777777" w:rsidTr="00AD2D49">
        <w:tc>
          <w:tcPr>
            <w:tcW w:w="2160" w:type="dxa"/>
          </w:tcPr>
          <w:p w14:paraId="05DF6147" w14:textId="77777777" w:rsidR="003422AF" w:rsidRPr="00FA37D7" w:rsidRDefault="003422AF" w:rsidP="003422AF">
            <w:pPr>
              <w:pStyle w:val="TableText"/>
            </w:pPr>
            <w:r w:rsidRPr="00FA37D7">
              <w:t>Processing matching and settlement process</w:t>
            </w:r>
          </w:p>
        </w:tc>
        <w:tc>
          <w:tcPr>
            <w:tcW w:w="4786" w:type="dxa"/>
          </w:tcPr>
          <w:p w14:paraId="05DF6148" w14:textId="77777777" w:rsidR="003422AF" w:rsidRPr="00FA37D7" w:rsidRDefault="003422AF" w:rsidP="003422AF">
            <w:pPr>
              <w:pStyle w:val="TableText"/>
            </w:pPr>
            <w:r w:rsidRPr="00FA37D7">
              <w:t>Not described in details, the focus is on hold/release.</w:t>
            </w:r>
          </w:p>
        </w:tc>
        <w:tc>
          <w:tcPr>
            <w:tcW w:w="2463" w:type="dxa"/>
          </w:tcPr>
          <w:p w14:paraId="05DF6149" w14:textId="77777777" w:rsidR="003422AF" w:rsidRPr="00FA37D7" w:rsidRDefault="003422AF" w:rsidP="003422AF">
            <w:pPr>
              <w:pStyle w:val="TableText"/>
            </w:pPr>
            <w:r w:rsidRPr="00FA37D7">
              <w:t>Executing Servicing Party</w:t>
            </w:r>
          </w:p>
        </w:tc>
      </w:tr>
      <w:tr w:rsidR="003422AF" w:rsidRPr="00FA37D7" w14:paraId="05DF614E" w14:textId="77777777" w:rsidTr="00AD2D49">
        <w:tc>
          <w:tcPr>
            <w:tcW w:w="2160" w:type="dxa"/>
          </w:tcPr>
          <w:p w14:paraId="05DF614B" w14:textId="77777777" w:rsidR="003422AF" w:rsidRPr="00FA37D7" w:rsidRDefault="003422AF" w:rsidP="003422AF">
            <w:pPr>
              <w:pStyle w:val="TableText"/>
            </w:pPr>
            <w:r w:rsidRPr="00FA37D7">
              <w:t>Monitor matching and settlement process</w:t>
            </w:r>
          </w:p>
        </w:tc>
        <w:tc>
          <w:tcPr>
            <w:tcW w:w="4786" w:type="dxa"/>
          </w:tcPr>
          <w:p w14:paraId="05DF614C" w14:textId="77777777" w:rsidR="003422AF" w:rsidRPr="00FA37D7" w:rsidRDefault="003422AF" w:rsidP="003422AF">
            <w:pPr>
              <w:pStyle w:val="TableText"/>
            </w:pPr>
            <w:r w:rsidRPr="00FA37D7">
              <w:t>Not described in details, the focus is on hold/release.</w:t>
            </w:r>
          </w:p>
        </w:tc>
        <w:tc>
          <w:tcPr>
            <w:tcW w:w="2463" w:type="dxa"/>
          </w:tcPr>
          <w:p w14:paraId="05DF614D" w14:textId="77777777" w:rsidR="003422AF" w:rsidRPr="00FA37D7" w:rsidRDefault="003422AF" w:rsidP="003422AF">
            <w:pPr>
              <w:pStyle w:val="TableText"/>
            </w:pPr>
            <w:r w:rsidRPr="00FA37D7">
              <w:t>Instructing Party</w:t>
            </w:r>
          </w:p>
        </w:tc>
      </w:tr>
      <w:tr w:rsidR="003422AF" w:rsidRPr="00FA37D7" w14:paraId="05DF6152" w14:textId="77777777" w:rsidTr="00AD2D49">
        <w:tc>
          <w:tcPr>
            <w:tcW w:w="2160" w:type="dxa"/>
          </w:tcPr>
          <w:p w14:paraId="05DF614F" w14:textId="77777777" w:rsidR="003422AF" w:rsidRPr="00FA37D7" w:rsidRDefault="003422AF" w:rsidP="003422AF">
            <w:pPr>
              <w:pStyle w:val="TableText"/>
            </w:pPr>
            <w:r w:rsidRPr="00FA37D7">
              <w:t>Hold/release process needed</w:t>
            </w:r>
          </w:p>
        </w:tc>
        <w:tc>
          <w:tcPr>
            <w:tcW w:w="4786" w:type="dxa"/>
          </w:tcPr>
          <w:p w14:paraId="05DF6150" w14:textId="77777777" w:rsidR="003422AF" w:rsidRPr="00FA37D7" w:rsidRDefault="003422AF" w:rsidP="003422AF">
            <w:pPr>
              <w:pStyle w:val="TableText"/>
            </w:pPr>
            <w:r w:rsidRPr="00FA37D7">
              <w:t>If the instruction needs to be released or held, go to Hold or Release Activity</w:t>
            </w:r>
          </w:p>
        </w:tc>
        <w:tc>
          <w:tcPr>
            <w:tcW w:w="2463" w:type="dxa"/>
          </w:tcPr>
          <w:p w14:paraId="05DF6151" w14:textId="77777777" w:rsidR="003422AF" w:rsidRPr="00FA37D7" w:rsidRDefault="003422AF" w:rsidP="003422AF">
            <w:pPr>
              <w:pStyle w:val="TableText"/>
            </w:pPr>
            <w:r w:rsidRPr="00FA37D7">
              <w:t>Instructing Party</w:t>
            </w:r>
          </w:p>
        </w:tc>
      </w:tr>
      <w:tr w:rsidR="003422AF" w:rsidRPr="00FA37D7" w14:paraId="05DF6156" w14:textId="77777777" w:rsidTr="00AD2D49">
        <w:tc>
          <w:tcPr>
            <w:tcW w:w="2160" w:type="dxa"/>
          </w:tcPr>
          <w:p w14:paraId="05DF6153" w14:textId="77777777" w:rsidR="003422AF" w:rsidRPr="00FA37D7" w:rsidRDefault="003422AF" w:rsidP="003422AF">
            <w:pPr>
              <w:pStyle w:val="TableText"/>
            </w:pPr>
            <w:r w:rsidRPr="00FA37D7">
              <w:t>Hold or release?</w:t>
            </w:r>
          </w:p>
        </w:tc>
        <w:tc>
          <w:tcPr>
            <w:tcW w:w="4786" w:type="dxa"/>
          </w:tcPr>
          <w:p w14:paraId="05DF6154" w14:textId="77777777" w:rsidR="003422AF" w:rsidRPr="00FA37D7" w:rsidRDefault="003422AF" w:rsidP="003422AF">
            <w:pPr>
              <w:pStyle w:val="TableText"/>
            </w:pPr>
            <w:r w:rsidRPr="00FA37D7">
              <w:t>If the instruction is on hold and need to be released, go to Process release instruction activity. If the instruction is released and need to be put on hold, go to Process hold instruction activity.</w:t>
            </w:r>
          </w:p>
        </w:tc>
        <w:tc>
          <w:tcPr>
            <w:tcW w:w="2463" w:type="dxa"/>
          </w:tcPr>
          <w:p w14:paraId="05DF6155" w14:textId="77777777" w:rsidR="003422AF" w:rsidRPr="00FA37D7" w:rsidRDefault="003422AF" w:rsidP="003422AF">
            <w:pPr>
              <w:pStyle w:val="TableText"/>
            </w:pPr>
            <w:r w:rsidRPr="00FA37D7">
              <w:t>Instructing Party</w:t>
            </w:r>
          </w:p>
        </w:tc>
      </w:tr>
      <w:tr w:rsidR="003422AF" w:rsidRPr="00FA37D7" w14:paraId="05DF615A" w14:textId="77777777" w:rsidTr="00AD2D49">
        <w:tc>
          <w:tcPr>
            <w:tcW w:w="2160" w:type="dxa"/>
          </w:tcPr>
          <w:p w14:paraId="05DF6157" w14:textId="77777777" w:rsidR="003422AF" w:rsidRPr="00FA37D7" w:rsidRDefault="003422AF" w:rsidP="003422AF">
            <w:pPr>
              <w:pStyle w:val="TableText"/>
            </w:pPr>
            <w:r w:rsidRPr="00FA37D7">
              <w:t>Process release instruction</w:t>
            </w:r>
          </w:p>
        </w:tc>
        <w:tc>
          <w:tcPr>
            <w:tcW w:w="4786" w:type="dxa"/>
          </w:tcPr>
          <w:p w14:paraId="05DF6158" w14:textId="77777777" w:rsidR="003422AF" w:rsidRPr="00FA37D7" w:rsidRDefault="003422AF" w:rsidP="003422AF">
            <w:pPr>
              <w:pStyle w:val="TableText"/>
            </w:pPr>
            <w:r w:rsidRPr="00FA37D7">
              <w:t>Release the on hold instruction. If the instruction was already released, no action</w:t>
            </w:r>
          </w:p>
        </w:tc>
        <w:tc>
          <w:tcPr>
            <w:tcW w:w="2463" w:type="dxa"/>
          </w:tcPr>
          <w:p w14:paraId="05DF6159" w14:textId="77777777" w:rsidR="003422AF" w:rsidRPr="00FA37D7" w:rsidRDefault="003422AF" w:rsidP="003422AF">
            <w:pPr>
              <w:pStyle w:val="TableText"/>
            </w:pPr>
            <w:r w:rsidRPr="00FA37D7">
              <w:t>Executing Servicing Party</w:t>
            </w:r>
          </w:p>
        </w:tc>
      </w:tr>
      <w:tr w:rsidR="003422AF" w:rsidRPr="00FA37D7" w14:paraId="05DF615E" w14:textId="77777777" w:rsidTr="00AD2D49">
        <w:tc>
          <w:tcPr>
            <w:tcW w:w="2160" w:type="dxa"/>
          </w:tcPr>
          <w:p w14:paraId="05DF615B" w14:textId="77777777" w:rsidR="003422AF" w:rsidRPr="00FA37D7" w:rsidRDefault="003422AF" w:rsidP="003422AF">
            <w:pPr>
              <w:pStyle w:val="TableText"/>
            </w:pPr>
            <w:r w:rsidRPr="00FA37D7">
              <w:t>Process hold instruction</w:t>
            </w:r>
          </w:p>
        </w:tc>
        <w:tc>
          <w:tcPr>
            <w:tcW w:w="4786" w:type="dxa"/>
          </w:tcPr>
          <w:p w14:paraId="05DF615C" w14:textId="77777777" w:rsidR="003422AF" w:rsidRPr="00FA37D7" w:rsidRDefault="003422AF" w:rsidP="003422AF">
            <w:pPr>
              <w:pStyle w:val="TableText"/>
            </w:pPr>
            <w:r w:rsidRPr="00FA37D7">
              <w:t>Hold the released instruction. If the instruction was already on hold, no action.</w:t>
            </w:r>
          </w:p>
        </w:tc>
        <w:tc>
          <w:tcPr>
            <w:tcW w:w="2463" w:type="dxa"/>
          </w:tcPr>
          <w:p w14:paraId="05DF615D" w14:textId="77777777" w:rsidR="003422AF" w:rsidRPr="00FA37D7" w:rsidRDefault="003422AF" w:rsidP="003422AF">
            <w:pPr>
              <w:pStyle w:val="TableText"/>
            </w:pPr>
            <w:r w:rsidRPr="00FA37D7">
              <w:t>Executing/Servicing Party</w:t>
            </w:r>
          </w:p>
        </w:tc>
      </w:tr>
      <w:tr w:rsidR="003422AF" w:rsidRPr="00FA37D7" w14:paraId="05DF6163" w14:textId="77777777" w:rsidTr="00AD2D49">
        <w:tc>
          <w:tcPr>
            <w:tcW w:w="2160" w:type="dxa"/>
          </w:tcPr>
          <w:p w14:paraId="05DF615F" w14:textId="77777777" w:rsidR="003422AF" w:rsidRPr="00FA37D7" w:rsidRDefault="003422AF" w:rsidP="003422AF">
            <w:pPr>
              <w:pStyle w:val="TableText"/>
            </w:pPr>
            <w:r w:rsidRPr="00FA37D7">
              <w:t>Settled No/Yes</w:t>
            </w:r>
          </w:p>
        </w:tc>
        <w:tc>
          <w:tcPr>
            <w:tcW w:w="4786" w:type="dxa"/>
          </w:tcPr>
          <w:p w14:paraId="05DF6160" w14:textId="77777777" w:rsidR="003422AF" w:rsidRPr="00FA37D7" w:rsidRDefault="003422AF" w:rsidP="003422AF">
            <w:pPr>
              <w:pStyle w:val="TableText"/>
            </w:pPr>
            <w:r w:rsidRPr="00FA37D7">
              <w:t>If NO, go to update status activity. If YES, go to settle trade activity.</w:t>
            </w:r>
          </w:p>
          <w:p w14:paraId="05DF6161" w14:textId="77777777" w:rsidR="003422AF" w:rsidRPr="00FA37D7" w:rsidRDefault="003422AF" w:rsidP="003422AF">
            <w:pPr>
              <w:pStyle w:val="TableText"/>
            </w:pPr>
            <w:r w:rsidRPr="00FA37D7">
              <w:t>Applies to all instructions, resulting from a split or not.</w:t>
            </w:r>
          </w:p>
        </w:tc>
        <w:tc>
          <w:tcPr>
            <w:tcW w:w="2463" w:type="dxa"/>
          </w:tcPr>
          <w:p w14:paraId="05DF6162" w14:textId="77777777" w:rsidR="003422AF" w:rsidRPr="00FA37D7" w:rsidRDefault="003422AF" w:rsidP="003422AF">
            <w:pPr>
              <w:pStyle w:val="TableText"/>
            </w:pPr>
            <w:r w:rsidRPr="00FA37D7">
              <w:t>Instructing Party</w:t>
            </w:r>
          </w:p>
        </w:tc>
      </w:tr>
      <w:tr w:rsidR="003422AF" w:rsidRPr="00FA37D7" w14:paraId="05DF6168" w14:textId="77777777" w:rsidTr="00AD2D49">
        <w:tc>
          <w:tcPr>
            <w:tcW w:w="2160" w:type="dxa"/>
          </w:tcPr>
          <w:p w14:paraId="05DF6164" w14:textId="77777777" w:rsidR="003422AF" w:rsidRPr="00FA37D7" w:rsidRDefault="003422AF" w:rsidP="003422AF">
            <w:pPr>
              <w:pStyle w:val="TableText"/>
            </w:pPr>
            <w:r w:rsidRPr="00FA37D7">
              <w:t>Settled No/Yes</w:t>
            </w:r>
          </w:p>
        </w:tc>
        <w:tc>
          <w:tcPr>
            <w:tcW w:w="4786" w:type="dxa"/>
          </w:tcPr>
          <w:p w14:paraId="05DF6165" w14:textId="77777777" w:rsidR="003422AF" w:rsidRPr="00FA37D7" w:rsidRDefault="003422AF" w:rsidP="003422AF">
            <w:pPr>
              <w:pStyle w:val="TableText"/>
            </w:pPr>
            <w:r w:rsidRPr="00FA37D7">
              <w:t>If NO, go to update status activity. If YES, go to settle trade activity.</w:t>
            </w:r>
          </w:p>
          <w:p w14:paraId="05DF6166" w14:textId="77777777" w:rsidR="003422AF" w:rsidRPr="00FA37D7" w:rsidRDefault="003422AF" w:rsidP="003422AF">
            <w:pPr>
              <w:pStyle w:val="TableText"/>
            </w:pPr>
            <w:r w:rsidRPr="00FA37D7">
              <w:t>Applies to all instructions, resulting from a split or not.</w:t>
            </w:r>
          </w:p>
        </w:tc>
        <w:tc>
          <w:tcPr>
            <w:tcW w:w="2463" w:type="dxa"/>
          </w:tcPr>
          <w:p w14:paraId="05DF6167" w14:textId="77777777" w:rsidR="003422AF" w:rsidRPr="00FA37D7" w:rsidRDefault="003422AF" w:rsidP="003422AF">
            <w:pPr>
              <w:pStyle w:val="TableText"/>
            </w:pPr>
            <w:r w:rsidRPr="00FA37D7">
              <w:t>Executing Servicing Party</w:t>
            </w:r>
          </w:p>
        </w:tc>
      </w:tr>
      <w:tr w:rsidR="003422AF" w:rsidRPr="00FA37D7" w14:paraId="05DF616C" w14:textId="77777777" w:rsidTr="00AD2D49">
        <w:tc>
          <w:tcPr>
            <w:tcW w:w="2160" w:type="dxa"/>
          </w:tcPr>
          <w:p w14:paraId="05DF6169" w14:textId="77777777" w:rsidR="003422AF" w:rsidRPr="00FA37D7" w:rsidRDefault="003422AF" w:rsidP="003422AF">
            <w:pPr>
              <w:pStyle w:val="TableText"/>
            </w:pPr>
            <w:r w:rsidRPr="00FA37D7">
              <w:t>Update status</w:t>
            </w:r>
          </w:p>
        </w:tc>
        <w:tc>
          <w:tcPr>
            <w:tcW w:w="4786" w:type="dxa"/>
          </w:tcPr>
          <w:p w14:paraId="05DF616A" w14:textId="77777777" w:rsidR="003422AF" w:rsidRPr="00FA37D7" w:rsidRDefault="003422AF" w:rsidP="003422AF">
            <w:pPr>
              <w:pStyle w:val="TableText"/>
            </w:pPr>
            <w:r w:rsidRPr="00FA37D7">
              <w:t>Update the status based on the instruction statuses received from the Executing/Servicing Party on both the original instruction and the hold/released instructions. This activity is not described in details.</w:t>
            </w:r>
          </w:p>
        </w:tc>
        <w:tc>
          <w:tcPr>
            <w:tcW w:w="2463" w:type="dxa"/>
          </w:tcPr>
          <w:p w14:paraId="05DF616B" w14:textId="77777777" w:rsidR="003422AF" w:rsidRPr="00FA37D7" w:rsidRDefault="003422AF" w:rsidP="003422AF">
            <w:pPr>
              <w:pStyle w:val="TableText"/>
            </w:pPr>
            <w:r w:rsidRPr="00FA37D7">
              <w:t>Instructing Party</w:t>
            </w:r>
          </w:p>
        </w:tc>
      </w:tr>
      <w:tr w:rsidR="003422AF" w:rsidRPr="00FA37D7" w14:paraId="05DF6170" w14:textId="77777777" w:rsidTr="00AD2D49">
        <w:tc>
          <w:tcPr>
            <w:tcW w:w="2160" w:type="dxa"/>
          </w:tcPr>
          <w:p w14:paraId="05DF616D" w14:textId="77777777" w:rsidR="003422AF" w:rsidRPr="00FA37D7" w:rsidRDefault="003422AF" w:rsidP="003422AF">
            <w:pPr>
              <w:pStyle w:val="TableText"/>
            </w:pPr>
            <w:r w:rsidRPr="00FA37D7">
              <w:t>Update status</w:t>
            </w:r>
          </w:p>
        </w:tc>
        <w:tc>
          <w:tcPr>
            <w:tcW w:w="4786" w:type="dxa"/>
          </w:tcPr>
          <w:p w14:paraId="05DF616E" w14:textId="77777777" w:rsidR="003422AF" w:rsidRPr="00FA37D7" w:rsidRDefault="003422AF" w:rsidP="003422AF">
            <w:pPr>
              <w:pStyle w:val="TableText"/>
            </w:pPr>
            <w:r w:rsidRPr="00FA37D7">
              <w:t>Update the status based on the processing, matching and settlement process on the original instruction, taking into account any hold/released instruction received. This activity is not described in details.</w:t>
            </w:r>
          </w:p>
        </w:tc>
        <w:tc>
          <w:tcPr>
            <w:tcW w:w="2463" w:type="dxa"/>
          </w:tcPr>
          <w:p w14:paraId="05DF616F" w14:textId="77777777" w:rsidR="003422AF" w:rsidRPr="00FA37D7" w:rsidRDefault="003422AF" w:rsidP="003422AF">
            <w:pPr>
              <w:pStyle w:val="TableText"/>
            </w:pPr>
            <w:r w:rsidRPr="00FA37D7">
              <w:t>Executing Servicing Party</w:t>
            </w:r>
          </w:p>
        </w:tc>
      </w:tr>
      <w:tr w:rsidR="003422AF" w:rsidRPr="00FA37D7" w14:paraId="05DF6174" w14:textId="77777777" w:rsidTr="00AD2D49">
        <w:tc>
          <w:tcPr>
            <w:tcW w:w="2160" w:type="dxa"/>
          </w:tcPr>
          <w:p w14:paraId="05DF6171" w14:textId="77777777" w:rsidR="003422AF" w:rsidRPr="00FA37D7" w:rsidRDefault="003422AF" w:rsidP="003422AF">
            <w:pPr>
              <w:pStyle w:val="TableText"/>
            </w:pPr>
            <w:r w:rsidRPr="00FA37D7">
              <w:t>Settle trade</w:t>
            </w:r>
          </w:p>
        </w:tc>
        <w:tc>
          <w:tcPr>
            <w:tcW w:w="4786" w:type="dxa"/>
          </w:tcPr>
          <w:p w14:paraId="05DF6172" w14:textId="77777777" w:rsidR="003422AF" w:rsidRPr="00FA37D7" w:rsidRDefault="003422AF" w:rsidP="003422AF">
            <w:pPr>
              <w:pStyle w:val="TableText"/>
            </w:pPr>
            <w:r w:rsidRPr="00FA37D7">
              <w:t>Settle the instruction in the system. Applies to all instructions, resulting from a split or not.</w:t>
            </w:r>
          </w:p>
        </w:tc>
        <w:tc>
          <w:tcPr>
            <w:tcW w:w="2463" w:type="dxa"/>
          </w:tcPr>
          <w:p w14:paraId="05DF6173" w14:textId="77777777" w:rsidR="003422AF" w:rsidRPr="00FA37D7" w:rsidRDefault="003422AF" w:rsidP="003422AF">
            <w:pPr>
              <w:pStyle w:val="TableText"/>
            </w:pPr>
            <w:r w:rsidRPr="00FA37D7">
              <w:t>Instructing Party</w:t>
            </w:r>
          </w:p>
        </w:tc>
      </w:tr>
      <w:tr w:rsidR="003422AF" w:rsidRPr="00FA37D7" w14:paraId="05DF6178" w14:textId="77777777" w:rsidTr="00AD2D49">
        <w:tc>
          <w:tcPr>
            <w:tcW w:w="2160" w:type="dxa"/>
          </w:tcPr>
          <w:p w14:paraId="05DF6175" w14:textId="77777777" w:rsidR="003422AF" w:rsidRPr="00FA37D7" w:rsidRDefault="003422AF" w:rsidP="003422AF">
            <w:pPr>
              <w:pStyle w:val="TableText"/>
            </w:pPr>
            <w:r w:rsidRPr="00FA37D7">
              <w:t>Settle trade</w:t>
            </w:r>
          </w:p>
        </w:tc>
        <w:tc>
          <w:tcPr>
            <w:tcW w:w="4786" w:type="dxa"/>
          </w:tcPr>
          <w:p w14:paraId="05DF6176" w14:textId="77777777" w:rsidR="003422AF" w:rsidRPr="00FA37D7" w:rsidRDefault="003422AF" w:rsidP="003422AF">
            <w:pPr>
              <w:pStyle w:val="TableText"/>
            </w:pPr>
            <w:r w:rsidRPr="00FA37D7">
              <w:t>Settle the instruction in the system. Applies to all instructions, resulting from a split or not.</w:t>
            </w:r>
          </w:p>
        </w:tc>
        <w:tc>
          <w:tcPr>
            <w:tcW w:w="2463" w:type="dxa"/>
          </w:tcPr>
          <w:p w14:paraId="05DF6177" w14:textId="77777777" w:rsidR="003422AF" w:rsidRPr="00FA37D7" w:rsidRDefault="003422AF" w:rsidP="003422AF">
            <w:pPr>
              <w:pStyle w:val="TableText"/>
            </w:pPr>
            <w:r w:rsidRPr="00FA37D7">
              <w:t>Executing Servicing Party</w:t>
            </w:r>
          </w:p>
        </w:tc>
      </w:tr>
    </w:tbl>
    <w:p w14:paraId="05DF6179" w14:textId="77777777" w:rsidR="003422AF" w:rsidRPr="00FA37D7" w:rsidRDefault="003422AF" w:rsidP="003422AF">
      <w:pPr>
        <w:pStyle w:val="Heading3"/>
      </w:pPr>
      <w:bookmarkStart w:id="84" w:name="_Toc348011141"/>
      <w:bookmarkStart w:id="85" w:name="_Toc411494456"/>
      <w:bookmarkStart w:id="86" w:name="_Toc426629076"/>
      <w:r w:rsidRPr="00FA37D7">
        <w:t xml:space="preserve">Processing Changes – </w:t>
      </w:r>
      <w:bookmarkEnd w:id="84"/>
      <w:r w:rsidRPr="00FA37D7">
        <w:t>Other</w:t>
      </w:r>
      <w:bookmarkEnd w:id="85"/>
      <w:bookmarkEnd w:id="86"/>
    </w:p>
    <w:p w14:paraId="05DF617A" w14:textId="77777777" w:rsidR="003422AF" w:rsidRPr="00FA37D7" w:rsidRDefault="003422AF" w:rsidP="003422AF">
      <w:pPr>
        <w:pStyle w:val="Graphic"/>
      </w:pPr>
      <w:r w:rsidRPr="00FA37D7">
        <w:rPr>
          <w:noProof/>
          <w:lang w:eastAsia="en-GB"/>
        </w:rPr>
        <w:drawing>
          <wp:inline distT="0" distB="0" distL="0" distR="0" wp14:anchorId="05DF6F2B" wp14:editId="05DF6F2C">
            <wp:extent cx="4920123" cy="3679545"/>
            <wp:effectExtent l="0" t="0" r="0" b="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53" cstate="print"/>
                    <a:srcRect/>
                    <a:stretch>
                      <a:fillRect/>
                    </a:stretch>
                  </pic:blipFill>
                  <pic:spPr bwMode="auto">
                    <a:xfrm>
                      <a:off x="0" y="0"/>
                      <a:ext cx="4926384" cy="3684227"/>
                    </a:xfrm>
                    <a:prstGeom prst="rect">
                      <a:avLst/>
                    </a:prstGeom>
                    <a:noFill/>
                    <a:ln w="9525">
                      <a:noFill/>
                      <a:miter lim="800000"/>
                      <a:headEnd/>
                      <a:tailEnd/>
                    </a:ln>
                  </pic:spPr>
                </pic:pic>
              </a:graphicData>
            </a:graphic>
          </wp:inline>
        </w:drawing>
      </w:r>
    </w:p>
    <w:tbl>
      <w:tblPr>
        <w:tblStyle w:val="TableShaded1stRow"/>
        <w:tblW w:w="0" w:type="auto"/>
        <w:tblInd w:w="108" w:type="dxa"/>
        <w:tblLook w:val="04A0" w:firstRow="1" w:lastRow="0" w:firstColumn="1" w:lastColumn="0" w:noHBand="0" w:noVBand="1"/>
      </w:tblPr>
      <w:tblGrid>
        <w:gridCol w:w="2160"/>
        <w:gridCol w:w="4786"/>
        <w:gridCol w:w="2463"/>
      </w:tblGrid>
      <w:tr w:rsidR="003422AF" w:rsidRPr="00FA37D7" w14:paraId="05DF617E" w14:textId="77777777" w:rsidTr="00AD2D49">
        <w:trPr>
          <w:cnfStyle w:val="100000000000" w:firstRow="1" w:lastRow="0" w:firstColumn="0" w:lastColumn="0" w:oddVBand="0" w:evenVBand="0" w:oddHBand="0" w:evenHBand="0" w:firstRowFirstColumn="0" w:firstRowLastColumn="0" w:lastRowFirstColumn="0" w:lastRowLastColumn="0"/>
        </w:trPr>
        <w:tc>
          <w:tcPr>
            <w:tcW w:w="2160" w:type="dxa"/>
          </w:tcPr>
          <w:p w14:paraId="05DF617B" w14:textId="77777777" w:rsidR="003422AF" w:rsidRPr="00FA37D7" w:rsidRDefault="003422AF" w:rsidP="003422AF">
            <w:pPr>
              <w:pStyle w:val="TableHeading"/>
            </w:pPr>
            <w:r w:rsidRPr="00FA37D7">
              <w:t>Step</w:t>
            </w:r>
          </w:p>
        </w:tc>
        <w:tc>
          <w:tcPr>
            <w:tcW w:w="4786" w:type="dxa"/>
          </w:tcPr>
          <w:p w14:paraId="05DF617C" w14:textId="77777777" w:rsidR="003422AF" w:rsidRPr="00FA37D7" w:rsidRDefault="003422AF" w:rsidP="003422AF">
            <w:pPr>
              <w:pStyle w:val="TableHeading"/>
            </w:pPr>
            <w:r w:rsidRPr="00FA37D7">
              <w:t>Description</w:t>
            </w:r>
          </w:p>
        </w:tc>
        <w:tc>
          <w:tcPr>
            <w:tcW w:w="2463" w:type="dxa"/>
          </w:tcPr>
          <w:p w14:paraId="05DF617D" w14:textId="77777777" w:rsidR="003422AF" w:rsidRPr="00FA37D7" w:rsidRDefault="003422AF" w:rsidP="003422AF">
            <w:pPr>
              <w:pStyle w:val="TableHeading"/>
            </w:pPr>
            <w:r w:rsidRPr="00FA37D7">
              <w:t>Initiator</w:t>
            </w:r>
          </w:p>
        </w:tc>
      </w:tr>
      <w:tr w:rsidR="003422AF" w:rsidRPr="00FA37D7" w14:paraId="05DF6182" w14:textId="77777777" w:rsidTr="00AD2D49">
        <w:tc>
          <w:tcPr>
            <w:tcW w:w="2160" w:type="dxa"/>
          </w:tcPr>
          <w:p w14:paraId="05DF617F" w14:textId="77777777" w:rsidR="003422AF" w:rsidRPr="00FA37D7" w:rsidRDefault="003422AF" w:rsidP="003422AF">
            <w:pPr>
              <w:pStyle w:val="TableText"/>
            </w:pPr>
            <w:r w:rsidRPr="00FA37D7">
              <w:t>Request processing change</w:t>
            </w:r>
          </w:p>
        </w:tc>
        <w:tc>
          <w:tcPr>
            <w:tcW w:w="4786" w:type="dxa"/>
          </w:tcPr>
          <w:p w14:paraId="05DF6180" w14:textId="77777777" w:rsidR="003422AF" w:rsidRPr="00FA37D7" w:rsidRDefault="003422AF" w:rsidP="003422AF">
            <w:pPr>
              <w:pStyle w:val="TableText"/>
            </w:pPr>
            <w:r w:rsidRPr="00FA37D7">
              <w:t>Request to modify a processing indicator on a transaction previously instructed.</w:t>
            </w:r>
          </w:p>
        </w:tc>
        <w:tc>
          <w:tcPr>
            <w:tcW w:w="2463" w:type="dxa"/>
          </w:tcPr>
          <w:p w14:paraId="05DF6181" w14:textId="77777777" w:rsidR="003422AF" w:rsidRPr="00FA37D7" w:rsidRDefault="003422AF" w:rsidP="003422AF">
            <w:pPr>
              <w:pStyle w:val="TableText"/>
            </w:pPr>
            <w:r w:rsidRPr="00FA37D7">
              <w:t>Instructing Party</w:t>
            </w:r>
          </w:p>
        </w:tc>
      </w:tr>
      <w:tr w:rsidR="003422AF" w:rsidRPr="00FA37D7" w14:paraId="05DF6186" w14:textId="77777777" w:rsidTr="00AD2D49">
        <w:tc>
          <w:tcPr>
            <w:tcW w:w="2160" w:type="dxa"/>
          </w:tcPr>
          <w:p w14:paraId="05DF6183" w14:textId="77777777" w:rsidR="003422AF" w:rsidRPr="00FA37D7" w:rsidRDefault="003422AF" w:rsidP="003422AF">
            <w:pPr>
              <w:pStyle w:val="TableText"/>
            </w:pPr>
            <w:r w:rsidRPr="00FA37D7">
              <w:t>Process of processing change command</w:t>
            </w:r>
          </w:p>
        </w:tc>
        <w:tc>
          <w:tcPr>
            <w:tcW w:w="4786" w:type="dxa"/>
          </w:tcPr>
          <w:p w14:paraId="05DF6184" w14:textId="77777777" w:rsidR="003422AF" w:rsidRPr="00FA37D7" w:rsidRDefault="003422AF" w:rsidP="003422AF">
            <w:pPr>
              <w:pStyle w:val="TableText"/>
            </w:pPr>
            <w:r w:rsidRPr="00FA37D7">
              <w:t>Validation of the processing change command.</w:t>
            </w:r>
          </w:p>
        </w:tc>
        <w:tc>
          <w:tcPr>
            <w:tcW w:w="2463" w:type="dxa"/>
          </w:tcPr>
          <w:p w14:paraId="05DF6185" w14:textId="77777777" w:rsidR="003422AF" w:rsidRPr="00FA37D7" w:rsidRDefault="003422AF" w:rsidP="003422AF">
            <w:pPr>
              <w:pStyle w:val="TableText"/>
            </w:pPr>
            <w:r w:rsidRPr="00FA37D7">
              <w:t>Executing Servicing Party</w:t>
            </w:r>
          </w:p>
        </w:tc>
      </w:tr>
      <w:tr w:rsidR="003422AF" w:rsidRPr="00FA37D7" w14:paraId="05DF618A" w14:textId="77777777" w:rsidTr="00AD2D49">
        <w:tc>
          <w:tcPr>
            <w:tcW w:w="2160" w:type="dxa"/>
          </w:tcPr>
          <w:p w14:paraId="05DF6187" w14:textId="77777777" w:rsidR="003422AF" w:rsidRPr="00FA37D7" w:rsidRDefault="003422AF" w:rsidP="003422AF">
            <w:pPr>
              <w:pStyle w:val="TableText"/>
            </w:pPr>
            <w:r w:rsidRPr="00FA37D7">
              <w:t>Monitor processing change command</w:t>
            </w:r>
          </w:p>
        </w:tc>
        <w:tc>
          <w:tcPr>
            <w:tcW w:w="4786" w:type="dxa"/>
          </w:tcPr>
          <w:p w14:paraId="05DF6188" w14:textId="77777777" w:rsidR="003422AF" w:rsidRPr="00FA37D7" w:rsidRDefault="003422AF" w:rsidP="003422AF">
            <w:pPr>
              <w:pStyle w:val="TableText"/>
            </w:pPr>
            <w:r w:rsidRPr="00FA37D7">
              <w:t>Monitoring of the status of the processing change command.</w:t>
            </w:r>
          </w:p>
        </w:tc>
        <w:tc>
          <w:tcPr>
            <w:tcW w:w="2463" w:type="dxa"/>
          </w:tcPr>
          <w:p w14:paraId="05DF6189" w14:textId="77777777" w:rsidR="003422AF" w:rsidRPr="00FA37D7" w:rsidRDefault="003422AF" w:rsidP="003422AF">
            <w:pPr>
              <w:pStyle w:val="TableText"/>
            </w:pPr>
            <w:r w:rsidRPr="00FA37D7">
              <w:t>Instructing Party</w:t>
            </w:r>
          </w:p>
        </w:tc>
      </w:tr>
      <w:tr w:rsidR="003422AF" w:rsidRPr="00FA37D7" w14:paraId="05DF618E" w14:textId="77777777" w:rsidTr="00AD2D49">
        <w:tc>
          <w:tcPr>
            <w:tcW w:w="2160" w:type="dxa"/>
          </w:tcPr>
          <w:p w14:paraId="05DF618B" w14:textId="77777777" w:rsidR="003422AF" w:rsidRPr="00FA37D7" w:rsidRDefault="003422AF" w:rsidP="003422AF">
            <w:pPr>
              <w:pStyle w:val="TableText"/>
            </w:pPr>
            <w:r w:rsidRPr="00FA37D7">
              <w:t>Processed choice</w:t>
            </w:r>
          </w:p>
        </w:tc>
        <w:tc>
          <w:tcPr>
            <w:tcW w:w="4786" w:type="dxa"/>
          </w:tcPr>
          <w:p w14:paraId="05DF618C" w14:textId="77777777" w:rsidR="003422AF" w:rsidRPr="00FA37D7" w:rsidRDefault="003422AF" w:rsidP="003422AF">
            <w:pPr>
              <w:pStyle w:val="TableText"/>
            </w:pPr>
            <w:r w:rsidRPr="00FA37D7">
              <w:t>If NO, go to reject activity. If YES, go to update original transaction activity.</w:t>
            </w:r>
          </w:p>
        </w:tc>
        <w:tc>
          <w:tcPr>
            <w:tcW w:w="2463" w:type="dxa"/>
          </w:tcPr>
          <w:p w14:paraId="05DF618D" w14:textId="77777777" w:rsidR="003422AF" w:rsidRPr="00FA37D7" w:rsidRDefault="003422AF" w:rsidP="003422AF">
            <w:pPr>
              <w:pStyle w:val="TableText"/>
            </w:pPr>
            <w:r w:rsidRPr="00FA37D7">
              <w:t>Executing Servicing Party</w:t>
            </w:r>
          </w:p>
        </w:tc>
      </w:tr>
      <w:tr w:rsidR="003422AF" w:rsidRPr="00FA37D7" w14:paraId="05DF6192" w14:textId="77777777" w:rsidTr="00AD2D49">
        <w:tc>
          <w:tcPr>
            <w:tcW w:w="2160" w:type="dxa"/>
          </w:tcPr>
          <w:p w14:paraId="05DF618F" w14:textId="77777777" w:rsidR="003422AF" w:rsidRPr="00FA37D7" w:rsidRDefault="003422AF" w:rsidP="003422AF">
            <w:pPr>
              <w:pStyle w:val="TableText"/>
            </w:pPr>
            <w:r w:rsidRPr="00FA37D7">
              <w:t>Processed choice</w:t>
            </w:r>
          </w:p>
        </w:tc>
        <w:tc>
          <w:tcPr>
            <w:tcW w:w="4786" w:type="dxa"/>
          </w:tcPr>
          <w:p w14:paraId="05DF6190" w14:textId="77777777" w:rsidR="003422AF" w:rsidRPr="00FA37D7" w:rsidRDefault="003422AF" w:rsidP="003422AF">
            <w:pPr>
              <w:pStyle w:val="TableText"/>
            </w:pPr>
            <w:r w:rsidRPr="00FA37D7">
              <w:t>If NO, STOP. If YES, go to update original transaction activity.</w:t>
            </w:r>
          </w:p>
        </w:tc>
        <w:tc>
          <w:tcPr>
            <w:tcW w:w="2463" w:type="dxa"/>
          </w:tcPr>
          <w:p w14:paraId="05DF6191" w14:textId="77777777" w:rsidR="003422AF" w:rsidRPr="00FA37D7" w:rsidRDefault="003422AF" w:rsidP="003422AF">
            <w:pPr>
              <w:pStyle w:val="TableText"/>
            </w:pPr>
            <w:r w:rsidRPr="00FA37D7">
              <w:t>Instructing Party</w:t>
            </w:r>
          </w:p>
        </w:tc>
      </w:tr>
      <w:tr w:rsidR="003422AF" w:rsidRPr="00FA37D7" w14:paraId="05DF6196" w14:textId="77777777" w:rsidTr="00AD2D49">
        <w:tc>
          <w:tcPr>
            <w:tcW w:w="2160" w:type="dxa"/>
          </w:tcPr>
          <w:p w14:paraId="05DF6193" w14:textId="77777777" w:rsidR="003422AF" w:rsidRPr="00FA37D7" w:rsidRDefault="003422AF" w:rsidP="003422AF">
            <w:pPr>
              <w:pStyle w:val="TableText"/>
            </w:pPr>
            <w:r w:rsidRPr="00FA37D7">
              <w:t>Reject</w:t>
            </w:r>
          </w:p>
        </w:tc>
        <w:tc>
          <w:tcPr>
            <w:tcW w:w="4786" w:type="dxa"/>
          </w:tcPr>
          <w:p w14:paraId="05DF6194" w14:textId="77777777" w:rsidR="003422AF" w:rsidRPr="00FA37D7" w:rsidRDefault="003422AF" w:rsidP="003422AF">
            <w:pPr>
              <w:pStyle w:val="TableText"/>
            </w:pPr>
            <w:r w:rsidRPr="00FA37D7">
              <w:t>Reject the processing change command and inform about the rejection.</w:t>
            </w:r>
          </w:p>
        </w:tc>
        <w:tc>
          <w:tcPr>
            <w:tcW w:w="2463" w:type="dxa"/>
          </w:tcPr>
          <w:p w14:paraId="05DF6195" w14:textId="77777777" w:rsidR="003422AF" w:rsidRPr="00FA37D7" w:rsidRDefault="003422AF" w:rsidP="003422AF">
            <w:pPr>
              <w:pStyle w:val="TableText"/>
            </w:pPr>
            <w:r w:rsidRPr="00FA37D7">
              <w:t>Executing Servicing Party</w:t>
            </w:r>
          </w:p>
        </w:tc>
      </w:tr>
      <w:tr w:rsidR="003422AF" w:rsidRPr="00FA37D7" w14:paraId="05DF619A" w14:textId="77777777" w:rsidTr="00AD2D49">
        <w:tc>
          <w:tcPr>
            <w:tcW w:w="2160" w:type="dxa"/>
          </w:tcPr>
          <w:p w14:paraId="05DF6197" w14:textId="77777777" w:rsidR="003422AF" w:rsidRPr="00FA37D7" w:rsidRDefault="003422AF" w:rsidP="003422AF">
            <w:pPr>
              <w:pStyle w:val="TableText"/>
            </w:pPr>
            <w:r w:rsidRPr="00FA37D7">
              <w:t>Update the original transaction</w:t>
            </w:r>
          </w:p>
        </w:tc>
        <w:tc>
          <w:tcPr>
            <w:tcW w:w="4786" w:type="dxa"/>
          </w:tcPr>
          <w:p w14:paraId="05DF6198" w14:textId="77777777" w:rsidR="003422AF" w:rsidRPr="00FA37D7" w:rsidRDefault="003422AF" w:rsidP="003422AF">
            <w:pPr>
              <w:pStyle w:val="TableText"/>
            </w:pPr>
            <w:r w:rsidRPr="00FA37D7">
              <w:t>Execute the requested processing change on the transaction for which the command was sent.</w:t>
            </w:r>
          </w:p>
        </w:tc>
        <w:tc>
          <w:tcPr>
            <w:tcW w:w="2463" w:type="dxa"/>
          </w:tcPr>
          <w:p w14:paraId="05DF6199" w14:textId="77777777" w:rsidR="003422AF" w:rsidRPr="00FA37D7" w:rsidRDefault="003422AF" w:rsidP="003422AF">
            <w:pPr>
              <w:pStyle w:val="TableText"/>
            </w:pPr>
            <w:r w:rsidRPr="00FA37D7">
              <w:t>Executing Servicing Party</w:t>
            </w:r>
          </w:p>
        </w:tc>
      </w:tr>
      <w:tr w:rsidR="003422AF" w:rsidRPr="00FA37D7" w14:paraId="05DF619E" w14:textId="77777777" w:rsidTr="00AD2D49">
        <w:tc>
          <w:tcPr>
            <w:tcW w:w="2160" w:type="dxa"/>
          </w:tcPr>
          <w:p w14:paraId="05DF619B" w14:textId="77777777" w:rsidR="003422AF" w:rsidRPr="00FA37D7" w:rsidRDefault="003422AF" w:rsidP="003422AF">
            <w:pPr>
              <w:pStyle w:val="TableText"/>
            </w:pPr>
            <w:r w:rsidRPr="00FA37D7">
              <w:t>Update the original transaction</w:t>
            </w:r>
          </w:p>
        </w:tc>
        <w:tc>
          <w:tcPr>
            <w:tcW w:w="4786" w:type="dxa"/>
          </w:tcPr>
          <w:p w14:paraId="05DF619C" w14:textId="77777777" w:rsidR="003422AF" w:rsidRPr="00FA37D7" w:rsidRDefault="003422AF" w:rsidP="003422AF">
            <w:pPr>
              <w:pStyle w:val="TableText"/>
            </w:pPr>
            <w:r w:rsidRPr="00FA37D7">
              <w:t>Reflect the requested processing change on the transaction for which the command was sent.</w:t>
            </w:r>
          </w:p>
        </w:tc>
        <w:tc>
          <w:tcPr>
            <w:tcW w:w="2463" w:type="dxa"/>
          </w:tcPr>
          <w:p w14:paraId="05DF619D" w14:textId="77777777" w:rsidR="003422AF" w:rsidRPr="00FA37D7" w:rsidRDefault="003422AF" w:rsidP="003422AF">
            <w:pPr>
              <w:pStyle w:val="TableText"/>
            </w:pPr>
            <w:r w:rsidRPr="00FA37D7">
              <w:t>Instructing Party</w:t>
            </w:r>
          </w:p>
        </w:tc>
      </w:tr>
      <w:tr w:rsidR="003422AF" w:rsidRPr="00FA37D7" w14:paraId="05DF61A2" w14:textId="77777777" w:rsidTr="00AD2D49">
        <w:tc>
          <w:tcPr>
            <w:tcW w:w="2160" w:type="dxa"/>
          </w:tcPr>
          <w:p w14:paraId="05DF619F" w14:textId="77777777" w:rsidR="003422AF" w:rsidRPr="00FA37D7" w:rsidRDefault="003422AF" w:rsidP="003422AF">
            <w:pPr>
              <w:pStyle w:val="TableText"/>
            </w:pPr>
            <w:r w:rsidRPr="00FA37D7">
              <w:t>Update status of original instruction</w:t>
            </w:r>
          </w:p>
        </w:tc>
        <w:tc>
          <w:tcPr>
            <w:tcW w:w="4786" w:type="dxa"/>
          </w:tcPr>
          <w:p w14:paraId="05DF61A0" w14:textId="77777777" w:rsidR="003422AF" w:rsidRPr="00FA37D7" w:rsidRDefault="003422AF" w:rsidP="003422AF">
            <w:pPr>
              <w:pStyle w:val="TableText"/>
            </w:pPr>
            <w:r w:rsidRPr="00FA37D7">
              <w:t>Update status of the original instruction if the processing change requires it (and inform about it).</w:t>
            </w:r>
          </w:p>
        </w:tc>
        <w:tc>
          <w:tcPr>
            <w:tcW w:w="2463" w:type="dxa"/>
          </w:tcPr>
          <w:p w14:paraId="05DF61A1" w14:textId="77777777" w:rsidR="003422AF" w:rsidRPr="00FA37D7" w:rsidRDefault="003422AF" w:rsidP="003422AF">
            <w:pPr>
              <w:pStyle w:val="TableText"/>
            </w:pPr>
            <w:r w:rsidRPr="00FA37D7">
              <w:t>Executing Servicing Party</w:t>
            </w:r>
          </w:p>
        </w:tc>
      </w:tr>
      <w:tr w:rsidR="003422AF" w:rsidRPr="00FA37D7" w14:paraId="05DF61A6" w14:textId="77777777" w:rsidTr="00AD2D49">
        <w:tc>
          <w:tcPr>
            <w:tcW w:w="2160" w:type="dxa"/>
          </w:tcPr>
          <w:p w14:paraId="05DF61A3" w14:textId="77777777" w:rsidR="003422AF" w:rsidRPr="00FA37D7" w:rsidRDefault="003422AF" w:rsidP="003422AF">
            <w:pPr>
              <w:pStyle w:val="TableText"/>
            </w:pPr>
            <w:r w:rsidRPr="00FA37D7">
              <w:t>Update status of original instruction</w:t>
            </w:r>
          </w:p>
        </w:tc>
        <w:tc>
          <w:tcPr>
            <w:tcW w:w="4786" w:type="dxa"/>
          </w:tcPr>
          <w:p w14:paraId="05DF61A4" w14:textId="77777777" w:rsidR="003422AF" w:rsidRPr="00FA37D7" w:rsidRDefault="003422AF" w:rsidP="003422AF">
            <w:pPr>
              <w:pStyle w:val="TableText"/>
            </w:pPr>
            <w:r w:rsidRPr="00FA37D7">
              <w:t>Update status of original instruction: Update status.</w:t>
            </w:r>
          </w:p>
        </w:tc>
        <w:tc>
          <w:tcPr>
            <w:tcW w:w="2463" w:type="dxa"/>
          </w:tcPr>
          <w:p w14:paraId="05DF61A5" w14:textId="77777777" w:rsidR="003422AF" w:rsidRPr="00FA37D7" w:rsidRDefault="003422AF" w:rsidP="003422AF">
            <w:pPr>
              <w:pStyle w:val="TableText"/>
            </w:pPr>
            <w:r w:rsidRPr="00FA37D7">
              <w:t>Instructing Party</w:t>
            </w:r>
          </w:p>
        </w:tc>
      </w:tr>
    </w:tbl>
    <w:p w14:paraId="05DF61A7" w14:textId="77777777" w:rsidR="003422AF" w:rsidRPr="00FA37D7" w:rsidRDefault="003422AF" w:rsidP="003422AF">
      <w:pPr>
        <w:pStyle w:val="Heading3"/>
      </w:pPr>
      <w:bookmarkStart w:id="87" w:name="_Toc411494457"/>
      <w:bookmarkStart w:id="88" w:name="_Toc426629077"/>
      <w:r w:rsidRPr="00FA37D7">
        <w:t>Modification Request and Status Advice</w:t>
      </w:r>
      <w:bookmarkEnd w:id="87"/>
      <w:bookmarkEnd w:id="88"/>
    </w:p>
    <w:p w14:paraId="05DF61A8" w14:textId="77777777" w:rsidR="003422AF" w:rsidRPr="00FA37D7" w:rsidRDefault="003422AF" w:rsidP="003422AF">
      <w:pPr>
        <w:pStyle w:val="Heading4"/>
      </w:pPr>
      <w:bookmarkStart w:id="89" w:name="_Toc426629078"/>
      <w:r w:rsidRPr="00FA37D7">
        <w:t>Modification Process Prior To Settlement</w:t>
      </w:r>
      <w:bookmarkEnd w:id="89"/>
      <w:r w:rsidRPr="00FA37D7">
        <w:t xml:space="preserve"> </w:t>
      </w:r>
    </w:p>
    <w:p w14:paraId="05DF61A9" w14:textId="77777777" w:rsidR="003422AF" w:rsidRPr="00FA37D7" w:rsidRDefault="003422AF" w:rsidP="003422AF">
      <w:pPr>
        <w:pStyle w:val="Graphic"/>
      </w:pPr>
      <w:r w:rsidRPr="00FA37D7">
        <w:object w:dxaOrig="15348" w:dyaOrig="11848" w14:anchorId="05DF6F2D">
          <v:shape id="_x0000_i1030" type="#_x0000_t75" style="width:464.25pt;height:357.7pt" o:ole="">
            <v:imagedata r:id="rId54" o:title=""/>
          </v:shape>
          <o:OLEObject Type="Embed" ProgID="Visio.Drawing.11" ShapeID="_x0000_i1030" DrawAspect="Content" ObjectID="_1674385523" r:id="rId55"/>
        </w:object>
      </w:r>
    </w:p>
    <w:tbl>
      <w:tblPr>
        <w:tblStyle w:val="TableShaded1stRow"/>
        <w:tblW w:w="0" w:type="auto"/>
        <w:tblInd w:w="108" w:type="dxa"/>
        <w:tblLook w:val="04A0" w:firstRow="1" w:lastRow="0" w:firstColumn="1" w:lastColumn="0" w:noHBand="0" w:noVBand="1"/>
      </w:tblPr>
      <w:tblGrid>
        <w:gridCol w:w="2160"/>
        <w:gridCol w:w="4786"/>
        <w:gridCol w:w="2463"/>
      </w:tblGrid>
      <w:tr w:rsidR="003422AF" w:rsidRPr="00FA37D7" w14:paraId="05DF61AD" w14:textId="77777777" w:rsidTr="00AD2D49">
        <w:trPr>
          <w:cnfStyle w:val="100000000000" w:firstRow="1" w:lastRow="0" w:firstColumn="0" w:lastColumn="0" w:oddVBand="0" w:evenVBand="0" w:oddHBand="0" w:evenHBand="0" w:firstRowFirstColumn="0" w:firstRowLastColumn="0" w:lastRowFirstColumn="0" w:lastRowLastColumn="0"/>
        </w:trPr>
        <w:tc>
          <w:tcPr>
            <w:tcW w:w="2160" w:type="dxa"/>
          </w:tcPr>
          <w:p w14:paraId="05DF61AA" w14:textId="77777777" w:rsidR="003422AF" w:rsidRPr="00FA37D7" w:rsidRDefault="003422AF" w:rsidP="003422AF">
            <w:pPr>
              <w:pStyle w:val="TableHeading"/>
            </w:pPr>
            <w:r w:rsidRPr="00FA37D7">
              <w:t>Step</w:t>
            </w:r>
          </w:p>
        </w:tc>
        <w:tc>
          <w:tcPr>
            <w:tcW w:w="4786" w:type="dxa"/>
          </w:tcPr>
          <w:p w14:paraId="05DF61AB" w14:textId="77777777" w:rsidR="003422AF" w:rsidRPr="00FA37D7" w:rsidRDefault="003422AF" w:rsidP="003422AF">
            <w:pPr>
              <w:pStyle w:val="TableHeading"/>
            </w:pPr>
            <w:r w:rsidRPr="00FA37D7">
              <w:t>Description</w:t>
            </w:r>
          </w:p>
        </w:tc>
        <w:tc>
          <w:tcPr>
            <w:tcW w:w="2463" w:type="dxa"/>
          </w:tcPr>
          <w:p w14:paraId="05DF61AC" w14:textId="77777777" w:rsidR="003422AF" w:rsidRPr="00FA37D7" w:rsidRDefault="003422AF" w:rsidP="003422AF">
            <w:pPr>
              <w:pStyle w:val="TableHeading"/>
            </w:pPr>
            <w:r w:rsidRPr="00FA37D7">
              <w:t>Initiator</w:t>
            </w:r>
          </w:p>
        </w:tc>
      </w:tr>
      <w:tr w:rsidR="003422AF" w:rsidRPr="00FA37D7" w14:paraId="05DF61B1" w14:textId="77777777" w:rsidTr="00AD2D49">
        <w:tc>
          <w:tcPr>
            <w:tcW w:w="2160" w:type="dxa"/>
          </w:tcPr>
          <w:p w14:paraId="05DF61AE" w14:textId="77777777" w:rsidR="003422AF" w:rsidRPr="00FA37D7" w:rsidRDefault="003422AF" w:rsidP="003422AF">
            <w:pPr>
              <w:pStyle w:val="TableText"/>
            </w:pPr>
            <w:r w:rsidRPr="00FA37D7">
              <w:t>Create instruction</w:t>
            </w:r>
          </w:p>
        </w:tc>
        <w:tc>
          <w:tcPr>
            <w:tcW w:w="4786" w:type="dxa"/>
          </w:tcPr>
          <w:p w14:paraId="05DF61AF" w14:textId="77777777" w:rsidR="003422AF" w:rsidRPr="00FA37D7" w:rsidRDefault="003422AF" w:rsidP="003422AF">
            <w:pPr>
              <w:pStyle w:val="TableText"/>
            </w:pPr>
            <w:r w:rsidRPr="00FA37D7">
              <w:t xml:space="preserve"> Instruction of the original instruction</w:t>
            </w:r>
          </w:p>
        </w:tc>
        <w:tc>
          <w:tcPr>
            <w:tcW w:w="2463" w:type="dxa"/>
          </w:tcPr>
          <w:p w14:paraId="05DF61B0" w14:textId="77777777" w:rsidR="003422AF" w:rsidRPr="00FA37D7" w:rsidRDefault="003422AF" w:rsidP="003422AF">
            <w:pPr>
              <w:pStyle w:val="TableText"/>
            </w:pPr>
            <w:r w:rsidRPr="00FA37D7">
              <w:t>Instructing Party</w:t>
            </w:r>
          </w:p>
        </w:tc>
      </w:tr>
      <w:tr w:rsidR="003422AF" w:rsidRPr="00FA37D7" w14:paraId="05DF61B5" w14:textId="77777777" w:rsidTr="00AD2D49">
        <w:tc>
          <w:tcPr>
            <w:tcW w:w="2160" w:type="dxa"/>
          </w:tcPr>
          <w:p w14:paraId="05DF61B2" w14:textId="77777777" w:rsidR="003422AF" w:rsidRPr="00FA37D7" w:rsidRDefault="003422AF" w:rsidP="003422AF">
            <w:pPr>
              <w:pStyle w:val="TableText"/>
            </w:pPr>
            <w:r w:rsidRPr="00FA37D7">
              <w:t>Processing, matching and settlement process</w:t>
            </w:r>
          </w:p>
        </w:tc>
        <w:tc>
          <w:tcPr>
            <w:tcW w:w="4786" w:type="dxa"/>
          </w:tcPr>
          <w:p w14:paraId="05DF61B3" w14:textId="77777777" w:rsidR="003422AF" w:rsidRPr="00FA37D7" w:rsidRDefault="003422AF" w:rsidP="003422AF">
            <w:pPr>
              <w:pStyle w:val="TableText"/>
            </w:pPr>
            <w:r w:rsidRPr="00FA37D7">
              <w:t>Not described in details, the focus is on the replacement/modification</w:t>
            </w:r>
          </w:p>
        </w:tc>
        <w:tc>
          <w:tcPr>
            <w:tcW w:w="2463" w:type="dxa"/>
          </w:tcPr>
          <w:p w14:paraId="05DF61B4" w14:textId="77777777" w:rsidR="003422AF" w:rsidRPr="00FA37D7" w:rsidRDefault="003422AF" w:rsidP="003422AF">
            <w:pPr>
              <w:pStyle w:val="TableText"/>
            </w:pPr>
            <w:r w:rsidRPr="00FA37D7">
              <w:t>Executing Servicing Party</w:t>
            </w:r>
          </w:p>
        </w:tc>
      </w:tr>
      <w:tr w:rsidR="003422AF" w:rsidRPr="00FA37D7" w14:paraId="05DF61B9" w14:textId="77777777" w:rsidTr="00AD2D49">
        <w:tc>
          <w:tcPr>
            <w:tcW w:w="2160" w:type="dxa"/>
          </w:tcPr>
          <w:p w14:paraId="05DF61B6" w14:textId="77777777" w:rsidR="003422AF" w:rsidRPr="00FA37D7" w:rsidRDefault="003422AF" w:rsidP="003422AF">
            <w:pPr>
              <w:pStyle w:val="TableText"/>
            </w:pPr>
            <w:r w:rsidRPr="00FA37D7">
              <w:t>Monitor matching and settlement process</w:t>
            </w:r>
          </w:p>
        </w:tc>
        <w:tc>
          <w:tcPr>
            <w:tcW w:w="4786" w:type="dxa"/>
          </w:tcPr>
          <w:p w14:paraId="05DF61B7" w14:textId="77777777" w:rsidR="003422AF" w:rsidRPr="00FA37D7" w:rsidRDefault="003422AF" w:rsidP="003422AF">
            <w:pPr>
              <w:pStyle w:val="TableText"/>
            </w:pPr>
            <w:r w:rsidRPr="00FA37D7">
              <w:t>Not described in details, the focus is on the modification. Go to Modification choice.</w:t>
            </w:r>
          </w:p>
        </w:tc>
        <w:tc>
          <w:tcPr>
            <w:tcW w:w="2463" w:type="dxa"/>
          </w:tcPr>
          <w:p w14:paraId="05DF61B8" w14:textId="77777777" w:rsidR="003422AF" w:rsidRPr="00FA37D7" w:rsidRDefault="003422AF" w:rsidP="003422AF">
            <w:pPr>
              <w:pStyle w:val="TableText"/>
            </w:pPr>
            <w:r w:rsidRPr="00FA37D7">
              <w:t>Instructing Party</w:t>
            </w:r>
          </w:p>
        </w:tc>
      </w:tr>
      <w:tr w:rsidR="003422AF" w:rsidRPr="00FA37D7" w14:paraId="05DF61BD" w14:textId="77777777" w:rsidTr="00AD2D49">
        <w:tc>
          <w:tcPr>
            <w:tcW w:w="2160" w:type="dxa"/>
          </w:tcPr>
          <w:p w14:paraId="05DF61BA" w14:textId="77777777" w:rsidR="003422AF" w:rsidRPr="00FA37D7" w:rsidRDefault="003422AF" w:rsidP="003422AF">
            <w:pPr>
              <w:pStyle w:val="TableText"/>
            </w:pPr>
            <w:r w:rsidRPr="00FA37D7">
              <w:t>Modification choice</w:t>
            </w:r>
          </w:p>
        </w:tc>
        <w:tc>
          <w:tcPr>
            <w:tcW w:w="4786" w:type="dxa"/>
          </w:tcPr>
          <w:p w14:paraId="05DF61BB" w14:textId="77777777" w:rsidR="003422AF" w:rsidRPr="00FA37D7" w:rsidRDefault="003422AF" w:rsidP="003422AF">
            <w:pPr>
              <w:pStyle w:val="TableText"/>
            </w:pPr>
            <w:r w:rsidRPr="00FA37D7">
              <w:t>If NO go to Monitor Matching and Settlement Process. If YES go to Request Modification.</w:t>
            </w:r>
          </w:p>
        </w:tc>
        <w:tc>
          <w:tcPr>
            <w:tcW w:w="2463" w:type="dxa"/>
          </w:tcPr>
          <w:p w14:paraId="05DF61BC" w14:textId="77777777" w:rsidR="003422AF" w:rsidRPr="00FA37D7" w:rsidRDefault="003422AF" w:rsidP="003422AF">
            <w:pPr>
              <w:pStyle w:val="TableText"/>
            </w:pPr>
            <w:r w:rsidRPr="00FA37D7">
              <w:t>Instructing Party</w:t>
            </w:r>
          </w:p>
        </w:tc>
      </w:tr>
      <w:tr w:rsidR="003422AF" w:rsidRPr="00FA37D7" w14:paraId="05DF61C1" w14:textId="77777777" w:rsidTr="00AD2D49">
        <w:tc>
          <w:tcPr>
            <w:tcW w:w="2160" w:type="dxa"/>
          </w:tcPr>
          <w:p w14:paraId="05DF61BE" w14:textId="77777777" w:rsidR="003422AF" w:rsidRPr="00FA37D7" w:rsidRDefault="003422AF" w:rsidP="003422AF">
            <w:pPr>
              <w:pStyle w:val="TableText"/>
            </w:pPr>
            <w:r w:rsidRPr="00FA37D7">
              <w:t>Request modification</w:t>
            </w:r>
          </w:p>
        </w:tc>
        <w:tc>
          <w:tcPr>
            <w:tcW w:w="4786" w:type="dxa"/>
          </w:tcPr>
          <w:p w14:paraId="05DF61BF" w14:textId="77777777" w:rsidR="003422AF" w:rsidRPr="00FA37D7" w:rsidRDefault="003422AF" w:rsidP="003422AF">
            <w:pPr>
              <w:pStyle w:val="TableText"/>
            </w:pPr>
            <w:r w:rsidRPr="00FA37D7">
              <w:t>Request to modify business data (could be several fields) of a transaction previously instructed.</w:t>
            </w:r>
          </w:p>
        </w:tc>
        <w:tc>
          <w:tcPr>
            <w:tcW w:w="2463" w:type="dxa"/>
          </w:tcPr>
          <w:p w14:paraId="05DF61C0" w14:textId="77777777" w:rsidR="003422AF" w:rsidRPr="00FA37D7" w:rsidRDefault="003422AF" w:rsidP="003422AF">
            <w:pPr>
              <w:pStyle w:val="TableText"/>
            </w:pPr>
            <w:r w:rsidRPr="00FA37D7">
              <w:t>Instructing Party</w:t>
            </w:r>
          </w:p>
        </w:tc>
      </w:tr>
      <w:tr w:rsidR="003422AF" w:rsidRPr="00FA37D7" w14:paraId="05DF61C5" w14:textId="77777777" w:rsidTr="00AD2D49">
        <w:tc>
          <w:tcPr>
            <w:tcW w:w="2160" w:type="dxa"/>
          </w:tcPr>
          <w:p w14:paraId="05DF61C2" w14:textId="77777777" w:rsidR="003422AF" w:rsidRPr="00FA37D7" w:rsidRDefault="003422AF" w:rsidP="003422AF">
            <w:pPr>
              <w:pStyle w:val="TableText"/>
            </w:pPr>
            <w:r w:rsidRPr="00FA37D7">
              <w:t>Validation of modification request</w:t>
            </w:r>
          </w:p>
        </w:tc>
        <w:tc>
          <w:tcPr>
            <w:tcW w:w="4786" w:type="dxa"/>
          </w:tcPr>
          <w:p w14:paraId="05DF61C3" w14:textId="77777777" w:rsidR="003422AF" w:rsidRPr="00FA37D7" w:rsidRDefault="003422AF" w:rsidP="003422AF">
            <w:pPr>
              <w:pStyle w:val="TableText"/>
            </w:pPr>
            <w:r w:rsidRPr="00FA37D7">
              <w:t>Validation of the Modification Request.</w:t>
            </w:r>
          </w:p>
        </w:tc>
        <w:tc>
          <w:tcPr>
            <w:tcW w:w="2463" w:type="dxa"/>
          </w:tcPr>
          <w:p w14:paraId="05DF61C4" w14:textId="77777777" w:rsidR="003422AF" w:rsidRPr="00FA37D7" w:rsidRDefault="003422AF" w:rsidP="003422AF">
            <w:pPr>
              <w:pStyle w:val="TableText"/>
            </w:pPr>
            <w:r w:rsidRPr="00FA37D7">
              <w:t>Executing Servicing Party</w:t>
            </w:r>
          </w:p>
        </w:tc>
      </w:tr>
      <w:tr w:rsidR="003422AF" w:rsidRPr="00FA37D7" w14:paraId="05DF61C9" w14:textId="77777777" w:rsidTr="00AD2D49">
        <w:tc>
          <w:tcPr>
            <w:tcW w:w="2160" w:type="dxa"/>
          </w:tcPr>
          <w:p w14:paraId="05DF61C6" w14:textId="77777777" w:rsidR="003422AF" w:rsidRPr="00FA37D7" w:rsidRDefault="003422AF" w:rsidP="003422AF">
            <w:pPr>
              <w:pStyle w:val="TableText"/>
            </w:pPr>
            <w:r w:rsidRPr="00FA37D7">
              <w:t>Validation choice</w:t>
            </w:r>
          </w:p>
        </w:tc>
        <w:tc>
          <w:tcPr>
            <w:tcW w:w="4786" w:type="dxa"/>
          </w:tcPr>
          <w:p w14:paraId="05DF61C7" w14:textId="77777777" w:rsidR="003422AF" w:rsidRPr="00FA37D7" w:rsidRDefault="003422AF" w:rsidP="003422AF">
            <w:pPr>
              <w:pStyle w:val="TableText"/>
            </w:pPr>
            <w:r w:rsidRPr="00FA37D7">
              <w:t>If NO, go to Reject. If YES, go to Counterparty Response choice.</w:t>
            </w:r>
          </w:p>
        </w:tc>
        <w:tc>
          <w:tcPr>
            <w:tcW w:w="2463" w:type="dxa"/>
          </w:tcPr>
          <w:p w14:paraId="05DF61C8" w14:textId="77777777" w:rsidR="003422AF" w:rsidRPr="00FA37D7" w:rsidRDefault="003422AF" w:rsidP="003422AF">
            <w:pPr>
              <w:pStyle w:val="TableText"/>
            </w:pPr>
            <w:r w:rsidRPr="00FA37D7">
              <w:t>Executing Servicing Party</w:t>
            </w:r>
          </w:p>
        </w:tc>
      </w:tr>
      <w:tr w:rsidR="003422AF" w:rsidRPr="00FA37D7" w14:paraId="05DF61CD" w14:textId="77777777" w:rsidTr="00AD2D49">
        <w:tc>
          <w:tcPr>
            <w:tcW w:w="2160" w:type="dxa"/>
          </w:tcPr>
          <w:p w14:paraId="05DF61CA" w14:textId="77777777" w:rsidR="003422AF" w:rsidRPr="00FA37D7" w:rsidRDefault="003422AF" w:rsidP="003422AF">
            <w:pPr>
              <w:pStyle w:val="TableText"/>
            </w:pPr>
            <w:r w:rsidRPr="00FA37D7">
              <w:t>Reject</w:t>
            </w:r>
          </w:p>
        </w:tc>
        <w:tc>
          <w:tcPr>
            <w:tcW w:w="4786" w:type="dxa"/>
          </w:tcPr>
          <w:p w14:paraId="05DF61CB" w14:textId="77777777" w:rsidR="003422AF" w:rsidRPr="00FA37D7" w:rsidRDefault="003422AF" w:rsidP="003422AF">
            <w:pPr>
              <w:pStyle w:val="TableText"/>
            </w:pPr>
          </w:p>
        </w:tc>
        <w:tc>
          <w:tcPr>
            <w:tcW w:w="2463" w:type="dxa"/>
          </w:tcPr>
          <w:p w14:paraId="05DF61CC" w14:textId="77777777" w:rsidR="003422AF" w:rsidRPr="00FA37D7" w:rsidRDefault="003422AF" w:rsidP="003422AF">
            <w:pPr>
              <w:pStyle w:val="TableText"/>
            </w:pPr>
            <w:r w:rsidRPr="00FA37D7">
              <w:t>Executing Servicing Party</w:t>
            </w:r>
          </w:p>
        </w:tc>
      </w:tr>
      <w:tr w:rsidR="003422AF" w:rsidRPr="00FA37D7" w14:paraId="05DF61D1" w14:textId="77777777" w:rsidTr="00AD2D49">
        <w:tc>
          <w:tcPr>
            <w:tcW w:w="2160" w:type="dxa"/>
          </w:tcPr>
          <w:p w14:paraId="05DF61CE" w14:textId="77777777" w:rsidR="003422AF" w:rsidRPr="00FA37D7" w:rsidRDefault="003422AF" w:rsidP="003422AF">
            <w:pPr>
              <w:pStyle w:val="TableText"/>
            </w:pPr>
            <w:r w:rsidRPr="00FA37D7">
              <w:t>Counterparty response choice</w:t>
            </w:r>
          </w:p>
        </w:tc>
        <w:tc>
          <w:tcPr>
            <w:tcW w:w="4786" w:type="dxa"/>
          </w:tcPr>
          <w:p w14:paraId="05DF61CF" w14:textId="77777777" w:rsidR="003422AF" w:rsidRPr="00FA37D7" w:rsidRDefault="003422AF" w:rsidP="003422AF">
            <w:pPr>
              <w:pStyle w:val="TableText"/>
            </w:pPr>
            <w:r w:rsidRPr="00FA37D7">
              <w:t>If NO, go to Monitor Modification Request, if YES go to Send Status Advice.</w:t>
            </w:r>
          </w:p>
        </w:tc>
        <w:tc>
          <w:tcPr>
            <w:tcW w:w="2463" w:type="dxa"/>
          </w:tcPr>
          <w:p w14:paraId="05DF61D0" w14:textId="77777777" w:rsidR="003422AF" w:rsidRPr="00FA37D7" w:rsidRDefault="003422AF" w:rsidP="003422AF">
            <w:pPr>
              <w:pStyle w:val="TableText"/>
            </w:pPr>
            <w:r w:rsidRPr="00FA37D7">
              <w:t>Executing Servicing Party</w:t>
            </w:r>
          </w:p>
        </w:tc>
      </w:tr>
      <w:tr w:rsidR="003422AF" w:rsidRPr="00FA37D7" w14:paraId="05DF61D5" w14:textId="77777777" w:rsidTr="00AD2D49">
        <w:tc>
          <w:tcPr>
            <w:tcW w:w="2160" w:type="dxa"/>
          </w:tcPr>
          <w:p w14:paraId="05DF61D2" w14:textId="77777777" w:rsidR="003422AF" w:rsidRPr="00FA37D7" w:rsidRDefault="003422AF" w:rsidP="003422AF">
            <w:pPr>
              <w:pStyle w:val="TableText"/>
            </w:pPr>
            <w:r w:rsidRPr="00FA37D7">
              <w:t>Review status</w:t>
            </w:r>
          </w:p>
        </w:tc>
        <w:tc>
          <w:tcPr>
            <w:tcW w:w="4786" w:type="dxa"/>
          </w:tcPr>
          <w:p w14:paraId="05DF61D3" w14:textId="77777777" w:rsidR="003422AF" w:rsidRPr="00FA37D7" w:rsidRDefault="003422AF" w:rsidP="003422AF">
            <w:pPr>
              <w:pStyle w:val="TableText"/>
            </w:pPr>
            <w:r w:rsidRPr="00FA37D7">
              <w:t>Go to Response choice</w:t>
            </w:r>
          </w:p>
        </w:tc>
        <w:tc>
          <w:tcPr>
            <w:tcW w:w="2463" w:type="dxa"/>
          </w:tcPr>
          <w:p w14:paraId="05DF61D4" w14:textId="77777777" w:rsidR="003422AF" w:rsidRPr="00FA37D7" w:rsidRDefault="003422AF" w:rsidP="003422AF">
            <w:pPr>
              <w:pStyle w:val="TableText"/>
            </w:pPr>
            <w:r w:rsidRPr="00FA37D7">
              <w:t>Counter Party</w:t>
            </w:r>
          </w:p>
        </w:tc>
      </w:tr>
      <w:tr w:rsidR="003422AF" w:rsidRPr="00FA37D7" w14:paraId="05DF61D9" w14:textId="77777777" w:rsidTr="00AD2D49">
        <w:tc>
          <w:tcPr>
            <w:tcW w:w="2160" w:type="dxa"/>
          </w:tcPr>
          <w:p w14:paraId="05DF61D6" w14:textId="77777777" w:rsidR="003422AF" w:rsidRPr="00FA37D7" w:rsidRDefault="003422AF" w:rsidP="003422AF">
            <w:pPr>
              <w:pStyle w:val="TableText"/>
            </w:pPr>
            <w:r w:rsidRPr="00FA37D7">
              <w:t xml:space="preserve">Response choice </w:t>
            </w:r>
          </w:p>
        </w:tc>
        <w:tc>
          <w:tcPr>
            <w:tcW w:w="4786" w:type="dxa"/>
          </w:tcPr>
          <w:p w14:paraId="05DF61D7" w14:textId="77777777" w:rsidR="003422AF" w:rsidRPr="00FA37D7" w:rsidRDefault="003422AF" w:rsidP="003422AF">
            <w:pPr>
              <w:pStyle w:val="TableText"/>
            </w:pPr>
            <w:r w:rsidRPr="00FA37D7">
              <w:t>If YES go to Provide a Response. If NO go to Monitor Modification Request (Executing/Servicing Party)</w:t>
            </w:r>
          </w:p>
        </w:tc>
        <w:tc>
          <w:tcPr>
            <w:tcW w:w="2463" w:type="dxa"/>
          </w:tcPr>
          <w:p w14:paraId="05DF61D8" w14:textId="77777777" w:rsidR="003422AF" w:rsidRPr="00FA37D7" w:rsidRDefault="003422AF" w:rsidP="003422AF">
            <w:pPr>
              <w:pStyle w:val="TableText"/>
            </w:pPr>
            <w:r w:rsidRPr="00FA37D7">
              <w:t>Counter Party</w:t>
            </w:r>
          </w:p>
        </w:tc>
      </w:tr>
      <w:tr w:rsidR="003422AF" w:rsidRPr="00FA37D7" w14:paraId="05DF61DD" w14:textId="77777777" w:rsidTr="00AD2D49">
        <w:tc>
          <w:tcPr>
            <w:tcW w:w="2160" w:type="dxa"/>
          </w:tcPr>
          <w:p w14:paraId="05DF61DA" w14:textId="77777777" w:rsidR="003422AF" w:rsidRPr="00FA37D7" w:rsidRDefault="003422AF" w:rsidP="003422AF">
            <w:pPr>
              <w:pStyle w:val="TableText"/>
            </w:pPr>
            <w:r w:rsidRPr="00FA37D7">
              <w:t>Provide a response</w:t>
            </w:r>
          </w:p>
        </w:tc>
        <w:tc>
          <w:tcPr>
            <w:tcW w:w="4786" w:type="dxa"/>
          </w:tcPr>
          <w:p w14:paraId="05DF61DB" w14:textId="77777777" w:rsidR="003422AF" w:rsidRPr="00FA37D7" w:rsidRDefault="003422AF" w:rsidP="003422AF">
            <w:pPr>
              <w:pStyle w:val="TableText"/>
            </w:pPr>
            <w:r w:rsidRPr="00FA37D7">
              <w:t>Provide a response to (Executing/Servicing Party)</w:t>
            </w:r>
          </w:p>
        </w:tc>
        <w:tc>
          <w:tcPr>
            <w:tcW w:w="2463" w:type="dxa"/>
          </w:tcPr>
          <w:p w14:paraId="05DF61DC" w14:textId="77777777" w:rsidR="003422AF" w:rsidRPr="00FA37D7" w:rsidRDefault="003422AF" w:rsidP="003422AF">
            <w:pPr>
              <w:pStyle w:val="TableText"/>
            </w:pPr>
            <w:r w:rsidRPr="00FA37D7">
              <w:t>Counter Party</w:t>
            </w:r>
          </w:p>
        </w:tc>
      </w:tr>
      <w:tr w:rsidR="003422AF" w:rsidRPr="00FA37D7" w14:paraId="05DF61E1" w14:textId="77777777" w:rsidTr="00AD2D49">
        <w:tc>
          <w:tcPr>
            <w:tcW w:w="2160" w:type="dxa"/>
          </w:tcPr>
          <w:p w14:paraId="05DF61DE" w14:textId="77777777" w:rsidR="003422AF" w:rsidRPr="00FA37D7" w:rsidRDefault="003422AF" w:rsidP="003422AF">
            <w:pPr>
              <w:pStyle w:val="TableText"/>
            </w:pPr>
            <w:r w:rsidRPr="00FA37D7">
              <w:t>Monitor modification request</w:t>
            </w:r>
          </w:p>
        </w:tc>
        <w:tc>
          <w:tcPr>
            <w:tcW w:w="4786" w:type="dxa"/>
          </w:tcPr>
          <w:p w14:paraId="05DF61DF" w14:textId="77777777" w:rsidR="003422AF" w:rsidRPr="00FA37D7" w:rsidRDefault="003422AF" w:rsidP="003422AF">
            <w:pPr>
              <w:pStyle w:val="TableText"/>
            </w:pPr>
            <w:r w:rsidRPr="00FA37D7">
              <w:t>Monitoring of the status of the Request. Go to Update choice.</w:t>
            </w:r>
          </w:p>
        </w:tc>
        <w:tc>
          <w:tcPr>
            <w:tcW w:w="2463" w:type="dxa"/>
          </w:tcPr>
          <w:p w14:paraId="05DF61E0" w14:textId="77777777" w:rsidR="003422AF" w:rsidRPr="00FA37D7" w:rsidRDefault="003422AF" w:rsidP="003422AF">
            <w:pPr>
              <w:pStyle w:val="TableText"/>
            </w:pPr>
            <w:r w:rsidRPr="00FA37D7">
              <w:t>Executing Servicing Party</w:t>
            </w:r>
          </w:p>
        </w:tc>
      </w:tr>
      <w:tr w:rsidR="003422AF" w:rsidRPr="00FA37D7" w14:paraId="05DF61E5" w14:textId="77777777" w:rsidTr="00AD2D49">
        <w:tc>
          <w:tcPr>
            <w:tcW w:w="2160" w:type="dxa"/>
          </w:tcPr>
          <w:p w14:paraId="05DF61E2" w14:textId="77777777" w:rsidR="003422AF" w:rsidRPr="00FA37D7" w:rsidRDefault="003422AF" w:rsidP="003422AF">
            <w:pPr>
              <w:pStyle w:val="TableText"/>
            </w:pPr>
            <w:r w:rsidRPr="00FA37D7">
              <w:t>Update choice</w:t>
            </w:r>
          </w:p>
        </w:tc>
        <w:tc>
          <w:tcPr>
            <w:tcW w:w="4786" w:type="dxa"/>
          </w:tcPr>
          <w:p w14:paraId="05DF61E3" w14:textId="77777777" w:rsidR="003422AF" w:rsidRPr="00FA37D7" w:rsidRDefault="003422AF" w:rsidP="003422AF">
            <w:pPr>
              <w:pStyle w:val="TableText"/>
            </w:pPr>
            <w:r w:rsidRPr="00FA37D7">
              <w:t>If NO, go to Provide Status on Modification, If YES, go to Update Original Transaction.</w:t>
            </w:r>
          </w:p>
        </w:tc>
        <w:tc>
          <w:tcPr>
            <w:tcW w:w="2463" w:type="dxa"/>
          </w:tcPr>
          <w:p w14:paraId="05DF61E4" w14:textId="77777777" w:rsidR="003422AF" w:rsidRPr="00FA37D7" w:rsidRDefault="003422AF" w:rsidP="003422AF">
            <w:pPr>
              <w:pStyle w:val="TableText"/>
            </w:pPr>
            <w:r w:rsidRPr="00FA37D7">
              <w:t>Executing Servicing Party</w:t>
            </w:r>
          </w:p>
        </w:tc>
      </w:tr>
      <w:tr w:rsidR="003422AF" w:rsidRPr="00FA37D7" w14:paraId="05DF61E9" w14:textId="77777777" w:rsidTr="00AD2D49">
        <w:tc>
          <w:tcPr>
            <w:tcW w:w="2160" w:type="dxa"/>
          </w:tcPr>
          <w:p w14:paraId="05DF61E6" w14:textId="77777777" w:rsidR="003422AF" w:rsidRPr="00FA37D7" w:rsidRDefault="003422AF" w:rsidP="003422AF">
            <w:pPr>
              <w:pStyle w:val="TableText"/>
            </w:pPr>
            <w:r w:rsidRPr="00FA37D7">
              <w:t>Monitor modification</w:t>
            </w:r>
          </w:p>
        </w:tc>
        <w:tc>
          <w:tcPr>
            <w:tcW w:w="4786" w:type="dxa"/>
          </w:tcPr>
          <w:p w14:paraId="05DF61E7" w14:textId="77777777" w:rsidR="003422AF" w:rsidRPr="00FA37D7" w:rsidRDefault="003422AF" w:rsidP="003422AF">
            <w:pPr>
              <w:pStyle w:val="TableText"/>
            </w:pPr>
            <w:r w:rsidRPr="00FA37D7">
              <w:t>Monitoring of the status of the Request.</w:t>
            </w:r>
          </w:p>
        </w:tc>
        <w:tc>
          <w:tcPr>
            <w:tcW w:w="2463" w:type="dxa"/>
          </w:tcPr>
          <w:p w14:paraId="05DF61E8" w14:textId="77777777" w:rsidR="003422AF" w:rsidRPr="00FA37D7" w:rsidRDefault="003422AF" w:rsidP="003422AF">
            <w:pPr>
              <w:pStyle w:val="TableText"/>
            </w:pPr>
            <w:r w:rsidRPr="00FA37D7">
              <w:t>Instructing Party</w:t>
            </w:r>
          </w:p>
        </w:tc>
      </w:tr>
      <w:tr w:rsidR="003422AF" w:rsidRPr="00FA37D7" w14:paraId="05DF61ED" w14:textId="77777777" w:rsidTr="00AD2D49">
        <w:tc>
          <w:tcPr>
            <w:tcW w:w="2160" w:type="dxa"/>
          </w:tcPr>
          <w:p w14:paraId="05DF61EA" w14:textId="77777777" w:rsidR="003422AF" w:rsidRPr="00FA37D7" w:rsidRDefault="003422AF" w:rsidP="003422AF">
            <w:pPr>
              <w:pStyle w:val="TableText"/>
            </w:pPr>
            <w:r w:rsidRPr="00FA37D7">
              <w:t>Provide status on modification request</w:t>
            </w:r>
          </w:p>
        </w:tc>
        <w:tc>
          <w:tcPr>
            <w:tcW w:w="4786" w:type="dxa"/>
          </w:tcPr>
          <w:p w14:paraId="05DF61EB" w14:textId="77777777" w:rsidR="003422AF" w:rsidRPr="00FA37D7" w:rsidRDefault="003422AF" w:rsidP="003422AF">
            <w:pPr>
              <w:pStyle w:val="TableText"/>
            </w:pPr>
            <w:r w:rsidRPr="00FA37D7">
              <w:t>Provide status of modification request and go back to Processing Matching and Settlement Process.</w:t>
            </w:r>
          </w:p>
        </w:tc>
        <w:tc>
          <w:tcPr>
            <w:tcW w:w="2463" w:type="dxa"/>
          </w:tcPr>
          <w:p w14:paraId="05DF61EC" w14:textId="77777777" w:rsidR="003422AF" w:rsidRPr="00FA37D7" w:rsidRDefault="003422AF" w:rsidP="003422AF">
            <w:pPr>
              <w:pStyle w:val="TableText"/>
            </w:pPr>
            <w:r w:rsidRPr="00FA37D7">
              <w:t>Executing Servicing Party</w:t>
            </w:r>
          </w:p>
        </w:tc>
      </w:tr>
      <w:tr w:rsidR="003422AF" w:rsidRPr="00FA37D7" w14:paraId="05DF61F1" w14:textId="77777777" w:rsidTr="00AD2D49">
        <w:tc>
          <w:tcPr>
            <w:tcW w:w="2160" w:type="dxa"/>
          </w:tcPr>
          <w:p w14:paraId="05DF61EE" w14:textId="77777777" w:rsidR="003422AF" w:rsidRPr="00FA37D7" w:rsidRDefault="003422AF" w:rsidP="003422AF">
            <w:pPr>
              <w:pStyle w:val="TableText"/>
            </w:pPr>
            <w:r w:rsidRPr="00FA37D7">
              <w:t>Validate choice</w:t>
            </w:r>
          </w:p>
        </w:tc>
        <w:tc>
          <w:tcPr>
            <w:tcW w:w="4786" w:type="dxa"/>
          </w:tcPr>
          <w:p w14:paraId="05DF61EF" w14:textId="77777777" w:rsidR="003422AF" w:rsidRPr="00FA37D7" w:rsidRDefault="003422AF" w:rsidP="003422AF">
            <w:pPr>
              <w:pStyle w:val="TableText"/>
            </w:pPr>
            <w:r w:rsidRPr="00FA37D7">
              <w:t>If NO, go to Pending choice. If YES, go to update original transaction activity.</w:t>
            </w:r>
          </w:p>
        </w:tc>
        <w:tc>
          <w:tcPr>
            <w:tcW w:w="2463" w:type="dxa"/>
          </w:tcPr>
          <w:p w14:paraId="05DF61F0" w14:textId="77777777" w:rsidR="003422AF" w:rsidRPr="00FA37D7" w:rsidRDefault="003422AF" w:rsidP="003422AF">
            <w:pPr>
              <w:pStyle w:val="TableText"/>
            </w:pPr>
            <w:r w:rsidRPr="00FA37D7">
              <w:t>Instructing Party</w:t>
            </w:r>
          </w:p>
        </w:tc>
      </w:tr>
      <w:tr w:rsidR="003422AF" w:rsidRPr="00FA37D7" w14:paraId="05DF61F5" w14:textId="77777777" w:rsidTr="00AD2D49">
        <w:tc>
          <w:tcPr>
            <w:tcW w:w="2160" w:type="dxa"/>
          </w:tcPr>
          <w:p w14:paraId="05DF61F2" w14:textId="77777777" w:rsidR="003422AF" w:rsidRPr="00FA37D7" w:rsidRDefault="003422AF" w:rsidP="003422AF">
            <w:pPr>
              <w:pStyle w:val="TableText"/>
            </w:pPr>
            <w:r w:rsidRPr="00FA37D7">
              <w:t>Pending choice</w:t>
            </w:r>
          </w:p>
        </w:tc>
        <w:tc>
          <w:tcPr>
            <w:tcW w:w="4786" w:type="dxa"/>
          </w:tcPr>
          <w:p w14:paraId="05DF61F3" w14:textId="610D3562" w:rsidR="003422AF" w:rsidRPr="00FA37D7" w:rsidRDefault="003422AF" w:rsidP="003422AF">
            <w:pPr>
              <w:pStyle w:val="TableText"/>
            </w:pPr>
            <w:r w:rsidRPr="00FA37D7">
              <w:t>If NO, go back to Monitor Matching and Settlement Process. If YES, go back to Monitor Modification Request.</w:t>
            </w:r>
            <w:r w:rsidR="00FA37D7" w:rsidRPr="00FA37D7">
              <w:t xml:space="preserve"> </w:t>
            </w:r>
          </w:p>
        </w:tc>
        <w:tc>
          <w:tcPr>
            <w:tcW w:w="2463" w:type="dxa"/>
          </w:tcPr>
          <w:p w14:paraId="05DF61F4" w14:textId="77777777" w:rsidR="003422AF" w:rsidRPr="00FA37D7" w:rsidRDefault="003422AF" w:rsidP="003422AF">
            <w:pPr>
              <w:pStyle w:val="TableText"/>
            </w:pPr>
            <w:r w:rsidRPr="00FA37D7">
              <w:t>Instructing Party</w:t>
            </w:r>
          </w:p>
        </w:tc>
      </w:tr>
      <w:tr w:rsidR="003422AF" w:rsidRPr="00FA37D7" w14:paraId="05DF61F9" w14:textId="77777777" w:rsidTr="00AD2D49">
        <w:tc>
          <w:tcPr>
            <w:tcW w:w="2160" w:type="dxa"/>
          </w:tcPr>
          <w:p w14:paraId="05DF61F6" w14:textId="5A87E84F" w:rsidR="003422AF" w:rsidRPr="00FA37D7" w:rsidRDefault="003422AF" w:rsidP="003422AF">
            <w:pPr>
              <w:pStyle w:val="TableText"/>
            </w:pPr>
            <w:r w:rsidRPr="00FA37D7">
              <w:t xml:space="preserve">Update the </w:t>
            </w:r>
            <w:r w:rsidR="00FA37D7" w:rsidRPr="00FA37D7">
              <w:t>original</w:t>
            </w:r>
            <w:r w:rsidRPr="00FA37D7">
              <w:t xml:space="preserve"> transaction</w:t>
            </w:r>
          </w:p>
        </w:tc>
        <w:tc>
          <w:tcPr>
            <w:tcW w:w="4786" w:type="dxa"/>
          </w:tcPr>
          <w:p w14:paraId="05DF61F7" w14:textId="77777777" w:rsidR="003422AF" w:rsidRPr="00FA37D7" w:rsidRDefault="003422AF" w:rsidP="003422AF">
            <w:pPr>
              <w:pStyle w:val="TableText"/>
            </w:pPr>
            <w:r w:rsidRPr="00FA37D7">
              <w:t>Reflect modification on the transaction for which the command was sent and go back to the Monitor Matching and Settlement Process.</w:t>
            </w:r>
          </w:p>
        </w:tc>
        <w:tc>
          <w:tcPr>
            <w:tcW w:w="2463" w:type="dxa"/>
          </w:tcPr>
          <w:p w14:paraId="05DF61F8" w14:textId="77777777" w:rsidR="003422AF" w:rsidRPr="00FA37D7" w:rsidRDefault="003422AF" w:rsidP="003422AF">
            <w:pPr>
              <w:pStyle w:val="TableText"/>
            </w:pPr>
            <w:r w:rsidRPr="00FA37D7">
              <w:t>Instructing Party</w:t>
            </w:r>
          </w:p>
        </w:tc>
      </w:tr>
      <w:tr w:rsidR="003422AF" w:rsidRPr="00FA37D7" w14:paraId="05DF61FD" w14:textId="77777777" w:rsidTr="00AD2D49">
        <w:tc>
          <w:tcPr>
            <w:tcW w:w="2160" w:type="dxa"/>
          </w:tcPr>
          <w:p w14:paraId="05DF61FA" w14:textId="77777777" w:rsidR="003422AF" w:rsidRPr="00FA37D7" w:rsidRDefault="003422AF" w:rsidP="003422AF">
            <w:pPr>
              <w:pStyle w:val="TableText"/>
            </w:pPr>
            <w:r w:rsidRPr="00FA37D7">
              <w:t>Update the original transaction</w:t>
            </w:r>
          </w:p>
        </w:tc>
        <w:tc>
          <w:tcPr>
            <w:tcW w:w="4786" w:type="dxa"/>
          </w:tcPr>
          <w:p w14:paraId="05DF61FB" w14:textId="77777777" w:rsidR="003422AF" w:rsidRPr="00FA37D7" w:rsidRDefault="003422AF" w:rsidP="003422AF">
            <w:pPr>
              <w:pStyle w:val="TableText"/>
            </w:pPr>
            <w:r w:rsidRPr="00FA37D7">
              <w:t>Execute the requested modification on the transaction for which the request was sent and provide a status on the modification. Then go back to the Processing Matching and Settlement Process.</w:t>
            </w:r>
          </w:p>
        </w:tc>
        <w:tc>
          <w:tcPr>
            <w:tcW w:w="2463" w:type="dxa"/>
          </w:tcPr>
          <w:p w14:paraId="05DF61FC" w14:textId="77777777" w:rsidR="003422AF" w:rsidRPr="00FA37D7" w:rsidRDefault="003422AF" w:rsidP="003422AF">
            <w:pPr>
              <w:pStyle w:val="TableText"/>
            </w:pPr>
            <w:r w:rsidRPr="00FA37D7">
              <w:t>Executing Servicing Party</w:t>
            </w:r>
          </w:p>
        </w:tc>
      </w:tr>
    </w:tbl>
    <w:p w14:paraId="05DF61FE" w14:textId="77777777" w:rsidR="003422AF" w:rsidRPr="00FA37D7" w:rsidRDefault="003422AF" w:rsidP="003422AF">
      <w:pPr>
        <w:pStyle w:val="Heading4"/>
      </w:pPr>
      <w:bookmarkStart w:id="90" w:name="_Toc325451210"/>
      <w:bookmarkStart w:id="91" w:name="_Toc426629079"/>
      <w:r w:rsidRPr="00FA37D7">
        <w:t>Modification Process after Settlement</w:t>
      </w:r>
      <w:bookmarkEnd w:id="90"/>
      <w:bookmarkEnd w:id="91"/>
      <w:r w:rsidRPr="00FA37D7">
        <w:t xml:space="preserve"> </w:t>
      </w:r>
    </w:p>
    <w:p w14:paraId="05DF61FF" w14:textId="77777777" w:rsidR="003422AF" w:rsidRPr="00FA37D7" w:rsidRDefault="003422AF" w:rsidP="003422AF">
      <w:pPr>
        <w:pStyle w:val="Graphic"/>
      </w:pPr>
      <w:r w:rsidRPr="00FA37D7">
        <w:object w:dxaOrig="12740" w:dyaOrig="14983" w14:anchorId="05DF6F2E">
          <v:shape id="_x0000_i1031" type="#_x0000_t75" style="width:491.35pt;height:578.3pt" o:ole="">
            <v:imagedata r:id="rId56" o:title=""/>
          </v:shape>
          <o:OLEObject Type="Embed" ProgID="Visio.Drawing.11" ShapeID="_x0000_i1031" DrawAspect="Content" ObjectID="_1674385524" r:id="rId57"/>
        </w:object>
      </w:r>
    </w:p>
    <w:tbl>
      <w:tblPr>
        <w:tblStyle w:val="TableShaded1stRow"/>
        <w:tblW w:w="0" w:type="auto"/>
        <w:tblInd w:w="108" w:type="dxa"/>
        <w:tblLook w:val="04A0" w:firstRow="1" w:lastRow="0" w:firstColumn="1" w:lastColumn="0" w:noHBand="0" w:noVBand="1"/>
      </w:tblPr>
      <w:tblGrid>
        <w:gridCol w:w="2160"/>
        <w:gridCol w:w="4786"/>
        <w:gridCol w:w="2463"/>
      </w:tblGrid>
      <w:tr w:rsidR="003422AF" w:rsidRPr="00FA37D7" w14:paraId="05DF6203" w14:textId="77777777" w:rsidTr="00AD2D49">
        <w:trPr>
          <w:cnfStyle w:val="100000000000" w:firstRow="1" w:lastRow="0" w:firstColumn="0" w:lastColumn="0" w:oddVBand="0" w:evenVBand="0" w:oddHBand="0" w:evenHBand="0" w:firstRowFirstColumn="0" w:firstRowLastColumn="0" w:lastRowFirstColumn="0" w:lastRowLastColumn="0"/>
        </w:trPr>
        <w:tc>
          <w:tcPr>
            <w:tcW w:w="2160" w:type="dxa"/>
          </w:tcPr>
          <w:p w14:paraId="05DF6200" w14:textId="77777777" w:rsidR="003422AF" w:rsidRPr="00FA37D7" w:rsidRDefault="003422AF" w:rsidP="003422AF">
            <w:pPr>
              <w:pStyle w:val="TableHeading"/>
            </w:pPr>
            <w:r w:rsidRPr="00FA37D7">
              <w:t>Step</w:t>
            </w:r>
          </w:p>
        </w:tc>
        <w:tc>
          <w:tcPr>
            <w:tcW w:w="4786" w:type="dxa"/>
          </w:tcPr>
          <w:p w14:paraId="05DF6201" w14:textId="77777777" w:rsidR="003422AF" w:rsidRPr="00FA37D7" w:rsidRDefault="003422AF" w:rsidP="003422AF">
            <w:pPr>
              <w:pStyle w:val="TableHeading"/>
            </w:pPr>
            <w:r w:rsidRPr="00FA37D7">
              <w:t>Description</w:t>
            </w:r>
          </w:p>
        </w:tc>
        <w:tc>
          <w:tcPr>
            <w:tcW w:w="2463" w:type="dxa"/>
          </w:tcPr>
          <w:p w14:paraId="05DF6202" w14:textId="77777777" w:rsidR="003422AF" w:rsidRPr="00FA37D7" w:rsidRDefault="003422AF" w:rsidP="003422AF">
            <w:pPr>
              <w:pStyle w:val="TableHeading"/>
            </w:pPr>
            <w:r w:rsidRPr="00FA37D7">
              <w:t>Initiator</w:t>
            </w:r>
          </w:p>
        </w:tc>
      </w:tr>
      <w:tr w:rsidR="003422AF" w:rsidRPr="00FA37D7" w14:paraId="05DF6207" w14:textId="77777777" w:rsidTr="00AD2D49">
        <w:tc>
          <w:tcPr>
            <w:tcW w:w="2160" w:type="dxa"/>
          </w:tcPr>
          <w:p w14:paraId="05DF6204" w14:textId="77777777" w:rsidR="003422AF" w:rsidRPr="00FA37D7" w:rsidRDefault="003422AF" w:rsidP="003422AF">
            <w:pPr>
              <w:pStyle w:val="TableText"/>
            </w:pPr>
            <w:r w:rsidRPr="00FA37D7">
              <w:t>Create instruction</w:t>
            </w:r>
          </w:p>
        </w:tc>
        <w:tc>
          <w:tcPr>
            <w:tcW w:w="4786" w:type="dxa"/>
          </w:tcPr>
          <w:p w14:paraId="05DF6205" w14:textId="77777777" w:rsidR="003422AF" w:rsidRPr="00FA37D7" w:rsidRDefault="003422AF" w:rsidP="003422AF">
            <w:pPr>
              <w:pStyle w:val="TableText"/>
            </w:pPr>
            <w:r w:rsidRPr="00FA37D7">
              <w:t>Instruction of the original instruction</w:t>
            </w:r>
          </w:p>
        </w:tc>
        <w:tc>
          <w:tcPr>
            <w:tcW w:w="2463" w:type="dxa"/>
          </w:tcPr>
          <w:p w14:paraId="05DF6206" w14:textId="77777777" w:rsidR="003422AF" w:rsidRPr="00FA37D7" w:rsidRDefault="003422AF" w:rsidP="003422AF">
            <w:pPr>
              <w:pStyle w:val="TableText"/>
            </w:pPr>
            <w:r w:rsidRPr="00FA37D7">
              <w:t>Instructing Party</w:t>
            </w:r>
          </w:p>
        </w:tc>
      </w:tr>
      <w:tr w:rsidR="003422AF" w:rsidRPr="00FA37D7" w14:paraId="05DF620C" w14:textId="77777777" w:rsidTr="00AD2D49">
        <w:tc>
          <w:tcPr>
            <w:tcW w:w="2160" w:type="dxa"/>
          </w:tcPr>
          <w:p w14:paraId="05DF6208" w14:textId="77777777" w:rsidR="003422AF" w:rsidRPr="00FA37D7" w:rsidRDefault="003422AF" w:rsidP="003422AF">
            <w:pPr>
              <w:pStyle w:val="TableText"/>
            </w:pPr>
            <w:r w:rsidRPr="00FA37D7">
              <w:t>Processing, matching and settlement process</w:t>
            </w:r>
          </w:p>
        </w:tc>
        <w:tc>
          <w:tcPr>
            <w:tcW w:w="4786" w:type="dxa"/>
          </w:tcPr>
          <w:p w14:paraId="05DF6209" w14:textId="77777777" w:rsidR="003422AF" w:rsidRPr="00FA37D7" w:rsidRDefault="003422AF" w:rsidP="003422AF">
            <w:pPr>
              <w:pStyle w:val="TableText"/>
            </w:pPr>
            <w:r w:rsidRPr="00FA37D7">
              <w:t>Not described in details, the focus is on the replacement/modification</w:t>
            </w:r>
          </w:p>
          <w:p w14:paraId="05DF620A" w14:textId="77777777" w:rsidR="003422AF" w:rsidRPr="00FA37D7" w:rsidRDefault="003422AF" w:rsidP="003422AF">
            <w:pPr>
              <w:pStyle w:val="TableText"/>
            </w:pPr>
          </w:p>
        </w:tc>
        <w:tc>
          <w:tcPr>
            <w:tcW w:w="2463" w:type="dxa"/>
          </w:tcPr>
          <w:p w14:paraId="05DF620B" w14:textId="77777777" w:rsidR="003422AF" w:rsidRPr="00FA37D7" w:rsidRDefault="003422AF" w:rsidP="003422AF">
            <w:pPr>
              <w:pStyle w:val="TableText"/>
            </w:pPr>
            <w:r w:rsidRPr="00FA37D7">
              <w:t>Executing Servicing Party</w:t>
            </w:r>
          </w:p>
        </w:tc>
      </w:tr>
      <w:tr w:rsidR="003422AF" w:rsidRPr="00FA37D7" w14:paraId="05DF6210" w14:textId="77777777" w:rsidTr="00AD2D49">
        <w:tc>
          <w:tcPr>
            <w:tcW w:w="2160" w:type="dxa"/>
          </w:tcPr>
          <w:p w14:paraId="05DF620D" w14:textId="77777777" w:rsidR="003422AF" w:rsidRPr="00FA37D7" w:rsidRDefault="003422AF" w:rsidP="003422AF">
            <w:pPr>
              <w:pStyle w:val="TableText"/>
            </w:pPr>
            <w:r w:rsidRPr="00FA37D7">
              <w:t>Modification process needed?</w:t>
            </w:r>
          </w:p>
        </w:tc>
        <w:tc>
          <w:tcPr>
            <w:tcW w:w="4786" w:type="dxa"/>
          </w:tcPr>
          <w:p w14:paraId="05DF620E" w14:textId="0B83853D" w:rsidR="003422AF" w:rsidRPr="00FA37D7" w:rsidRDefault="003422AF" w:rsidP="003422AF">
            <w:pPr>
              <w:pStyle w:val="TableText"/>
            </w:pPr>
            <w:r w:rsidRPr="00FA37D7">
              <w:t>If the instruction needs to be replaced, go to</w:t>
            </w:r>
            <w:r w:rsidR="00FA37D7" w:rsidRPr="00FA37D7">
              <w:t xml:space="preserve"> </w:t>
            </w:r>
            <w:r w:rsidRPr="00FA37D7">
              <w:t>Replace/Modify Activity</w:t>
            </w:r>
          </w:p>
        </w:tc>
        <w:tc>
          <w:tcPr>
            <w:tcW w:w="2463" w:type="dxa"/>
          </w:tcPr>
          <w:p w14:paraId="05DF620F" w14:textId="77777777" w:rsidR="003422AF" w:rsidRPr="00FA37D7" w:rsidRDefault="003422AF" w:rsidP="003422AF">
            <w:pPr>
              <w:pStyle w:val="TableText"/>
            </w:pPr>
            <w:r w:rsidRPr="00FA37D7">
              <w:t>Instructing party</w:t>
            </w:r>
          </w:p>
        </w:tc>
      </w:tr>
      <w:tr w:rsidR="003422AF" w:rsidRPr="00FA37D7" w14:paraId="05DF6214" w14:textId="77777777" w:rsidTr="00AD2D49">
        <w:tc>
          <w:tcPr>
            <w:tcW w:w="2160" w:type="dxa"/>
          </w:tcPr>
          <w:p w14:paraId="05DF6211" w14:textId="77777777" w:rsidR="003422AF" w:rsidRPr="00FA37D7" w:rsidRDefault="003422AF" w:rsidP="003422AF">
            <w:pPr>
              <w:pStyle w:val="TableText"/>
            </w:pPr>
            <w:r w:rsidRPr="00FA37D7">
              <w:t xml:space="preserve">Request modification </w:t>
            </w:r>
          </w:p>
        </w:tc>
        <w:tc>
          <w:tcPr>
            <w:tcW w:w="4786" w:type="dxa"/>
          </w:tcPr>
          <w:p w14:paraId="05DF6212" w14:textId="77777777" w:rsidR="003422AF" w:rsidRPr="00FA37D7" w:rsidRDefault="003422AF" w:rsidP="003422AF">
            <w:pPr>
              <w:pStyle w:val="TableText"/>
            </w:pPr>
            <w:r w:rsidRPr="00FA37D7">
              <w:t>Request to modify the data on a transaction previously settled.</w:t>
            </w:r>
          </w:p>
        </w:tc>
        <w:tc>
          <w:tcPr>
            <w:tcW w:w="2463" w:type="dxa"/>
          </w:tcPr>
          <w:p w14:paraId="05DF6213" w14:textId="77777777" w:rsidR="003422AF" w:rsidRPr="00FA37D7" w:rsidRDefault="003422AF" w:rsidP="003422AF">
            <w:pPr>
              <w:pStyle w:val="TableText"/>
            </w:pPr>
            <w:r w:rsidRPr="00FA37D7">
              <w:t>Instructing Party</w:t>
            </w:r>
          </w:p>
        </w:tc>
      </w:tr>
      <w:tr w:rsidR="003422AF" w:rsidRPr="00FA37D7" w14:paraId="05DF6218" w14:textId="77777777" w:rsidTr="00AD2D49">
        <w:tc>
          <w:tcPr>
            <w:tcW w:w="2160" w:type="dxa"/>
          </w:tcPr>
          <w:p w14:paraId="05DF6215" w14:textId="77777777" w:rsidR="003422AF" w:rsidRPr="00FA37D7" w:rsidRDefault="003422AF" w:rsidP="003422AF">
            <w:pPr>
              <w:pStyle w:val="TableText"/>
            </w:pPr>
            <w:r w:rsidRPr="00FA37D7">
              <w:t>Process of modification request</w:t>
            </w:r>
          </w:p>
        </w:tc>
        <w:tc>
          <w:tcPr>
            <w:tcW w:w="4786" w:type="dxa"/>
          </w:tcPr>
          <w:p w14:paraId="05DF6216" w14:textId="77777777" w:rsidR="003422AF" w:rsidRPr="00FA37D7" w:rsidRDefault="003422AF" w:rsidP="003422AF">
            <w:pPr>
              <w:pStyle w:val="TableText"/>
            </w:pPr>
            <w:r w:rsidRPr="00FA37D7">
              <w:t>Validation of the Modification Request.</w:t>
            </w:r>
          </w:p>
        </w:tc>
        <w:tc>
          <w:tcPr>
            <w:tcW w:w="2463" w:type="dxa"/>
          </w:tcPr>
          <w:p w14:paraId="05DF6217" w14:textId="77777777" w:rsidR="003422AF" w:rsidRPr="00FA37D7" w:rsidRDefault="003422AF" w:rsidP="003422AF">
            <w:pPr>
              <w:pStyle w:val="TableText"/>
            </w:pPr>
            <w:r w:rsidRPr="00FA37D7">
              <w:t>Executing Servicing Party</w:t>
            </w:r>
          </w:p>
        </w:tc>
      </w:tr>
      <w:tr w:rsidR="003422AF" w:rsidRPr="00FA37D7" w14:paraId="05DF621C" w14:textId="77777777" w:rsidTr="00AD2D49">
        <w:tc>
          <w:tcPr>
            <w:tcW w:w="2160" w:type="dxa"/>
          </w:tcPr>
          <w:p w14:paraId="05DF6219" w14:textId="77777777" w:rsidR="003422AF" w:rsidRPr="00FA37D7" w:rsidRDefault="003422AF" w:rsidP="003422AF">
            <w:pPr>
              <w:pStyle w:val="TableText"/>
            </w:pPr>
            <w:r w:rsidRPr="00FA37D7">
              <w:t xml:space="preserve">Monitor modification request </w:t>
            </w:r>
          </w:p>
        </w:tc>
        <w:tc>
          <w:tcPr>
            <w:tcW w:w="4786" w:type="dxa"/>
          </w:tcPr>
          <w:p w14:paraId="05DF621A" w14:textId="77777777" w:rsidR="003422AF" w:rsidRPr="00FA37D7" w:rsidRDefault="003422AF" w:rsidP="003422AF">
            <w:pPr>
              <w:pStyle w:val="TableText"/>
            </w:pPr>
            <w:r w:rsidRPr="00FA37D7">
              <w:t>Monitoring of the status of the Modification Request.</w:t>
            </w:r>
          </w:p>
        </w:tc>
        <w:tc>
          <w:tcPr>
            <w:tcW w:w="2463" w:type="dxa"/>
          </w:tcPr>
          <w:p w14:paraId="05DF621B" w14:textId="77777777" w:rsidR="003422AF" w:rsidRPr="00FA37D7" w:rsidRDefault="003422AF" w:rsidP="003422AF">
            <w:pPr>
              <w:pStyle w:val="TableText"/>
            </w:pPr>
            <w:r w:rsidRPr="00FA37D7">
              <w:t>Instructing Party</w:t>
            </w:r>
          </w:p>
        </w:tc>
      </w:tr>
      <w:tr w:rsidR="003422AF" w:rsidRPr="00FA37D7" w14:paraId="05DF6220" w14:textId="77777777" w:rsidTr="00AD2D49">
        <w:tc>
          <w:tcPr>
            <w:tcW w:w="2160" w:type="dxa"/>
          </w:tcPr>
          <w:p w14:paraId="05DF621D" w14:textId="77777777" w:rsidR="003422AF" w:rsidRPr="00FA37D7" w:rsidRDefault="003422AF" w:rsidP="003422AF">
            <w:pPr>
              <w:pStyle w:val="TableText"/>
            </w:pPr>
            <w:r w:rsidRPr="00FA37D7">
              <w:t>Processed choice</w:t>
            </w:r>
          </w:p>
        </w:tc>
        <w:tc>
          <w:tcPr>
            <w:tcW w:w="4786" w:type="dxa"/>
          </w:tcPr>
          <w:p w14:paraId="05DF621E" w14:textId="77777777" w:rsidR="003422AF" w:rsidRPr="00FA37D7" w:rsidRDefault="003422AF" w:rsidP="003422AF">
            <w:pPr>
              <w:pStyle w:val="TableText"/>
            </w:pPr>
            <w:r w:rsidRPr="00FA37D7">
              <w:t>If NO, go to Pending Choice. If YES, go to update original transaction activity.</w:t>
            </w:r>
          </w:p>
        </w:tc>
        <w:tc>
          <w:tcPr>
            <w:tcW w:w="2463" w:type="dxa"/>
          </w:tcPr>
          <w:p w14:paraId="05DF621F" w14:textId="77777777" w:rsidR="003422AF" w:rsidRPr="00FA37D7" w:rsidRDefault="003422AF" w:rsidP="003422AF">
            <w:pPr>
              <w:pStyle w:val="TableText"/>
            </w:pPr>
            <w:r w:rsidRPr="00FA37D7">
              <w:t>Executing Servicing Party</w:t>
            </w:r>
          </w:p>
        </w:tc>
      </w:tr>
      <w:tr w:rsidR="003422AF" w:rsidRPr="00FA37D7" w14:paraId="05DF6224" w14:textId="77777777" w:rsidTr="00AD2D49">
        <w:tc>
          <w:tcPr>
            <w:tcW w:w="2160" w:type="dxa"/>
          </w:tcPr>
          <w:p w14:paraId="05DF6221" w14:textId="77777777" w:rsidR="003422AF" w:rsidRPr="00FA37D7" w:rsidRDefault="003422AF" w:rsidP="003422AF">
            <w:pPr>
              <w:pStyle w:val="TableText"/>
            </w:pPr>
            <w:r w:rsidRPr="00FA37D7">
              <w:t>Pending?</w:t>
            </w:r>
          </w:p>
        </w:tc>
        <w:tc>
          <w:tcPr>
            <w:tcW w:w="4786" w:type="dxa"/>
          </w:tcPr>
          <w:p w14:paraId="05DF6222" w14:textId="77777777" w:rsidR="003422AF" w:rsidRPr="00FA37D7" w:rsidRDefault="003422AF" w:rsidP="003422AF">
            <w:pPr>
              <w:pStyle w:val="TableText"/>
            </w:pPr>
            <w:r w:rsidRPr="00FA37D7">
              <w:t>If NO, go to Reject. If YES. Go to Provide Status on Modification Request and Processed choice.</w:t>
            </w:r>
          </w:p>
        </w:tc>
        <w:tc>
          <w:tcPr>
            <w:tcW w:w="2463" w:type="dxa"/>
          </w:tcPr>
          <w:p w14:paraId="05DF6223" w14:textId="77777777" w:rsidR="003422AF" w:rsidRPr="00FA37D7" w:rsidRDefault="003422AF" w:rsidP="003422AF">
            <w:pPr>
              <w:pStyle w:val="TableText"/>
            </w:pPr>
            <w:r w:rsidRPr="00FA37D7">
              <w:t>Executing Servicing Party</w:t>
            </w:r>
          </w:p>
        </w:tc>
      </w:tr>
      <w:tr w:rsidR="003422AF" w:rsidRPr="00FA37D7" w14:paraId="05DF6228" w14:textId="77777777" w:rsidTr="00AD2D49">
        <w:tc>
          <w:tcPr>
            <w:tcW w:w="2160" w:type="dxa"/>
          </w:tcPr>
          <w:p w14:paraId="05DF6225" w14:textId="77777777" w:rsidR="003422AF" w:rsidRPr="00FA37D7" w:rsidRDefault="003422AF" w:rsidP="003422AF">
            <w:pPr>
              <w:pStyle w:val="TableText"/>
            </w:pPr>
            <w:r w:rsidRPr="00FA37D7">
              <w:t>Processed choice</w:t>
            </w:r>
          </w:p>
        </w:tc>
        <w:tc>
          <w:tcPr>
            <w:tcW w:w="4786" w:type="dxa"/>
          </w:tcPr>
          <w:p w14:paraId="05DF6226" w14:textId="114CE60B" w:rsidR="003422AF" w:rsidRPr="00FA37D7" w:rsidRDefault="003422AF" w:rsidP="003422AF">
            <w:pPr>
              <w:pStyle w:val="TableText"/>
            </w:pPr>
            <w:r w:rsidRPr="00FA37D7">
              <w:t>If NO, go to end. If YES, go back to Monitor Modification Request.</w:t>
            </w:r>
            <w:r w:rsidR="00FA37D7" w:rsidRPr="00FA37D7">
              <w:t xml:space="preserve"> </w:t>
            </w:r>
          </w:p>
        </w:tc>
        <w:tc>
          <w:tcPr>
            <w:tcW w:w="2463" w:type="dxa"/>
          </w:tcPr>
          <w:p w14:paraId="05DF6227" w14:textId="77777777" w:rsidR="003422AF" w:rsidRPr="00FA37D7" w:rsidRDefault="003422AF" w:rsidP="003422AF">
            <w:pPr>
              <w:pStyle w:val="TableText"/>
            </w:pPr>
            <w:r w:rsidRPr="00FA37D7">
              <w:t>Instructing Party</w:t>
            </w:r>
          </w:p>
        </w:tc>
      </w:tr>
      <w:tr w:rsidR="003422AF" w:rsidRPr="00FA37D7" w14:paraId="05DF622C" w14:textId="77777777" w:rsidTr="00AD2D49">
        <w:tc>
          <w:tcPr>
            <w:tcW w:w="2160" w:type="dxa"/>
          </w:tcPr>
          <w:p w14:paraId="05DF6229" w14:textId="77777777" w:rsidR="003422AF" w:rsidRPr="00FA37D7" w:rsidRDefault="003422AF" w:rsidP="003422AF">
            <w:pPr>
              <w:pStyle w:val="TableText"/>
            </w:pPr>
            <w:r w:rsidRPr="00FA37D7">
              <w:t>Reject</w:t>
            </w:r>
          </w:p>
        </w:tc>
        <w:tc>
          <w:tcPr>
            <w:tcW w:w="4786" w:type="dxa"/>
          </w:tcPr>
          <w:p w14:paraId="05DF622A" w14:textId="77777777" w:rsidR="003422AF" w:rsidRPr="00FA37D7" w:rsidRDefault="003422AF" w:rsidP="003422AF">
            <w:pPr>
              <w:pStyle w:val="TableText"/>
            </w:pPr>
            <w:r w:rsidRPr="00FA37D7">
              <w:t>Reject the Modification Request and inform about the rejection.</w:t>
            </w:r>
          </w:p>
        </w:tc>
        <w:tc>
          <w:tcPr>
            <w:tcW w:w="2463" w:type="dxa"/>
          </w:tcPr>
          <w:p w14:paraId="05DF622B" w14:textId="77777777" w:rsidR="003422AF" w:rsidRPr="00FA37D7" w:rsidRDefault="003422AF" w:rsidP="003422AF">
            <w:pPr>
              <w:pStyle w:val="TableText"/>
            </w:pPr>
            <w:r w:rsidRPr="00FA37D7">
              <w:t>Executing Servicing Party</w:t>
            </w:r>
          </w:p>
        </w:tc>
      </w:tr>
      <w:tr w:rsidR="003422AF" w:rsidRPr="00FA37D7" w14:paraId="05DF6230" w14:textId="77777777" w:rsidTr="00AD2D49">
        <w:tc>
          <w:tcPr>
            <w:tcW w:w="2160" w:type="dxa"/>
          </w:tcPr>
          <w:p w14:paraId="05DF622D" w14:textId="77777777" w:rsidR="003422AF" w:rsidRPr="00FA37D7" w:rsidRDefault="003422AF" w:rsidP="003422AF">
            <w:pPr>
              <w:pStyle w:val="TableText"/>
            </w:pPr>
            <w:r w:rsidRPr="00FA37D7">
              <w:t xml:space="preserve">Pending choice </w:t>
            </w:r>
          </w:p>
        </w:tc>
        <w:tc>
          <w:tcPr>
            <w:tcW w:w="4786" w:type="dxa"/>
          </w:tcPr>
          <w:p w14:paraId="05DF622E" w14:textId="0404F24A" w:rsidR="003422AF" w:rsidRPr="00FA37D7" w:rsidRDefault="003422AF" w:rsidP="003422AF">
            <w:pPr>
              <w:pStyle w:val="TableText"/>
            </w:pPr>
            <w:r w:rsidRPr="00FA37D7">
              <w:t>If NO, go to end. If YES, go back to Monitor Modification Request.</w:t>
            </w:r>
            <w:r w:rsidR="00FA37D7" w:rsidRPr="00FA37D7">
              <w:t xml:space="preserve"> </w:t>
            </w:r>
          </w:p>
        </w:tc>
        <w:tc>
          <w:tcPr>
            <w:tcW w:w="2463" w:type="dxa"/>
          </w:tcPr>
          <w:p w14:paraId="05DF622F" w14:textId="77777777" w:rsidR="003422AF" w:rsidRPr="00FA37D7" w:rsidRDefault="003422AF" w:rsidP="003422AF">
            <w:pPr>
              <w:pStyle w:val="TableText"/>
            </w:pPr>
            <w:r w:rsidRPr="00FA37D7">
              <w:t>Instructing Party</w:t>
            </w:r>
          </w:p>
        </w:tc>
      </w:tr>
      <w:tr w:rsidR="003422AF" w:rsidRPr="00FA37D7" w14:paraId="05DF6234" w14:textId="77777777" w:rsidTr="00AD2D49">
        <w:tc>
          <w:tcPr>
            <w:tcW w:w="2160" w:type="dxa"/>
          </w:tcPr>
          <w:p w14:paraId="05DF6231" w14:textId="77777777" w:rsidR="003422AF" w:rsidRPr="00FA37D7" w:rsidRDefault="003422AF" w:rsidP="003422AF">
            <w:pPr>
              <w:pStyle w:val="TableText"/>
            </w:pPr>
            <w:r w:rsidRPr="00FA37D7">
              <w:t>Update original transaction</w:t>
            </w:r>
          </w:p>
        </w:tc>
        <w:tc>
          <w:tcPr>
            <w:tcW w:w="4786" w:type="dxa"/>
          </w:tcPr>
          <w:p w14:paraId="05DF6232" w14:textId="77777777" w:rsidR="003422AF" w:rsidRPr="00FA37D7" w:rsidRDefault="003422AF" w:rsidP="003422AF">
            <w:pPr>
              <w:pStyle w:val="TableText"/>
            </w:pPr>
            <w:r w:rsidRPr="00FA37D7">
              <w:t>Execute the requested modification of the transaction for which the request was sent.</w:t>
            </w:r>
          </w:p>
        </w:tc>
        <w:tc>
          <w:tcPr>
            <w:tcW w:w="2463" w:type="dxa"/>
          </w:tcPr>
          <w:p w14:paraId="05DF6233" w14:textId="77777777" w:rsidR="003422AF" w:rsidRPr="00FA37D7" w:rsidRDefault="003422AF" w:rsidP="003422AF">
            <w:pPr>
              <w:pStyle w:val="TableText"/>
            </w:pPr>
            <w:r w:rsidRPr="00FA37D7">
              <w:t>Executing Servicing Party</w:t>
            </w:r>
          </w:p>
        </w:tc>
      </w:tr>
      <w:tr w:rsidR="003422AF" w:rsidRPr="00FA37D7" w14:paraId="05DF6238" w14:textId="77777777" w:rsidTr="00AD2D49">
        <w:tc>
          <w:tcPr>
            <w:tcW w:w="2160" w:type="dxa"/>
          </w:tcPr>
          <w:p w14:paraId="05DF6235" w14:textId="77777777" w:rsidR="003422AF" w:rsidRPr="00FA37D7" w:rsidRDefault="003422AF" w:rsidP="003422AF">
            <w:pPr>
              <w:pStyle w:val="TableText"/>
            </w:pPr>
            <w:r w:rsidRPr="00FA37D7">
              <w:t>Provide status on modification request</w:t>
            </w:r>
          </w:p>
        </w:tc>
        <w:tc>
          <w:tcPr>
            <w:tcW w:w="4786" w:type="dxa"/>
          </w:tcPr>
          <w:p w14:paraId="05DF6236" w14:textId="77777777" w:rsidR="003422AF" w:rsidRPr="00FA37D7" w:rsidRDefault="003422AF" w:rsidP="003422AF">
            <w:pPr>
              <w:pStyle w:val="TableText"/>
            </w:pPr>
            <w:r w:rsidRPr="00FA37D7">
              <w:t>Provide status of modification/replacement request and go back to Processing Matching and Settlement Process.</w:t>
            </w:r>
          </w:p>
        </w:tc>
        <w:tc>
          <w:tcPr>
            <w:tcW w:w="2463" w:type="dxa"/>
          </w:tcPr>
          <w:p w14:paraId="05DF6237" w14:textId="77777777" w:rsidR="003422AF" w:rsidRPr="00FA37D7" w:rsidRDefault="003422AF" w:rsidP="003422AF">
            <w:pPr>
              <w:pStyle w:val="TableText"/>
            </w:pPr>
            <w:r w:rsidRPr="00FA37D7">
              <w:t>Executing Servicing Party</w:t>
            </w:r>
          </w:p>
        </w:tc>
      </w:tr>
      <w:tr w:rsidR="003422AF" w:rsidRPr="00FA37D7" w14:paraId="05DF623C" w14:textId="77777777" w:rsidTr="00AD2D49">
        <w:tc>
          <w:tcPr>
            <w:tcW w:w="2160" w:type="dxa"/>
          </w:tcPr>
          <w:p w14:paraId="05DF6239" w14:textId="77777777" w:rsidR="003422AF" w:rsidRPr="00FA37D7" w:rsidRDefault="003422AF" w:rsidP="003422AF">
            <w:pPr>
              <w:pStyle w:val="TableText"/>
            </w:pPr>
            <w:r w:rsidRPr="00FA37D7">
              <w:t>Other processes</w:t>
            </w:r>
          </w:p>
        </w:tc>
        <w:tc>
          <w:tcPr>
            <w:tcW w:w="4786" w:type="dxa"/>
          </w:tcPr>
          <w:p w14:paraId="05DF623A" w14:textId="77777777" w:rsidR="003422AF" w:rsidRPr="00FA37D7" w:rsidRDefault="003422AF" w:rsidP="003422AF">
            <w:pPr>
              <w:pStyle w:val="TableText"/>
            </w:pPr>
            <w:r w:rsidRPr="00FA37D7">
              <w:t>Such as payment of a cash difference linked to a factor update.</w:t>
            </w:r>
          </w:p>
        </w:tc>
        <w:tc>
          <w:tcPr>
            <w:tcW w:w="2463" w:type="dxa"/>
          </w:tcPr>
          <w:p w14:paraId="05DF623B" w14:textId="77777777" w:rsidR="003422AF" w:rsidRPr="00FA37D7" w:rsidRDefault="003422AF" w:rsidP="003422AF">
            <w:pPr>
              <w:pStyle w:val="TableText"/>
            </w:pPr>
            <w:r w:rsidRPr="00FA37D7">
              <w:t>Executing Servicing Party</w:t>
            </w:r>
          </w:p>
        </w:tc>
      </w:tr>
    </w:tbl>
    <w:p w14:paraId="05DF623D" w14:textId="77777777" w:rsidR="003422AF" w:rsidRPr="00FA37D7" w:rsidRDefault="003422AF" w:rsidP="003422AF">
      <w:pPr>
        <w:pStyle w:val="Heading2"/>
      </w:pPr>
      <w:bookmarkStart w:id="92" w:name="_Toc426629080"/>
      <w:bookmarkStart w:id="93" w:name="_Toc63772718"/>
      <w:r w:rsidRPr="00FA37D7">
        <w:t>Split Settlement Process</w:t>
      </w:r>
      <w:bookmarkEnd w:id="92"/>
      <w:bookmarkEnd w:id="93"/>
    </w:p>
    <w:p w14:paraId="05DF623E" w14:textId="77777777" w:rsidR="003422AF" w:rsidRPr="00FA37D7" w:rsidRDefault="003422AF" w:rsidP="003422AF">
      <w:pPr>
        <w:pStyle w:val="Graphic"/>
      </w:pPr>
      <w:r w:rsidRPr="00FA37D7">
        <w:rPr>
          <w:noProof/>
          <w:lang w:eastAsia="en-GB"/>
        </w:rPr>
        <w:drawing>
          <wp:inline distT="0" distB="0" distL="0" distR="0" wp14:anchorId="05DF6F2F" wp14:editId="05DF6F30">
            <wp:extent cx="5724525" cy="3543300"/>
            <wp:effectExtent l="0" t="0" r="9525"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5724525" cy="3543300"/>
                    </a:xfrm>
                    <a:prstGeom prst="rect">
                      <a:avLst/>
                    </a:prstGeom>
                    <a:noFill/>
                    <a:ln>
                      <a:noFill/>
                    </a:ln>
                  </pic:spPr>
                </pic:pic>
              </a:graphicData>
            </a:graphic>
          </wp:inline>
        </w:drawing>
      </w:r>
    </w:p>
    <w:tbl>
      <w:tblPr>
        <w:tblStyle w:val="TableShaded1stRow"/>
        <w:tblW w:w="0" w:type="auto"/>
        <w:tblInd w:w="108" w:type="dxa"/>
        <w:tblLook w:val="04A0" w:firstRow="1" w:lastRow="0" w:firstColumn="1" w:lastColumn="0" w:noHBand="0" w:noVBand="1"/>
      </w:tblPr>
      <w:tblGrid>
        <w:gridCol w:w="2160"/>
        <w:gridCol w:w="4786"/>
        <w:gridCol w:w="2463"/>
      </w:tblGrid>
      <w:tr w:rsidR="003422AF" w:rsidRPr="00FA37D7" w14:paraId="05DF6242" w14:textId="77777777" w:rsidTr="00AD2D49">
        <w:trPr>
          <w:cnfStyle w:val="100000000000" w:firstRow="1" w:lastRow="0" w:firstColumn="0" w:lastColumn="0" w:oddVBand="0" w:evenVBand="0" w:oddHBand="0" w:evenHBand="0" w:firstRowFirstColumn="0" w:firstRowLastColumn="0" w:lastRowFirstColumn="0" w:lastRowLastColumn="0"/>
        </w:trPr>
        <w:tc>
          <w:tcPr>
            <w:tcW w:w="2160" w:type="dxa"/>
          </w:tcPr>
          <w:p w14:paraId="05DF623F" w14:textId="77777777" w:rsidR="003422AF" w:rsidRPr="00FA37D7" w:rsidRDefault="003422AF" w:rsidP="003422AF">
            <w:pPr>
              <w:pStyle w:val="TableHeading"/>
            </w:pPr>
            <w:r w:rsidRPr="00FA37D7">
              <w:t>Step</w:t>
            </w:r>
          </w:p>
        </w:tc>
        <w:tc>
          <w:tcPr>
            <w:tcW w:w="4786" w:type="dxa"/>
          </w:tcPr>
          <w:p w14:paraId="05DF6240" w14:textId="77777777" w:rsidR="003422AF" w:rsidRPr="00FA37D7" w:rsidRDefault="003422AF" w:rsidP="003422AF">
            <w:pPr>
              <w:pStyle w:val="TableHeading"/>
            </w:pPr>
            <w:r w:rsidRPr="00FA37D7">
              <w:t>Description</w:t>
            </w:r>
          </w:p>
        </w:tc>
        <w:tc>
          <w:tcPr>
            <w:tcW w:w="2463" w:type="dxa"/>
          </w:tcPr>
          <w:p w14:paraId="05DF6241" w14:textId="77777777" w:rsidR="003422AF" w:rsidRPr="00FA37D7" w:rsidRDefault="003422AF" w:rsidP="003422AF">
            <w:pPr>
              <w:pStyle w:val="TableHeading"/>
            </w:pPr>
            <w:r w:rsidRPr="00FA37D7">
              <w:t>Initiator</w:t>
            </w:r>
          </w:p>
        </w:tc>
      </w:tr>
      <w:tr w:rsidR="003422AF" w:rsidRPr="00FA37D7" w14:paraId="05DF6246" w14:textId="77777777" w:rsidTr="00AD2D49">
        <w:tc>
          <w:tcPr>
            <w:tcW w:w="2160" w:type="dxa"/>
          </w:tcPr>
          <w:p w14:paraId="05DF6243" w14:textId="77777777" w:rsidR="003422AF" w:rsidRPr="00FA37D7" w:rsidRDefault="003422AF" w:rsidP="003422AF">
            <w:pPr>
              <w:pStyle w:val="TableText"/>
            </w:pPr>
            <w:r w:rsidRPr="00FA37D7">
              <w:t>Instruction processing</w:t>
            </w:r>
          </w:p>
        </w:tc>
        <w:tc>
          <w:tcPr>
            <w:tcW w:w="4786" w:type="dxa"/>
          </w:tcPr>
          <w:p w14:paraId="05DF6244" w14:textId="77777777" w:rsidR="003422AF" w:rsidRPr="00FA37D7" w:rsidRDefault="003422AF" w:rsidP="003422AF">
            <w:pPr>
              <w:pStyle w:val="TableText"/>
            </w:pPr>
            <w:r w:rsidRPr="00FA37D7">
              <w:t xml:space="preserve">Activity that will be at the origin of the existence of the original instruction that will need to be split. This activity is not described here as it is not the focus of this MP. </w:t>
            </w:r>
          </w:p>
        </w:tc>
        <w:tc>
          <w:tcPr>
            <w:tcW w:w="2463" w:type="dxa"/>
          </w:tcPr>
          <w:p w14:paraId="05DF6245" w14:textId="77777777" w:rsidR="003422AF" w:rsidRPr="00FA37D7" w:rsidRDefault="003422AF" w:rsidP="003422AF">
            <w:pPr>
              <w:pStyle w:val="TableText"/>
            </w:pPr>
            <w:r w:rsidRPr="00FA37D7">
              <w:t>Instructing Party</w:t>
            </w:r>
            <w:r w:rsidRPr="00FA37D7">
              <w:br/>
              <w:t>Executing Party</w:t>
            </w:r>
          </w:p>
        </w:tc>
      </w:tr>
      <w:tr w:rsidR="003422AF" w:rsidRPr="00FA37D7" w14:paraId="05DF624A" w14:textId="77777777" w:rsidTr="00AD2D49">
        <w:tc>
          <w:tcPr>
            <w:tcW w:w="2160" w:type="dxa"/>
          </w:tcPr>
          <w:p w14:paraId="05DF6247" w14:textId="77777777" w:rsidR="003422AF" w:rsidRPr="00FA37D7" w:rsidRDefault="003422AF" w:rsidP="003422AF">
            <w:pPr>
              <w:pStyle w:val="TableText"/>
            </w:pPr>
            <w:r w:rsidRPr="00FA37D7">
              <w:t>Matching and settlement process</w:t>
            </w:r>
          </w:p>
        </w:tc>
        <w:tc>
          <w:tcPr>
            <w:tcW w:w="4786" w:type="dxa"/>
          </w:tcPr>
          <w:p w14:paraId="05DF6248" w14:textId="77777777" w:rsidR="003422AF" w:rsidRPr="00FA37D7" w:rsidRDefault="003422AF" w:rsidP="003422AF">
            <w:pPr>
              <w:pStyle w:val="TableText"/>
            </w:pPr>
            <w:r w:rsidRPr="00FA37D7">
              <w:t>Not described in detail here.</w:t>
            </w:r>
          </w:p>
        </w:tc>
        <w:tc>
          <w:tcPr>
            <w:tcW w:w="2463" w:type="dxa"/>
          </w:tcPr>
          <w:p w14:paraId="05DF6249" w14:textId="77777777" w:rsidR="003422AF" w:rsidRPr="00FA37D7" w:rsidRDefault="003422AF" w:rsidP="003422AF">
            <w:pPr>
              <w:pStyle w:val="TableText"/>
            </w:pPr>
            <w:r w:rsidRPr="00FA37D7">
              <w:t>Executing Party</w:t>
            </w:r>
          </w:p>
        </w:tc>
      </w:tr>
      <w:tr w:rsidR="003422AF" w:rsidRPr="00FA37D7" w14:paraId="05DF624F" w14:textId="77777777" w:rsidTr="00AD2D49">
        <w:tc>
          <w:tcPr>
            <w:tcW w:w="2160" w:type="dxa"/>
          </w:tcPr>
          <w:p w14:paraId="05DF624B" w14:textId="77777777" w:rsidR="003422AF" w:rsidRPr="00FA37D7" w:rsidRDefault="003422AF" w:rsidP="003422AF">
            <w:pPr>
              <w:pStyle w:val="TableText"/>
            </w:pPr>
            <w:r w:rsidRPr="00FA37D7">
              <w:t>Split needed Yes/No</w:t>
            </w:r>
          </w:p>
        </w:tc>
        <w:tc>
          <w:tcPr>
            <w:tcW w:w="4786" w:type="dxa"/>
          </w:tcPr>
          <w:p w14:paraId="05DF624C" w14:textId="77777777" w:rsidR="003422AF" w:rsidRPr="00FA37D7" w:rsidRDefault="003422AF" w:rsidP="003422AF">
            <w:pPr>
              <w:pStyle w:val="TableText"/>
            </w:pPr>
            <w:r w:rsidRPr="00FA37D7">
              <w:t>If YES, that is, a pending instruction need to be split, the next step is the instruct split activity.</w:t>
            </w:r>
          </w:p>
          <w:p w14:paraId="05DF624D" w14:textId="77777777" w:rsidR="003422AF" w:rsidRPr="00FA37D7" w:rsidRDefault="003422AF" w:rsidP="003422AF">
            <w:pPr>
              <w:pStyle w:val="TableText"/>
            </w:pPr>
            <w:r w:rsidRPr="00FA37D7">
              <w:t>If NO, the pending instruction goes on its matching and settlement life cycle.</w:t>
            </w:r>
          </w:p>
        </w:tc>
        <w:tc>
          <w:tcPr>
            <w:tcW w:w="2463" w:type="dxa"/>
          </w:tcPr>
          <w:p w14:paraId="05DF624E" w14:textId="77777777" w:rsidR="003422AF" w:rsidRPr="00FA37D7" w:rsidRDefault="003422AF" w:rsidP="003422AF">
            <w:pPr>
              <w:pStyle w:val="TableText"/>
            </w:pPr>
            <w:r w:rsidRPr="00FA37D7">
              <w:t>Instructing Party</w:t>
            </w:r>
          </w:p>
        </w:tc>
      </w:tr>
      <w:tr w:rsidR="003422AF" w:rsidRPr="00FA37D7" w14:paraId="05DF6254" w14:textId="77777777" w:rsidTr="00AD2D49">
        <w:tc>
          <w:tcPr>
            <w:tcW w:w="2160" w:type="dxa"/>
          </w:tcPr>
          <w:p w14:paraId="05DF6250" w14:textId="77777777" w:rsidR="003422AF" w:rsidRPr="00FA37D7" w:rsidRDefault="003422AF" w:rsidP="003422AF">
            <w:pPr>
              <w:pStyle w:val="TableText"/>
            </w:pPr>
            <w:r w:rsidRPr="00FA37D7">
              <w:t>Instruct split</w:t>
            </w:r>
          </w:p>
        </w:tc>
        <w:tc>
          <w:tcPr>
            <w:tcW w:w="4786" w:type="dxa"/>
          </w:tcPr>
          <w:p w14:paraId="05DF6251" w14:textId="77777777" w:rsidR="003422AF" w:rsidRPr="00FA37D7" w:rsidRDefault="003422AF" w:rsidP="003422AF">
            <w:pPr>
              <w:pStyle w:val="TableText"/>
            </w:pPr>
            <w:r w:rsidRPr="00FA37D7">
              <w:t>Instruction of the split on a pending instruction. The split may be reported to the client.</w:t>
            </w:r>
          </w:p>
          <w:p w14:paraId="05DF6252" w14:textId="77777777" w:rsidR="003422AF" w:rsidRPr="00FA37D7" w:rsidRDefault="003422AF" w:rsidP="003422AF">
            <w:pPr>
              <w:pStyle w:val="TableText"/>
            </w:pPr>
            <w:r w:rsidRPr="00FA37D7">
              <w:t>It is to be noted that an instruction resulting from the split could be split itself, etc.</w:t>
            </w:r>
          </w:p>
        </w:tc>
        <w:tc>
          <w:tcPr>
            <w:tcW w:w="2463" w:type="dxa"/>
          </w:tcPr>
          <w:p w14:paraId="05DF6253" w14:textId="77777777" w:rsidR="003422AF" w:rsidRPr="00FA37D7" w:rsidRDefault="003422AF" w:rsidP="003422AF">
            <w:pPr>
              <w:pStyle w:val="TableText"/>
            </w:pPr>
            <w:r w:rsidRPr="00FA37D7">
              <w:t>Instructing Party</w:t>
            </w:r>
          </w:p>
        </w:tc>
      </w:tr>
      <w:tr w:rsidR="003422AF" w:rsidRPr="00FA37D7" w14:paraId="05DF6258" w14:textId="77777777" w:rsidTr="00AD2D49">
        <w:tc>
          <w:tcPr>
            <w:tcW w:w="2160" w:type="dxa"/>
          </w:tcPr>
          <w:p w14:paraId="05DF6255" w14:textId="77777777" w:rsidR="003422AF" w:rsidRPr="00FA37D7" w:rsidRDefault="003422AF" w:rsidP="003422AF">
            <w:pPr>
              <w:pStyle w:val="TableText"/>
            </w:pPr>
            <w:r w:rsidRPr="00FA37D7">
              <w:t>Execute split</w:t>
            </w:r>
          </w:p>
        </w:tc>
        <w:tc>
          <w:tcPr>
            <w:tcW w:w="4786" w:type="dxa"/>
          </w:tcPr>
          <w:p w14:paraId="05DF6256" w14:textId="77777777" w:rsidR="003422AF" w:rsidRPr="00FA37D7" w:rsidRDefault="003422AF" w:rsidP="003422AF">
            <w:pPr>
              <w:pStyle w:val="TableText"/>
            </w:pPr>
            <w:r w:rsidRPr="00FA37D7">
              <w:t>Execution of the split. The internal process performed to execute the split may differ from one system to another. It is not important as long as the communication regarding the split is harmonised.</w:t>
            </w:r>
          </w:p>
        </w:tc>
        <w:tc>
          <w:tcPr>
            <w:tcW w:w="2463" w:type="dxa"/>
          </w:tcPr>
          <w:p w14:paraId="05DF6257" w14:textId="77777777" w:rsidR="003422AF" w:rsidRPr="00FA37D7" w:rsidRDefault="003422AF" w:rsidP="003422AF">
            <w:pPr>
              <w:pStyle w:val="TableText"/>
            </w:pPr>
            <w:r w:rsidRPr="00FA37D7">
              <w:t>Executing Party</w:t>
            </w:r>
          </w:p>
        </w:tc>
      </w:tr>
      <w:tr w:rsidR="003422AF" w:rsidRPr="00FA37D7" w14:paraId="05DF625C" w14:textId="77777777" w:rsidTr="00AD2D49">
        <w:tc>
          <w:tcPr>
            <w:tcW w:w="2160" w:type="dxa"/>
          </w:tcPr>
          <w:p w14:paraId="05DF6259" w14:textId="77777777" w:rsidR="003422AF" w:rsidRPr="00FA37D7" w:rsidRDefault="003422AF" w:rsidP="003422AF">
            <w:pPr>
              <w:pStyle w:val="TableText"/>
            </w:pPr>
            <w:r w:rsidRPr="00FA37D7">
              <w:t>Monitor matching and settlement process</w:t>
            </w:r>
          </w:p>
        </w:tc>
        <w:tc>
          <w:tcPr>
            <w:tcW w:w="4786" w:type="dxa"/>
          </w:tcPr>
          <w:p w14:paraId="05DF625A" w14:textId="77777777" w:rsidR="003422AF" w:rsidRPr="00FA37D7" w:rsidRDefault="003422AF" w:rsidP="003422AF">
            <w:pPr>
              <w:pStyle w:val="TableText"/>
            </w:pPr>
            <w:r w:rsidRPr="00FA37D7">
              <w:t>This activity is not described in detail here. Applies to all instructions, resulting from a split or not.</w:t>
            </w:r>
          </w:p>
        </w:tc>
        <w:tc>
          <w:tcPr>
            <w:tcW w:w="2463" w:type="dxa"/>
          </w:tcPr>
          <w:p w14:paraId="05DF625B" w14:textId="77777777" w:rsidR="003422AF" w:rsidRPr="00FA37D7" w:rsidRDefault="003422AF" w:rsidP="003422AF">
            <w:pPr>
              <w:pStyle w:val="TableText"/>
            </w:pPr>
            <w:r w:rsidRPr="00FA37D7">
              <w:t>Instructing Party</w:t>
            </w:r>
          </w:p>
        </w:tc>
      </w:tr>
      <w:tr w:rsidR="003422AF" w:rsidRPr="00FA37D7" w14:paraId="05DF6260" w14:textId="77777777" w:rsidTr="00AD2D49">
        <w:tc>
          <w:tcPr>
            <w:tcW w:w="2160" w:type="dxa"/>
          </w:tcPr>
          <w:p w14:paraId="05DF625D" w14:textId="77777777" w:rsidR="003422AF" w:rsidRPr="00FA37D7" w:rsidRDefault="003422AF" w:rsidP="003422AF">
            <w:pPr>
              <w:pStyle w:val="TableText"/>
            </w:pPr>
            <w:r w:rsidRPr="00FA37D7">
              <w:t>Monitor matching and settlement process</w:t>
            </w:r>
          </w:p>
        </w:tc>
        <w:tc>
          <w:tcPr>
            <w:tcW w:w="4786" w:type="dxa"/>
          </w:tcPr>
          <w:p w14:paraId="05DF625E" w14:textId="77777777" w:rsidR="003422AF" w:rsidRPr="00FA37D7" w:rsidRDefault="003422AF" w:rsidP="003422AF">
            <w:pPr>
              <w:pStyle w:val="TableText"/>
            </w:pPr>
            <w:r w:rsidRPr="00FA37D7">
              <w:t>This activity is not described in detail here. Applies to all instructions, resulting from a split or not.</w:t>
            </w:r>
          </w:p>
        </w:tc>
        <w:tc>
          <w:tcPr>
            <w:tcW w:w="2463" w:type="dxa"/>
          </w:tcPr>
          <w:p w14:paraId="05DF625F" w14:textId="77777777" w:rsidR="003422AF" w:rsidRPr="00FA37D7" w:rsidRDefault="003422AF" w:rsidP="003422AF">
            <w:pPr>
              <w:pStyle w:val="TableText"/>
            </w:pPr>
            <w:r w:rsidRPr="00FA37D7">
              <w:t>Executing Party</w:t>
            </w:r>
          </w:p>
        </w:tc>
      </w:tr>
      <w:tr w:rsidR="003422AF" w:rsidRPr="00FA37D7" w14:paraId="05DF6264" w14:textId="77777777" w:rsidTr="00AD2D49">
        <w:tc>
          <w:tcPr>
            <w:tcW w:w="2160" w:type="dxa"/>
          </w:tcPr>
          <w:p w14:paraId="05DF6261" w14:textId="77777777" w:rsidR="003422AF" w:rsidRPr="00FA37D7" w:rsidRDefault="003422AF" w:rsidP="003422AF">
            <w:pPr>
              <w:pStyle w:val="TableText"/>
            </w:pPr>
            <w:r w:rsidRPr="00FA37D7">
              <w:t>Settled Yes/No</w:t>
            </w:r>
          </w:p>
        </w:tc>
        <w:tc>
          <w:tcPr>
            <w:tcW w:w="7249" w:type="dxa"/>
            <w:gridSpan w:val="2"/>
          </w:tcPr>
          <w:p w14:paraId="05DF6262" w14:textId="77777777" w:rsidR="003422AF" w:rsidRPr="00FA37D7" w:rsidRDefault="003422AF" w:rsidP="003422AF">
            <w:pPr>
              <w:pStyle w:val="TableText"/>
            </w:pPr>
            <w:r w:rsidRPr="00FA37D7">
              <w:t>If NO, go to update status activity. If YES, go to settle trade activity.</w:t>
            </w:r>
          </w:p>
          <w:p w14:paraId="05DF6263" w14:textId="77777777" w:rsidR="003422AF" w:rsidRPr="00FA37D7" w:rsidRDefault="003422AF" w:rsidP="003422AF">
            <w:pPr>
              <w:pStyle w:val="TableText"/>
            </w:pPr>
            <w:r w:rsidRPr="00FA37D7">
              <w:t>Applies to all instructions, resulting from a split or not.</w:t>
            </w:r>
          </w:p>
        </w:tc>
      </w:tr>
      <w:tr w:rsidR="003422AF" w:rsidRPr="00FA37D7" w14:paraId="05DF6267" w14:textId="77777777" w:rsidTr="00AD2D49">
        <w:tc>
          <w:tcPr>
            <w:tcW w:w="2160" w:type="dxa"/>
          </w:tcPr>
          <w:p w14:paraId="05DF6265" w14:textId="77777777" w:rsidR="003422AF" w:rsidRPr="00FA37D7" w:rsidRDefault="003422AF" w:rsidP="003422AF">
            <w:pPr>
              <w:pStyle w:val="TableText"/>
            </w:pPr>
            <w:r w:rsidRPr="00FA37D7">
              <w:t>Update status</w:t>
            </w:r>
          </w:p>
        </w:tc>
        <w:tc>
          <w:tcPr>
            <w:tcW w:w="7249" w:type="dxa"/>
            <w:gridSpan w:val="2"/>
          </w:tcPr>
          <w:p w14:paraId="05DF6266" w14:textId="77777777" w:rsidR="003422AF" w:rsidRPr="00FA37D7" w:rsidRDefault="003422AF" w:rsidP="003422AF">
            <w:pPr>
              <w:pStyle w:val="TableText"/>
            </w:pPr>
            <w:r w:rsidRPr="00FA37D7">
              <w:t>Update status (and inform about it). Applies to all instructions, resulting from a split or not.</w:t>
            </w:r>
          </w:p>
        </w:tc>
      </w:tr>
      <w:tr w:rsidR="003422AF" w:rsidRPr="00FA37D7" w14:paraId="05DF626A" w14:textId="77777777" w:rsidTr="00AD2D49">
        <w:tc>
          <w:tcPr>
            <w:tcW w:w="2160" w:type="dxa"/>
          </w:tcPr>
          <w:p w14:paraId="05DF6268" w14:textId="77777777" w:rsidR="003422AF" w:rsidRPr="00FA37D7" w:rsidRDefault="003422AF" w:rsidP="003422AF">
            <w:pPr>
              <w:pStyle w:val="TableText"/>
            </w:pPr>
            <w:r w:rsidRPr="00FA37D7">
              <w:t>Settle instruction</w:t>
            </w:r>
          </w:p>
        </w:tc>
        <w:tc>
          <w:tcPr>
            <w:tcW w:w="7249" w:type="dxa"/>
            <w:gridSpan w:val="2"/>
          </w:tcPr>
          <w:p w14:paraId="05DF6269" w14:textId="77777777" w:rsidR="003422AF" w:rsidRPr="00FA37D7" w:rsidRDefault="003422AF" w:rsidP="003422AF">
            <w:pPr>
              <w:pStyle w:val="TableText"/>
            </w:pPr>
            <w:r w:rsidRPr="00FA37D7">
              <w:t xml:space="preserve">Settle the instruction in the custody system. Applies to all instructions, resulting from a split or not. </w:t>
            </w:r>
          </w:p>
        </w:tc>
      </w:tr>
    </w:tbl>
    <w:p w14:paraId="05DF626B" w14:textId="77777777" w:rsidR="003422AF" w:rsidRPr="00FA37D7" w:rsidRDefault="003422AF" w:rsidP="003422AF">
      <w:pPr>
        <w:pStyle w:val="Heading2"/>
      </w:pPr>
      <w:bookmarkStart w:id="94" w:name="_Toc215976751"/>
      <w:bookmarkStart w:id="95" w:name="_Toc324500503"/>
      <w:bookmarkStart w:id="96" w:name="_Toc325451212"/>
      <w:bookmarkStart w:id="97" w:name="_Toc411494459"/>
      <w:bookmarkStart w:id="98" w:name="_Toc426629081"/>
      <w:bookmarkStart w:id="99" w:name="_Toc63772719"/>
      <w:r w:rsidRPr="00FA37D7">
        <w:t>Allegement Process</w:t>
      </w:r>
      <w:bookmarkEnd w:id="94"/>
      <w:bookmarkEnd w:id="95"/>
      <w:bookmarkEnd w:id="96"/>
      <w:bookmarkEnd w:id="97"/>
      <w:bookmarkEnd w:id="98"/>
      <w:bookmarkEnd w:id="99"/>
    </w:p>
    <w:p w14:paraId="05DF626C" w14:textId="77777777" w:rsidR="003422AF" w:rsidRPr="00FA37D7" w:rsidRDefault="003422AF" w:rsidP="003422AF">
      <w:pPr>
        <w:pStyle w:val="Graphic"/>
      </w:pPr>
      <w:r w:rsidRPr="00FA37D7">
        <w:rPr>
          <w:noProof/>
          <w:lang w:eastAsia="en-GB"/>
        </w:rPr>
        <w:drawing>
          <wp:inline distT="0" distB="0" distL="0" distR="0" wp14:anchorId="05DF6F31" wp14:editId="05DF6F32">
            <wp:extent cx="5828030" cy="3808730"/>
            <wp:effectExtent l="0" t="0" r="1270" b="127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5828030" cy="3808730"/>
                    </a:xfrm>
                    <a:prstGeom prst="rect">
                      <a:avLst/>
                    </a:prstGeom>
                    <a:noFill/>
                    <a:ln>
                      <a:noFill/>
                    </a:ln>
                  </pic:spPr>
                </pic:pic>
              </a:graphicData>
            </a:graphic>
          </wp:inline>
        </w:drawing>
      </w:r>
    </w:p>
    <w:tbl>
      <w:tblPr>
        <w:tblStyle w:val="TableShaded1stRow"/>
        <w:tblW w:w="0" w:type="auto"/>
        <w:tblInd w:w="108" w:type="dxa"/>
        <w:tblLook w:val="04A0" w:firstRow="1" w:lastRow="0" w:firstColumn="1" w:lastColumn="0" w:noHBand="0" w:noVBand="1"/>
      </w:tblPr>
      <w:tblGrid>
        <w:gridCol w:w="2160"/>
        <w:gridCol w:w="4786"/>
        <w:gridCol w:w="2463"/>
      </w:tblGrid>
      <w:tr w:rsidR="003422AF" w:rsidRPr="00FA37D7" w14:paraId="05DF6270" w14:textId="77777777" w:rsidTr="00AD2D49">
        <w:trPr>
          <w:cnfStyle w:val="100000000000" w:firstRow="1" w:lastRow="0" w:firstColumn="0" w:lastColumn="0" w:oddVBand="0" w:evenVBand="0" w:oddHBand="0" w:evenHBand="0" w:firstRowFirstColumn="0" w:firstRowLastColumn="0" w:lastRowFirstColumn="0" w:lastRowLastColumn="0"/>
        </w:trPr>
        <w:tc>
          <w:tcPr>
            <w:tcW w:w="2160" w:type="dxa"/>
          </w:tcPr>
          <w:p w14:paraId="05DF626D" w14:textId="77777777" w:rsidR="003422AF" w:rsidRPr="00FA37D7" w:rsidRDefault="003422AF" w:rsidP="003422AF">
            <w:pPr>
              <w:pStyle w:val="TableHeading"/>
            </w:pPr>
            <w:r w:rsidRPr="00FA37D7">
              <w:t>Step</w:t>
            </w:r>
          </w:p>
        </w:tc>
        <w:tc>
          <w:tcPr>
            <w:tcW w:w="4786" w:type="dxa"/>
          </w:tcPr>
          <w:p w14:paraId="05DF626E" w14:textId="77777777" w:rsidR="003422AF" w:rsidRPr="00FA37D7" w:rsidRDefault="003422AF" w:rsidP="003422AF">
            <w:pPr>
              <w:pStyle w:val="TableHeading"/>
            </w:pPr>
            <w:r w:rsidRPr="00FA37D7">
              <w:t>Description</w:t>
            </w:r>
          </w:p>
        </w:tc>
        <w:tc>
          <w:tcPr>
            <w:tcW w:w="2463" w:type="dxa"/>
          </w:tcPr>
          <w:p w14:paraId="05DF626F" w14:textId="77777777" w:rsidR="003422AF" w:rsidRPr="00FA37D7" w:rsidRDefault="003422AF" w:rsidP="003422AF">
            <w:pPr>
              <w:pStyle w:val="TableHeading"/>
            </w:pPr>
            <w:r w:rsidRPr="00FA37D7">
              <w:t>Initiator</w:t>
            </w:r>
          </w:p>
        </w:tc>
      </w:tr>
      <w:tr w:rsidR="003422AF" w:rsidRPr="00FA37D7" w14:paraId="05DF6274" w14:textId="77777777" w:rsidTr="00AD2D49">
        <w:tc>
          <w:tcPr>
            <w:tcW w:w="2160" w:type="dxa"/>
          </w:tcPr>
          <w:p w14:paraId="05DF6271" w14:textId="77777777" w:rsidR="003422AF" w:rsidRPr="00FA37D7" w:rsidRDefault="003422AF" w:rsidP="003422AF">
            <w:pPr>
              <w:pStyle w:val="TableText"/>
            </w:pPr>
            <w:r w:rsidRPr="00FA37D7">
              <w:t xml:space="preserve">Process allegement </w:t>
            </w:r>
          </w:p>
        </w:tc>
        <w:tc>
          <w:tcPr>
            <w:tcW w:w="4786" w:type="dxa"/>
          </w:tcPr>
          <w:p w14:paraId="05DF6272" w14:textId="77777777" w:rsidR="003422AF" w:rsidRPr="00FA37D7" w:rsidRDefault="003422AF" w:rsidP="003422AF">
            <w:pPr>
              <w:pStyle w:val="TableText"/>
            </w:pPr>
            <w:r w:rsidRPr="00FA37D7">
              <w:t>Process the allegement and allegement removal received from the Executing/Servicing Party</w:t>
            </w:r>
          </w:p>
        </w:tc>
        <w:tc>
          <w:tcPr>
            <w:tcW w:w="2463" w:type="dxa"/>
          </w:tcPr>
          <w:p w14:paraId="05DF6273" w14:textId="77777777" w:rsidR="003422AF" w:rsidRPr="00FA37D7" w:rsidRDefault="003422AF" w:rsidP="003422AF">
            <w:pPr>
              <w:pStyle w:val="TableText"/>
            </w:pPr>
            <w:r w:rsidRPr="00FA37D7">
              <w:t>Instructing Party</w:t>
            </w:r>
          </w:p>
        </w:tc>
      </w:tr>
      <w:tr w:rsidR="003422AF" w:rsidRPr="00FA37D7" w14:paraId="05DF6279" w14:textId="77777777" w:rsidTr="00AD2D49">
        <w:tc>
          <w:tcPr>
            <w:tcW w:w="2160" w:type="dxa"/>
          </w:tcPr>
          <w:p w14:paraId="05DF6275" w14:textId="77777777" w:rsidR="003422AF" w:rsidRPr="00FA37D7" w:rsidRDefault="003422AF" w:rsidP="003422AF">
            <w:pPr>
              <w:pStyle w:val="TableText"/>
            </w:pPr>
            <w:r w:rsidRPr="00FA37D7">
              <w:t>Allege</w:t>
            </w:r>
          </w:p>
        </w:tc>
        <w:tc>
          <w:tcPr>
            <w:tcW w:w="4786" w:type="dxa"/>
          </w:tcPr>
          <w:p w14:paraId="05DF6276" w14:textId="77777777" w:rsidR="003422AF" w:rsidRPr="00FA37D7" w:rsidRDefault="003422AF" w:rsidP="003422AF">
            <w:pPr>
              <w:pStyle w:val="TableText"/>
            </w:pPr>
            <w:r w:rsidRPr="00FA37D7">
              <w:t>Following the receipt of counterparty instruction, an allegement is sent.</w:t>
            </w:r>
          </w:p>
          <w:p w14:paraId="05DF6277" w14:textId="77777777" w:rsidR="003422AF" w:rsidRPr="00FA37D7" w:rsidRDefault="003422AF" w:rsidP="003422AF">
            <w:pPr>
              <w:pStyle w:val="TableText"/>
            </w:pPr>
          </w:p>
        </w:tc>
        <w:tc>
          <w:tcPr>
            <w:tcW w:w="2463" w:type="dxa"/>
          </w:tcPr>
          <w:p w14:paraId="05DF6278" w14:textId="77777777" w:rsidR="003422AF" w:rsidRPr="00FA37D7" w:rsidRDefault="003422AF" w:rsidP="003422AF">
            <w:pPr>
              <w:pStyle w:val="TableText"/>
            </w:pPr>
            <w:r w:rsidRPr="00FA37D7">
              <w:t>Executing Party</w:t>
            </w:r>
          </w:p>
        </w:tc>
      </w:tr>
      <w:tr w:rsidR="003422AF" w:rsidRPr="00FA37D7" w14:paraId="05DF627D" w14:textId="77777777" w:rsidTr="00AD2D49">
        <w:tc>
          <w:tcPr>
            <w:tcW w:w="2160" w:type="dxa"/>
          </w:tcPr>
          <w:p w14:paraId="05DF627A" w14:textId="77777777" w:rsidR="003422AF" w:rsidRPr="00FA37D7" w:rsidRDefault="003422AF" w:rsidP="003422AF">
            <w:pPr>
              <w:pStyle w:val="TableText"/>
            </w:pPr>
            <w:r w:rsidRPr="00FA37D7">
              <w:t>Instruction sent or not</w:t>
            </w:r>
          </w:p>
        </w:tc>
        <w:tc>
          <w:tcPr>
            <w:tcW w:w="4786" w:type="dxa"/>
          </w:tcPr>
          <w:p w14:paraId="05DF627B" w14:textId="77777777" w:rsidR="003422AF" w:rsidRPr="00FA37D7" w:rsidRDefault="003422AF" w:rsidP="003422AF">
            <w:pPr>
              <w:pStyle w:val="TableText"/>
            </w:pPr>
            <w:r w:rsidRPr="00FA37D7">
              <w:t>If an instruction has been sent, go to Investigate and contact counterparty. If NO, go to Initiator or not?</w:t>
            </w:r>
          </w:p>
        </w:tc>
        <w:tc>
          <w:tcPr>
            <w:tcW w:w="2463" w:type="dxa"/>
          </w:tcPr>
          <w:p w14:paraId="05DF627C" w14:textId="77777777" w:rsidR="003422AF" w:rsidRPr="00FA37D7" w:rsidRDefault="003422AF" w:rsidP="003422AF">
            <w:pPr>
              <w:pStyle w:val="TableText"/>
            </w:pPr>
            <w:r w:rsidRPr="00FA37D7">
              <w:t>Instructing Party</w:t>
            </w:r>
          </w:p>
        </w:tc>
      </w:tr>
      <w:tr w:rsidR="003422AF" w:rsidRPr="00FA37D7" w14:paraId="05DF6281" w14:textId="77777777" w:rsidTr="00AD2D49">
        <w:tc>
          <w:tcPr>
            <w:tcW w:w="2160" w:type="dxa"/>
          </w:tcPr>
          <w:p w14:paraId="05DF627E" w14:textId="77777777" w:rsidR="003422AF" w:rsidRPr="00FA37D7" w:rsidRDefault="003422AF" w:rsidP="003422AF">
            <w:pPr>
              <w:pStyle w:val="TableText"/>
            </w:pPr>
            <w:r w:rsidRPr="00FA37D7">
              <w:t>Investigate and contact counter party</w:t>
            </w:r>
          </w:p>
        </w:tc>
        <w:tc>
          <w:tcPr>
            <w:tcW w:w="4786" w:type="dxa"/>
          </w:tcPr>
          <w:p w14:paraId="05DF627F" w14:textId="77777777" w:rsidR="003422AF" w:rsidRPr="00FA37D7" w:rsidRDefault="003422AF" w:rsidP="003422AF">
            <w:pPr>
              <w:pStyle w:val="TableText"/>
            </w:pPr>
            <w:r w:rsidRPr="00FA37D7">
              <w:t>Investigation of the issue and contact of counterparty if needed.</w:t>
            </w:r>
          </w:p>
        </w:tc>
        <w:tc>
          <w:tcPr>
            <w:tcW w:w="2463" w:type="dxa"/>
          </w:tcPr>
          <w:p w14:paraId="05DF6280" w14:textId="77777777" w:rsidR="003422AF" w:rsidRPr="00FA37D7" w:rsidRDefault="003422AF" w:rsidP="003422AF">
            <w:pPr>
              <w:pStyle w:val="TableText"/>
            </w:pPr>
            <w:r w:rsidRPr="00FA37D7">
              <w:t>Instructing Party</w:t>
            </w:r>
          </w:p>
        </w:tc>
      </w:tr>
      <w:tr w:rsidR="003422AF" w:rsidRPr="00FA37D7" w14:paraId="05DF6285" w14:textId="77777777" w:rsidTr="00AD2D49">
        <w:tc>
          <w:tcPr>
            <w:tcW w:w="2160" w:type="dxa"/>
          </w:tcPr>
          <w:p w14:paraId="05DF6282" w14:textId="20591641" w:rsidR="003422AF" w:rsidRPr="00FA37D7" w:rsidRDefault="003422AF" w:rsidP="003422AF">
            <w:pPr>
              <w:pStyle w:val="TableText"/>
            </w:pPr>
            <w:r w:rsidRPr="00FA37D7">
              <w:t xml:space="preserve">Processing and matching </w:t>
            </w:r>
            <w:r w:rsidR="00FA37D7" w:rsidRPr="00FA37D7">
              <w:t>process</w:t>
            </w:r>
          </w:p>
        </w:tc>
        <w:tc>
          <w:tcPr>
            <w:tcW w:w="4786" w:type="dxa"/>
          </w:tcPr>
          <w:p w14:paraId="05DF6283" w14:textId="77777777" w:rsidR="003422AF" w:rsidRPr="00FA37D7" w:rsidRDefault="003422AF" w:rsidP="003422AF">
            <w:pPr>
              <w:pStyle w:val="TableText"/>
            </w:pPr>
            <w:r w:rsidRPr="00FA37D7">
              <w:t>not describe here.</w:t>
            </w:r>
          </w:p>
        </w:tc>
        <w:tc>
          <w:tcPr>
            <w:tcW w:w="2463" w:type="dxa"/>
          </w:tcPr>
          <w:p w14:paraId="05DF6284" w14:textId="77777777" w:rsidR="003422AF" w:rsidRPr="00FA37D7" w:rsidRDefault="003422AF" w:rsidP="003422AF">
            <w:pPr>
              <w:pStyle w:val="TableText"/>
            </w:pPr>
            <w:r w:rsidRPr="00FA37D7">
              <w:t>Executing Party</w:t>
            </w:r>
          </w:p>
        </w:tc>
      </w:tr>
      <w:tr w:rsidR="003422AF" w:rsidRPr="00FA37D7" w14:paraId="05DF6289" w14:textId="77777777" w:rsidTr="00AD2D49">
        <w:tc>
          <w:tcPr>
            <w:tcW w:w="2160" w:type="dxa"/>
          </w:tcPr>
          <w:p w14:paraId="05DF6286" w14:textId="77777777" w:rsidR="003422AF" w:rsidRPr="00FA37D7" w:rsidRDefault="003422AF" w:rsidP="003422AF">
            <w:pPr>
              <w:pStyle w:val="TableText"/>
            </w:pPr>
            <w:r w:rsidRPr="00FA37D7">
              <w:t>Initiate or not</w:t>
            </w:r>
          </w:p>
        </w:tc>
        <w:tc>
          <w:tcPr>
            <w:tcW w:w="4786" w:type="dxa"/>
          </w:tcPr>
          <w:p w14:paraId="05DF6287" w14:textId="77777777" w:rsidR="003422AF" w:rsidRPr="00FA37D7" w:rsidRDefault="003422AF" w:rsidP="003422AF">
            <w:pPr>
              <w:pStyle w:val="TableText"/>
            </w:pPr>
            <w:r w:rsidRPr="00FA37D7">
              <w:t>If the Instructing Party is the initiator of the instruction, then instruct. If not, allege client</w:t>
            </w:r>
          </w:p>
        </w:tc>
        <w:tc>
          <w:tcPr>
            <w:tcW w:w="2463" w:type="dxa"/>
          </w:tcPr>
          <w:p w14:paraId="05DF6288" w14:textId="77777777" w:rsidR="003422AF" w:rsidRPr="00FA37D7" w:rsidRDefault="003422AF" w:rsidP="003422AF">
            <w:pPr>
              <w:pStyle w:val="TableText"/>
            </w:pPr>
            <w:r w:rsidRPr="00FA37D7">
              <w:t>Instructing Party</w:t>
            </w:r>
          </w:p>
        </w:tc>
      </w:tr>
      <w:tr w:rsidR="003422AF" w:rsidRPr="00FA37D7" w14:paraId="05DF628D" w14:textId="77777777" w:rsidTr="00AD2D49">
        <w:tc>
          <w:tcPr>
            <w:tcW w:w="2160" w:type="dxa"/>
          </w:tcPr>
          <w:p w14:paraId="05DF628A" w14:textId="77777777" w:rsidR="003422AF" w:rsidRPr="00FA37D7" w:rsidRDefault="003422AF" w:rsidP="003422AF">
            <w:pPr>
              <w:pStyle w:val="TableText"/>
            </w:pPr>
            <w:r w:rsidRPr="00FA37D7">
              <w:t>Matched with the alleged instruction</w:t>
            </w:r>
          </w:p>
        </w:tc>
        <w:tc>
          <w:tcPr>
            <w:tcW w:w="4786" w:type="dxa"/>
          </w:tcPr>
          <w:p w14:paraId="05DF628B" w14:textId="77777777" w:rsidR="003422AF" w:rsidRPr="00FA37D7" w:rsidRDefault="003422AF" w:rsidP="003422AF">
            <w:pPr>
              <w:pStyle w:val="TableText"/>
            </w:pPr>
            <w:r w:rsidRPr="00FA37D7">
              <w:t>If yes, go to remove allegement. If not, go to allege counterparty</w:t>
            </w:r>
          </w:p>
        </w:tc>
        <w:tc>
          <w:tcPr>
            <w:tcW w:w="2463" w:type="dxa"/>
          </w:tcPr>
          <w:p w14:paraId="05DF628C" w14:textId="77777777" w:rsidR="003422AF" w:rsidRPr="00FA37D7" w:rsidRDefault="003422AF" w:rsidP="003422AF">
            <w:pPr>
              <w:pStyle w:val="TableText"/>
            </w:pPr>
            <w:r w:rsidRPr="00FA37D7">
              <w:t>Executing Party</w:t>
            </w:r>
          </w:p>
        </w:tc>
      </w:tr>
      <w:tr w:rsidR="003422AF" w:rsidRPr="00FA37D7" w14:paraId="05DF6291" w14:textId="77777777" w:rsidTr="00AD2D49">
        <w:tc>
          <w:tcPr>
            <w:tcW w:w="2160" w:type="dxa"/>
          </w:tcPr>
          <w:p w14:paraId="05DF628E" w14:textId="77777777" w:rsidR="003422AF" w:rsidRPr="00FA37D7" w:rsidRDefault="003422AF" w:rsidP="003422AF">
            <w:pPr>
              <w:pStyle w:val="TableText"/>
            </w:pPr>
            <w:r w:rsidRPr="00FA37D7">
              <w:t>Instruct</w:t>
            </w:r>
          </w:p>
        </w:tc>
        <w:tc>
          <w:tcPr>
            <w:tcW w:w="4786" w:type="dxa"/>
          </w:tcPr>
          <w:p w14:paraId="05DF628F" w14:textId="77777777" w:rsidR="003422AF" w:rsidRPr="00FA37D7" w:rsidRDefault="003422AF" w:rsidP="003422AF">
            <w:pPr>
              <w:pStyle w:val="TableText"/>
            </w:pPr>
            <w:r w:rsidRPr="00FA37D7">
              <w:t>Instruct the missing instruction.</w:t>
            </w:r>
          </w:p>
        </w:tc>
        <w:tc>
          <w:tcPr>
            <w:tcW w:w="2463" w:type="dxa"/>
          </w:tcPr>
          <w:p w14:paraId="05DF6290" w14:textId="77777777" w:rsidR="003422AF" w:rsidRPr="00FA37D7" w:rsidRDefault="003422AF" w:rsidP="003422AF">
            <w:pPr>
              <w:pStyle w:val="TableText"/>
            </w:pPr>
            <w:r w:rsidRPr="00FA37D7">
              <w:t>Instructing Party</w:t>
            </w:r>
          </w:p>
        </w:tc>
      </w:tr>
      <w:tr w:rsidR="003422AF" w:rsidRPr="00FA37D7" w14:paraId="05DF6295" w14:textId="77777777" w:rsidTr="00AD2D49">
        <w:tc>
          <w:tcPr>
            <w:tcW w:w="2160" w:type="dxa"/>
          </w:tcPr>
          <w:p w14:paraId="05DF6292" w14:textId="77777777" w:rsidR="003422AF" w:rsidRPr="00FA37D7" w:rsidRDefault="003422AF" w:rsidP="003422AF">
            <w:pPr>
              <w:pStyle w:val="TableText"/>
            </w:pPr>
            <w:r w:rsidRPr="00FA37D7">
              <w:t>Remove allegement</w:t>
            </w:r>
          </w:p>
        </w:tc>
        <w:tc>
          <w:tcPr>
            <w:tcW w:w="4786" w:type="dxa"/>
          </w:tcPr>
          <w:p w14:paraId="05DF6293" w14:textId="77777777" w:rsidR="003422AF" w:rsidRPr="00FA37D7" w:rsidRDefault="003422AF" w:rsidP="003422AF">
            <w:pPr>
              <w:pStyle w:val="TableText"/>
            </w:pPr>
            <w:r w:rsidRPr="00FA37D7">
              <w:t>Remove the allegement previously sent.</w:t>
            </w:r>
          </w:p>
        </w:tc>
        <w:tc>
          <w:tcPr>
            <w:tcW w:w="2463" w:type="dxa"/>
          </w:tcPr>
          <w:p w14:paraId="05DF6294" w14:textId="77777777" w:rsidR="003422AF" w:rsidRPr="00FA37D7" w:rsidRDefault="003422AF" w:rsidP="003422AF">
            <w:pPr>
              <w:pStyle w:val="TableText"/>
            </w:pPr>
            <w:r w:rsidRPr="00FA37D7">
              <w:t>Executing Party</w:t>
            </w:r>
          </w:p>
        </w:tc>
      </w:tr>
      <w:tr w:rsidR="003422AF" w:rsidRPr="00FA37D7" w14:paraId="05DF6299" w14:textId="77777777" w:rsidTr="00AD2D49">
        <w:tc>
          <w:tcPr>
            <w:tcW w:w="2160" w:type="dxa"/>
          </w:tcPr>
          <w:p w14:paraId="05DF6296" w14:textId="77777777" w:rsidR="003422AF" w:rsidRPr="00FA37D7" w:rsidRDefault="003422AF" w:rsidP="003422AF">
            <w:pPr>
              <w:pStyle w:val="TableText"/>
            </w:pPr>
            <w:r w:rsidRPr="00FA37D7">
              <w:t>Allege client</w:t>
            </w:r>
          </w:p>
        </w:tc>
        <w:tc>
          <w:tcPr>
            <w:tcW w:w="4786" w:type="dxa"/>
          </w:tcPr>
          <w:p w14:paraId="05DF6297" w14:textId="77777777" w:rsidR="003422AF" w:rsidRPr="00FA37D7" w:rsidRDefault="003422AF" w:rsidP="003422AF">
            <w:pPr>
              <w:pStyle w:val="TableText"/>
            </w:pPr>
            <w:r w:rsidRPr="00FA37D7">
              <w:t>Allege the next party in the chain, that is, the client.</w:t>
            </w:r>
          </w:p>
        </w:tc>
        <w:tc>
          <w:tcPr>
            <w:tcW w:w="2463" w:type="dxa"/>
          </w:tcPr>
          <w:p w14:paraId="05DF6298" w14:textId="77777777" w:rsidR="003422AF" w:rsidRPr="00FA37D7" w:rsidRDefault="003422AF" w:rsidP="003422AF">
            <w:pPr>
              <w:pStyle w:val="TableText"/>
            </w:pPr>
            <w:r w:rsidRPr="00FA37D7">
              <w:t>Instructing Party</w:t>
            </w:r>
          </w:p>
        </w:tc>
      </w:tr>
      <w:tr w:rsidR="003422AF" w:rsidRPr="00FA37D7" w14:paraId="05DF629D" w14:textId="77777777" w:rsidTr="00AD2D49">
        <w:tc>
          <w:tcPr>
            <w:tcW w:w="2160" w:type="dxa"/>
          </w:tcPr>
          <w:p w14:paraId="05DF629A" w14:textId="77777777" w:rsidR="003422AF" w:rsidRPr="00FA37D7" w:rsidRDefault="003422AF" w:rsidP="003422AF">
            <w:pPr>
              <w:pStyle w:val="TableText"/>
            </w:pPr>
            <w:r w:rsidRPr="00FA37D7">
              <w:t>Allege counterparty</w:t>
            </w:r>
          </w:p>
        </w:tc>
        <w:tc>
          <w:tcPr>
            <w:tcW w:w="4786" w:type="dxa"/>
          </w:tcPr>
          <w:p w14:paraId="05DF629B" w14:textId="77777777" w:rsidR="003422AF" w:rsidRPr="00FA37D7" w:rsidRDefault="003422AF" w:rsidP="003422AF">
            <w:pPr>
              <w:pStyle w:val="TableText"/>
            </w:pPr>
            <w:r w:rsidRPr="00FA37D7">
              <w:t>Allege the counterparty.</w:t>
            </w:r>
          </w:p>
        </w:tc>
        <w:tc>
          <w:tcPr>
            <w:tcW w:w="2463" w:type="dxa"/>
          </w:tcPr>
          <w:p w14:paraId="05DF629C" w14:textId="77777777" w:rsidR="003422AF" w:rsidRPr="00FA37D7" w:rsidRDefault="003422AF" w:rsidP="003422AF">
            <w:pPr>
              <w:pStyle w:val="TableText"/>
            </w:pPr>
            <w:r w:rsidRPr="00FA37D7">
              <w:t>Executing Party</w:t>
            </w:r>
          </w:p>
        </w:tc>
      </w:tr>
    </w:tbl>
    <w:p w14:paraId="05DF629E" w14:textId="77777777" w:rsidR="003422AF" w:rsidRPr="00FA37D7" w:rsidRDefault="003422AF" w:rsidP="003422AF">
      <w:pPr>
        <w:pStyle w:val="Heading2"/>
      </w:pPr>
      <w:bookmarkStart w:id="100" w:name="_Toc411494460"/>
      <w:bookmarkStart w:id="101" w:name="_Toc426629082"/>
      <w:bookmarkStart w:id="102" w:name="_Toc63772720"/>
      <w:r w:rsidRPr="00FA37D7">
        <w:t>Reconciliation and Reporting Process</w:t>
      </w:r>
      <w:bookmarkEnd w:id="100"/>
      <w:bookmarkEnd w:id="101"/>
      <w:bookmarkEnd w:id="102"/>
    </w:p>
    <w:p w14:paraId="05DF629F" w14:textId="77777777" w:rsidR="003422AF" w:rsidRPr="00FA37D7" w:rsidRDefault="003422AF" w:rsidP="003422AF">
      <w:pPr>
        <w:pStyle w:val="Heading3"/>
      </w:pPr>
      <w:bookmarkStart w:id="103" w:name="_Toc426629083"/>
      <w:r w:rsidRPr="00FA37D7">
        <w:t>Push Mode</w:t>
      </w:r>
      <w:bookmarkEnd w:id="103"/>
    </w:p>
    <w:p w14:paraId="05DF62A0" w14:textId="5918AA24" w:rsidR="003422AF" w:rsidRPr="00FA37D7" w:rsidRDefault="003422AF" w:rsidP="003422AF">
      <w:r w:rsidRPr="00FA37D7">
        <w:t>This diagram shows the message flow between the instructing party, for example,</w:t>
      </w:r>
      <w:r w:rsidR="00FA37D7" w:rsidRPr="00FA37D7">
        <w:t xml:space="preserve"> </w:t>
      </w:r>
      <w:r w:rsidRPr="00FA37D7">
        <w:t>a global custodian, and the executing/servicing party, for example, a sub-custodian.</w:t>
      </w:r>
    </w:p>
    <w:p w14:paraId="05DF62A1" w14:textId="77777777" w:rsidR="003422AF" w:rsidRPr="00FA37D7" w:rsidRDefault="003422AF" w:rsidP="003422AF">
      <w:r w:rsidRPr="00FA37D7">
        <w:t>Based on an account set up at a specified moment in time the executing/servicing party can send the following reports to the instructing party:</w:t>
      </w:r>
    </w:p>
    <w:p w14:paraId="05DF62A2" w14:textId="77777777" w:rsidR="003422AF" w:rsidRPr="00FA37D7" w:rsidRDefault="003422AF" w:rsidP="003422AF">
      <w:pPr>
        <w:pStyle w:val="ListBullet"/>
      </w:pPr>
      <w:r w:rsidRPr="00FA37D7">
        <w:t>SecuritiesBalanceCustodyReport</w:t>
      </w:r>
    </w:p>
    <w:p w14:paraId="05DF62A3" w14:textId="77777777" w:rsidR="003422AF" w:rsidRPr="00FA37D7" w:rsidRDefault="003422AF" w:rsidP="003422AF">
      <w:pPr>
        <w:pStyle w:val="ListBullet"/>
      </w:pPr>
      <w:r w:rsidRPr="00FA37D7">
        <w:t>SecuritiesBalanceAccounting Report</w:t>
      </w:r>
    </w:p>
    <w:p w14:paraId="05DF62A4" w14:textId="77777777" w:rsidR="003422AF" w:rsidRPr="00FA37D7" w:rsidRDefault="003422AF" w:rsidP="003422AF">
      <w:pPr>
        <w:pStyle w:val="ListBullet"/>
      </w:pPr>
      <w:r w:rsidRPr="00FA37D7">
        <w:t>SecuritiesTransactionPosting Report</w:t>
      </w:r>
    </w:p>
    <w:p w14:paraId="05DF62A5" w14:textId="77777777" w:rsidR="003422AF" w:rsidRPr="00FA37D7" w:rsidRDefault="003422AF" w:rsidP="003422AF">
      <w:pPr>
        <w:pStyle w:val="ListBullet"/>
      </w:pPr>
      <w:r w:rsidRPr="00FA37D7">
        <w:t>SecuritiesTransactionPendingReport</w:t>
      </w:r>
    </w:p>
    <w:p w14:paraId="05DF62A6" w14:textId="77777777" w:rsidR="003422AF" w:rsidRPr="00FA37D7" w:rsidRDefault="003422AF" w:rsidP="003422AF">
      <w:pPr>
        <w:pStyle w:val="ListBullet"/>
      </w:pPr>
      <w:r w:rsidRPr="00FA37D7">
        <w:t>SecuritiesSettlementTransactionAllegementReport</w:t>
      </w:r>
    </w:p>
    <w:p w14:paraId="05DF62A7" w14:textId="77777777" w:rsidR="003422AF" w:rsidRPr="00FA37D7" w:rsidRDefault="003422AF" w:rsidP="003422AF">
      <w:pPr>
        <w:pStyle w:val="ListBullet"/>
      </w:pPr>
      <w:r w:rsidRPr="00FA37D7">
        <w:t>IntraPositionMovementPostingReport</w:t>
      </w:r>
    </w:p>
    <w:p w14:paraId="05DF62A8" w14:textId="77777777" w:rsidR="003422AF" w:rsidRPr="00FA37D7" w:rsidRDefault="003422AF" w:rsidP="003422AF">
      <w:r w:rsidRPr="00FA37D7">
        <w:t xml:space="preserve">A third party may also be involved (for example a CSD) in the reporting/reconciliation process. In this scenario, the executing/servicing party sends the SecuritiesSettlementTransactionAudiTrailReport for each individual pending instruction to the third party. This message is used to advise of the history of all the statuses, modifications, replacement and cancellation of a specific transaction during its whole life cycle. </w:t>
      </w:r>
    </w:p>
    <w:p w14:paraId="05DF62A9" w14:textId="77777777" w:rsidR="003422AF" w:rsidRPr="00FA37D7" w:rsidRDefault="003422AF" w:rsidP="003422AF">
      <w:pPr>
        <w:pStyle w:val="Graphic"/>
      </w:pPr>
      <w:r w:rsidRPr="00FA37D7">
        <w:rPr>
          <w:noProof/>
          <w:lang w:eastAsia="en-GB"/>
        </w:rPr>
        <w:drawing>
          <wp:inline distT="0" distB="0" distL="0" distR="0" wp14:anchorId="05DF6F33" wp14:editId="05DF6F34">
            <wp:extent cx="5171846" cy="5549417"/>
            <wp:effectExtent l="0" t="0" r="0" b="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60" cstate="print"/>
                    <a:srcRect/>
                    <a:stretch>
                      <a:fillRect/>
                    </a:stretch>
                  </pic:blipFill>
                  <pic:spPr bwMode="auto">
                    <a:xfrm>
                      <a:off x="0" y="0"/>
                      <a:ext cx="5171355" cy="5548890"/>
                    </a:xfrm>
                    <a:prstGeom prst="rect">
                      <a:avLst/>
                    </a:prstGeom>
                    <a:noFill/>
                    <a:ln w="9525">
                      <a:noFill/>
                      <a:miter lim="800000"/>
                      <a:headEnd/>
                      <a:tailEnd/>
                    </a:ln>
                  </pic:spPr>
                </pic:pic>
              </a:graphicData>
            </a:graphic>
          </wp:inline>
        </w:drawing>
      </w:r>
    </w:p>
    <w:p w14:paraId="05DF62AA" w14:textId="77777777" w:rsidR="003422AF" w:rsidRPr="00FA37D7" w:rsidRDefault="003422AF" w:rsidP="003422AF">
      <w:r w:rsidRPr="00FA37D7">
        <w:t>For the blue activities, see Instruction and Confirmation process.</w:t>
      </w:r>
    </w:p>
    <w:p w14:paraId="05DF62AB" w14:textId="4D3987A4" w:rsidR="003422AF" w:rsidRPr="00FA37D7" w:rsidRDefault="003422AF" w:rsidP="003422AF">
      <w:pPr>
        <w:pStyle w:val="Normalbeforetable"/>
      </w:pPr>
      <w:r w:rsidRPr="00FA37D7">
        <w:t xml:space="preserve">The type of statement, its frequency, base, </w:t>
      </w:r>
      <w:r w:rsidR="00FA37D7" w:rsidRPr="00FA37D7">
        <w:t>etc.</w:t>
      </w:r>
      <w:r w:rsidR="00C44678" w:rsidRPr="00FA37D7">
        <w:t>,</w:t>
      </w:r>
      <w:r w:rsidRPr="00FA37D7">
        <w:t xml:space="preserve"> is SLA based. Not all reporting is always provided.</w:t>
      </w:r>
    </w:p>
    <w:tbl>
      <w:tblPr>
        <w:tblStyle w:val="TableShaded1stRow"/>
        <w:tblW w:w="0" w:type="auto"/>
        <w:tblInd w:w="108" w:type="dxa"/>
        <w:tblLook w:val="04A0" w:firstRow="1" w:lastRow="0" w:firstColumn="1" w:lastColumn="0" w:noHBand="0" w:noVBand="1"/>
      </w:tblPr>
      <w:tblGrid>
        <w:gridCol w:w="2160"/>
        <w:gridCol w:w="4786"/>
        <w:gridCol w:w="2463"/>
      </w:tblGrid>
      <w:tr w:rsidR="003422AF" w:rsidRPr="00FA37D7" w14:paraId="05DF62AF" w14:textId="77777777" w:rsidTr="00AD2D49">
        <w:trPr>
          <w:cnfStyle w:val="100000000000" w:firstRow="1" w:lastRow="0" w:firstColumn="0" w:lastColumn="0" w:oddVBand="0" w:evenVBand="0" w:oddHBand="0" w:evenHBand="0" w:firstRowFirstColumn="0" w:firstRowLastColumn="0" w:lastRowFirstColumn="0" w:lastRowLastColumn="0"/>
        </w:trPr>
        <w:tc>
          <w:tcPr>
            <w:tcW w:w="2160" w:type="dxa"/>
          </w:tcPr>
          <w:p w14:paraId="05DF62AC" w14:textId="77777777" w:rsidR="003422AF" w:rsidRPr="00FA37D7" w:rsidRDefault="003422AF" w:rsidP="003422AF">
            <w:pPr>
              <w:pStyle w:val="TableHeading"/>
            </w:pPr>
            <w:r w:rsidRPr="00FA37D7">
              <w:t>Step</w:t>
            </w:r>
          </w:p>
        </w:tc>
        <w:tc>
          <w:tcPr>
            <w:tcW w:w="4786" w:type="dxa"/>
          </w:tcPr>
          <w:p w14:paraId="05DF62AD" w14:textId="77777777" w:rsidR="003422AF" w:rsidRPr="00FA37D7" w:rsidRDefault="003422AF" w:rsidP="003422AF">
            <w:pPr>
              <w:pStyle w:val="TableHeading"/>
            </w:pPr>
            <w:r w:rsidRPr="00FA37D7">
              <w:t>Description</w:t>
            </w:r>
          </w:p>
        </w:tc>
        <w:tc>
          <w:tcPr>
            <w:tcW w:w="2463" w:type="dxa"/>
          </w:tcPr>
          <w:p w14:paraId="05DF62AE" w14:textId="77777777" w:rsidR="003422AF" w:rsidRPr="00FA37D7" w:rsidRDefault="003422AF" w:rsidP="003422AF">
            <w:pPr>
              <w:pStyle w:val="TableHeading"/>
            </w:pPr>
            <w:r w:rsidRPr="00FA37D7">
              <w:t>Initiator</w:t>
            </w:r>
          </w:p>
        </w:tc>
      </w:tr>
      <w:tr w:rsidR="003422AF" w:rsidRPr="00FA37D7" w14:paraId="05DF62B3" w14:textId="77777777" w:rsidTr="00AD2D49">
        <w:tc>
          <w:tcPr>
            <w:tcW w:w="2160" w:type="dxa"/>
          </w:tcPr>
          <w:p w14:paraId="05DF62B0" w14:textId="77777777" w:rsidR="003422AF" w:rsidRPr="00FA37D7" w:rsidRDefault="003422AF" w:rsidP="003422AF">
            <w:pPr>
              <w:pStyle w:val="TableText"/>
            </w:pPr>
            <w:r w:rsidRPr="00FA37D7">
              <w:t>Reconciliation Process</w:t>
            </w:r>
          </w:p>
        </w:tc>
        <w:tc>
          <w:tcPr>
            <w:tcW w:w="4786" w:type="dxa"/>
          </w:tcPr>
          <w:p w14:paraId="05DF62B1" w14:textId="77777777" w:rsidR="003422AF" w:rsidRPr="00FA37D7" w:rsidRDefault="003422AF" w:rsidP="003422AF">
            <w:pPr>
              <w:pStyle w:val="TableText"/>
            </w:pPr>
            <w:r w:rsidRPr="00FA37D7">
              <w:t>Reconcile holdings (custody and accounting) and transactions based on the various statements received.</w:t>
            </w:r>
          </w:p>
        </w:tc>
        <w:tc>
          <w:tcPr>
            <w:tcW w:w="2463" w:type="dxa"/>
          </w:tcPr>
          <w:p w14:paraId="05DF62B2" w14:textId="77777777" w:rsidR="003422AF" w:rsidRPr="00FA37D7" w:rsidRDefault="003422AF" w:rsidP="003422AF">
            <w:pPr>
              <w:pStyle w:val="TableText"/>
            </w:pPr>
            <w:r w:rsidRPr="00FA37D7">
              <w:t>Instructing Party</w:t>
            </w:r>
          </w:p>
        </w:tc>
      </w:tr>
      <w:tr w:rsidR="003422AF" w:rsidRPr="00FA37D7" w14:paraId="05DF62B7" w14:textId="77777777" w:rsidTr="00AD2D49">
        <w:tc>
          <w:tcPr>
            <w:tcW w:w="2160" w:type="dxa"/>
          </w:tcPr>
          <w:p w14:paraId="05DF62B4" w14:textId="77777777" w:rsidR="003422AF" w:rsidRPr="00FA37D7" w:rsidRDefault="003422AF" w:rsidP="003422AF">
            <w:pPr>
              <w:pStyle w:val="TableText"/>
            </w:pPr>
            <w:r w:rsidRPr="00FA37D7">
              <w:t>Report transactions</w:t>
            </w:r>
          </w:p>
        </w:tc>
        <w:tc>
          <w:tcPr>
            <w:tcW w:w="4786" w:type="dxa"/>
          </w:tcPr>
          <w:p w14:paraId="05DF62B5" w14:textId="77777777" w:rsidR="003422AF" w:rsidRPr="00FA37D7" w:rsidRDefault="003422AF" w:rsidP="003422AF">
            <w:pPr>
              <w:pStyle w:val="TableText"/>
            </w:pPr>
            <w:r w:rsidRPr="00FA37D7">
              <w:t>Build statement of transactions and provide it to the instructing party</w:t>
            </w:r>
          </w:p>
        </w:tc>
        <w:tc>
          <w:tcPr>
            <w:tcW w:w="2463" w:type="dxa"/>
          </w:tcPr>
          <w:p w14:paraId="05DF62B6" w14:textId="77777777" w:rsidR="003422AF" w:rsidRPr="00FA37D7" w:rsidRDefault="003422AF" w:rsidP="003422AF">
            <w:pPr>
              <w:pStyle w:val="TableText"/>
            </w:pPr>
            <w:r w:rsidRPr="00FA37D7">
              <w:t>Executing Party</w:t>
            </w:r>
          </w:p>
        </w:tc>
      </w:tr>
      <w:tr w:rsidR="003422AF" w:rsidRPr="00FA37D7" w14:paraId="05DF62BB" w14:textId="77777777" w:rsidTr="00AD2D49">
        <w:tc>
          <w:tcPr>
            <w:tcW w:w="2160" w:type="dxa"/>
          </w:tcPr>
          <w:p w14:paraId="05DF62B8" w14:textId="77777777" w:rsidR="003422AF" w:rsidRPr="00FA37D7" w:rsidRDefault="003422AF" w:rsidP="003422AF">
            <w:pPr>
              <w:pStyle w:val="TableText"/>
            </w:pPr>
            <w:r w:rsidRPr="00FA37D7">
              <w:t>Report intra-position movements</w:t>
            </w:r>
          </w:p>
        </w:tc>
        <w:tc>
          <w:tcPr>
            <w:tcW w:w="4786" w:type="dxa"/>
          </w:tcPr>
          <w:p w14:paraId="05DF62B9" w14:textId="77777777" w:rsidR="003422AF" w:rsidRPr="00FA37D7" w:rsidRDefault="003422AF" w:rsidP="003422AF">
            <w:pPr>
              <w:pStyle w:val="TableText"/>
            </w:pPr>
            <w:r w:rsidRPr="00FA37D7">
              <w:t>Build statement of intra-position movements and provide it to the instructing party.</w:t>
            </w:r>
          </w:p>
        </w:tc>
        <w:tc>
          <w:tcPr>
            <w:tcW w:w="2463" w:type="dxa"/>
          </w:tcPr>
          <w:p w14:paraId="05DF62BA" w14:textId="77777777" w:rsidR="003422AF" w:rsidRPr="00FA37D7" w:rsidRDefault="003422AF" w:rsidP="003422AF">
            <w:pPr>
              <w:pStyle w:val="TableText"/>
            </w:pPr>
            <w:r w:rsidRPr="00FA37D7">
              <w:t>Executing Party</w:t>
            </w:r>
          </w:p>
        </w:tc>
      </w:tr>
      <w:tr w:rsidR="003422AF" w:rsidRPr="00FA37D7" w14:paraId="05DF62BF" w14:textId="77777777" w:rsidTr="00AD2D49">
        <w:tc>
          <w:tcPr>
            <w:tcW w:w="2160" w:type="dxa"/>
          </w:tcPr>
          <w:p w14:paraId="05DF62BC" w14:textId="77777777" w:rsidR="003422AF" w:rsidRPr="00FA37D7" w:rsidRDefault="003422AF" w:rsidP="003422AF">
            <w:pPr>
              <w:pStyle w:val="TableText"/>
            </w:pPr>
            <w:r w:rsidRPr="00FA37D7">
              <w:t>Report holdings (custody</w:t>
            </w:r>
          </w:p>
        </w:tc>
        <w:tc>
          <w:tcPr>
            <w:tcW w:w="4786" w:type="dxa"/>
          </w:tcPr>
          <w:p w14:paraId="05DF62BD" w14:textId="77777777" w:rsidR="003422AF" w:rsidRPr="00FA37D7" w:rsidRDefault="003422AF" w:rsidP="003422AF">
            <w:pPr>
              <w:pStyle w:val="TableText"/>
            </w:pPr>
            <w:r w:rsidRPr="00FA37D7">
              <w:t>Build statement of holdings, custody version, and provide it to the instructing party.</w:t>
            </w:r>
          </w:p>
        </w:tc>
        <w:tc>
          <w:tcPr>
            <w:tcW w:w="2463" w:type="dxa"/>
          </w:tcPr>
          <w:p w14:paraId="05DF62BE" w14:textId="77777777" w:rsidR="003422AF" w:rsidRPr="00FA37D7" w:rsidRDefault="003422AF" w:rsidP="003422AF">
            <w:pPr>
              <w:pStyle w:val="TableText"/>
            </w:pPr>
            <w:r w:rsidRPr="00FA37D7">
              <w:t>Executing Party</w:t>
            </w:r>
          </w:p>
        </w:tc>
      </w:tr>
      <w:tr w:rsidR="003422AF" w:rsidRPr="00FA37D7" w14:paraId="05DF62C3" w14:textId="77777777" w:rsidTr="00AD2D49">
        <w:tc>
          <w:tcPr>
            <w:tcW w:w="2160" w:type="dxa"/>
          </w:tcPr>
          <w:p w14:paraId="05DF62C0" w14:textId="77777777" w:rsidR="003422AF" w:rsidRPr="00FA37D7" w:rsidRDefault="003422AF" w:rsidP="003422AF">
            <w:pPr>
              <w:pStyle w:val="TableText"/>
            </w:pPr>
            <w:r w:rsidRPr="00FA37D7">
              <w:t>Investigate and solve breaks</w:t>
            </w:r>
          </w:p>
        </w:tc>
        <w:tc>
          <w:tcPr>
            <w:tcW w:w="4786" w:type="dxa"/>
          </w:tcPr>
          <w:p w14:paraId="05DF62C1" w14:textId="77777777" w:rsidR="003422AF" w:rsidRPr="00FA37D7" w:rsidRDefault="003422AF" w:rsidP="003422AF">
            <w:pPr>
              <w:pStyle w:val="TableText"/>
            </w:pPr>
            <w:r w:rsidRPr="00FA37D7">
              <w:t>Investigate of the issues found during the reconciliation process. This may lead to other processes such as cancellation requests, new instructions, settlement process, etc.</w:t>
            </w:r>
          </w:p>
        </w:tc>
        <w:tc>
          <w:tcPr>
            <w:tcW w:w="2463" w:type="dxa"/>
          </w:tcPr>
          <w:p w14:paraId="05DF62C2" w14:textId="77777777" w:rsidR="003422AF" w:rsidRPr="00FA37D7" w:rsidRDefault="003422AF" w:rsidP="003422AF">
            <w:pPr>
              <w:pStyle w:val="TableText"/>
            </w:pPr>
            <w:r w:rsidRPr="00FA37D7">
              <w:t>Instructing Party</w:t>
            </w:r>
          </w:p>
        </w:tc>
      </w:tr>
      <w:tr w:rsidR="003422AF" w:rsidRPr="00FA37D7" w14:paraId="05DF62C7" w14:textId="77777777" w:rsidTr="00AD2D49">
        <w:tc>
          <w:tcPr>
            <w:tcW w:w="2160" w:type="dxa"/>
          </w:tcPr>
          <w:p w14:paraId="05DF62C4" w14:textId="77777777" w:rsidR="003422AF" w:rsidRPr="00FA37D7" w:rsidRDefault="003422AF" w:rsidP="003422AF">
            <w:pPr>
              <w:pStyle w:val="TableText"/>
            </w:pPr>
            <w:r w:rsidRPr="00FA37D7">
              <w:t>Report holdings (accounting)</w:t>
            </w:r>
          </w:p>
        </w:tc>
        <w:tc>
          <w:tcPr>
            <w:tcW w:w="4786" w:type="dxa"/>
          </w:tcPr>
          <w:p w14:paraId="05DF62C5" w14:textId="77777777" w:rsidR="003422AF" w:rsidRPr="00FA37D7" w:rsidRDefault="003422AF" w:rsidP="003422AF">
            <w:pPr>
              <w:pStyle w:val="TableText"/>
            </w:pPr>
            <w:r w:rsidRPr="00FA37D7">
              <w:t>Build statement of holdings, accounting version, and provide it to the instructing party.</w:t>
            </w:r>
          </w:p>
        </w:tc>
        <w:tc>
          <w:tcPr>
            <w:tcW w:w="2463" w:type="dxa"/>
          </w:tcPr>
          <w:p w14:paraId="05DF62C6" w14:textId="77777777" w:rsidR="003422AF" w:rsidRPr="00FA37D7" w:rsidRDefault="003422AF" w:rsidP="003422AF">
            <w:pPr>
              <w:pStyle w:val="TableText"/>
            </w:pPr>
            <w:r w:rsidRPr="00FA37D7">
              <w:t>Executing Party</w:t>
            </w:r>
          </w:p>
        </w:tc>
      </w:tr>
      <w:tr w:rsidR="003422AF" w:rsidRPr="00FA37D7" w14:paraId="05DF62CB" w14:textId="77777777" w:rsidTr="00AD2D49">
        <w:tc>
          <w:tcPr>
            <w:tcW w:w="2160" w:type="dxa"/>
          </w:tcPr>
          <w:p w14:paraId="05DF62C8" w14:textId="77777777" w:rsidR="003422AF" w:rsidRPr="00FA37D7" w:rsidRDefault="003422AF" w:rsidP="003422AF">
            <w:pPr>
              <w:pStyle w:val="TableText"/>
            </w:pPr>
            <w:r w:rsidRPr="00FA37D7">
              <w:t>Report pending transactions</w:t>
            </w:r>
          </w:p>
        </w:tc>
        <w:tc>
          <w:tcPr>
            <w:tcW w:w="4786" w:type="dxa"/>
          </w:tcPr>
          <w:p w14:paraId="05DF62C9" w14:textId="77777777" w:rsidR="003422AF" w:rsidRPr="00FA37D7" w:rsidRDefault="003422AF" w:rsidP="003422AF">
            <w:pPr>
              <w:pStyle w:val="TableText"/>
            </w:pPr>
            <w:r w:rsidRPr="00FA37D7">
              <w:t>Build statement of pending transactions and provide it to the instructing party.</w:t>
            </w:r>
          </w:p>
        </w:tc>
        <w:tc>
          <w:tcPr>
            <w:tcW w:w="2463" w:type="dxa"/>
          </w:tcPr>
          <w:p w14:paraId="05DF62CA" w14:textId="77777777" w:rsidR="003422AF" w:rsidRPr="00FA37D7" w:rsidRDefault="003422AF" w:rsidP="003422AF">
            <w:pPr>
              <w:pStyle w:val="TableText"/>
            </w:pPr>
            <w:r w:rsidRPr="00FA37D7">
              <w:t>Executing Party</w:t>
            </w:r>
          </w:p>
        </w:tc>
      </w:tr>
      <w:tr w:rsidR="003422AF" w:rsidRPr="00FA37D7" w14:paraId="05DF62CF" w14:textId="77777777" w:rsidTr="00AD2D49">
        <w:tc>
          <w:tcPr>
            <w:tcW w:w="2160" w:type="dxa"/>
          </w:tcPr>
          <w:p w14:paraId="05DF62CC" w14:textId="77777777" w:rsidR="003422AF" w:rsidRPr="00FA37D7" w:rsidRDefault="003422AF" w:rsidP="003422AF">
            <w:pPr>
              <w:pStyle w:val="TableText"/>
            </w:pPr>
            <w:r w:rsidRPr="00FA37D7">
              <w:t>Report allegements</w:t>
            </w:r>
          </w:p>
        </w:tc>
        <w:tc>
          <w:tcPr>
            <w:tcW w:w="4786" w:type="dxa"/>
          </w:tcPr>
          <w:p w14:paraId="05DF62CD" w14:textId="77777777" w:rsidR="003422AF" w:rsidRPr="00FA37D7" w:rsidRDefault="003422AF" w:rsidP="003422AF">
            <w:pPr>
              <w:pStyle w:val="TableText"/>
            </w:pPr>
            <w:r w:rsidRPr="00FA37D7">
              <w:t>: Build statement of allegements and provide it to the instructing party</w:t>
            </w:r>
          </w:p>
        </w:tc>
        <w:tc>
          <w:tcPr>
            <w:tcW w:w="2463" w:type="dxa"/>
          </w:tcPr>
          <w:p w14:paraId="05DF62CE" w14:textId="77777777" w:rsidR="003422AF" w:rsidRPr="00FA37D7" w:rsidRDefault="003422AF" w:rsidP="003422AF">
            <w:pPr>
              <w:pStyle w:val="TableText"/>
            </w:pPr>
            <w:r w:rsidRPr="00FA37D7">
              <w:t>Executing Party</w:t>
            </w:r>
          </w:p>
        </w:tc>
      </w:tr>
    </w:tbl>
    <w:p w14:paraId="05DF62D0" w14:textId="77777777" w:rsidR="003422AF" w:rsidRPr="00FA37D7" w:rsidRDefault="003422AF" w:rsidP="003422AF">
      <w:pPr>
        <w:pStyle w:val="Heading3"/>
      </w:pPr>
      <w:bookmarkStart w:id="104" w:name="_Toc426629084"/>
      <w:r w:rsidRPr="00FA37D7">
        <w:t>Pull Mode</w:t>
      </w:r>
      <w:bookmarkEnd w:id="104"/>
    </w:p>
    <w:p w14:paraId="05DF62D1" w14:textId="77777777" w:rsidR="003422AF" w:rsidRPr="00FA37D7" w:rsidRDefault="003422AF" w:rsidP="003422AF">
      <w:r w:rsidRPr="00FA37D7">
        <w:t>This sequence diagram reports the messages flow between the instructing party (for example a global custodian) and the executing/servicing party (a sub-custodian for instance), upon request of the account owner, the executing/reporting party sends back a specific statement.</w:t>
      </w:r>
    </w:p>
    <w:p w14:paraId="05DF62D2" w14:textId="77777777" w:rsidR="003422AF" w:rsidRPr="00FA37D7" w:rsidRDefault="003422AF" w:rsidP="003422AF">
      <w:r w:rsidRPr="00FA37D7">
        <w:t>The instructing party requests a statement with a SecuritiesStatementQuery or requests a status on a securities transaction using the SecuritiesTransactionStatusQuery.</w:t>
      </w:r>
    </w:p>
    <w:p w14:paraId="05DF62D3" w14:textId="77777777" w:rsidR="003422AF" w:rsidRPr="00FA37D7" w:rsidRDefault="003422AF" w:rsidP="003422AF">
      <w:r w:rsidRPr="00FA37D7">
        <w:t>The executing/servicing party may send back a SecuritiesStatusOrStatementQueryStatusAdvice to provide a status on the request.</w:t>
      </w:r>
    </w:p>
    <w:p w14:paraId="05DF62D4" w14:textId="77777777" w:rsidR="003422AF" w:rsidRPr="00FA37D7" w:rsidRDefault="003422AF" w:rsidP="003422AF">
      <w:r w:rsidRPr="00FA37D7">
        <w:t>The executing/servicing party sends back the statement requested, for instance:</w:t>
      </w:r>
    </w:p>
    <w:p w14:paraId="05DF62D5" w14:textId="77777777" w:rsidR="003422AF" w:rsidRPr="00FA37D7" w:rsidRDefault="003422AF" w:rsidP="003422AF">
      <w:pPr>
        <w:pStyle w:val="ListBullet"/>
      </w:pPr>
      <w:r w:rsidRPr="00FA37D7">
        <w:t>SecuritiesBalanceCustodyReport</w:t>
      </w:r>
    </w:p>
    <w:p w14:paraId="05DF62D6" w14:textId="77777777" w:rsidR="003422AF" w:rsidRPr="00FA37D7" w:rsidRDefault="003422AF" w:rsidP="003422AF">
      <w:pPr>
        <w:pStyle w:val="ListBullet"/>
      </w:pPr>
      <w:r w:rsidRPr="00FA37D7">
        <w:t>SecuritiesBalanceAccountingReport</w:t>
      </w:r>
    </w:p>
    <w:p w14:paraId="05DF62D7" w14:textId="77777777" w:rsidR="003422AF" w:rsidRPr="00FA37D7" w:rsidRDefault="003422AF" w:rsidP="003422AF">
      <w:pPr>
        <w:pStyle w:val="ListBullet"/>
      </w:pPr>
      <w:r w:rsidRPr="00FA37D7">
        <w:t>SecuritiesTransactionPostingReport</w:t>
      </w:r>
    </w:p>
    <w:p w14:paraId="05DF62D8" w14:textId="77777777" w:rsidR="003422AF" w:rsidRPr="00FA37D7" w:rsidRDefault="003422AF" w:rsidP="003422AF">
      <w:pPr>
        <w:pStyle w:val="ListBullet"/>
      </w:pPr>
      <w:r w:rsidRPr="00FA37D7">
        <w:t>SecuritiesTransactionPendingReport</w:t>
      </w:r>
    </w:p>
    <w:p w14:paraId="05DF62D9" w14:textId="77777777" w:rsidR="003422AF" w:rsidRPr="00FA37D7" w:rsidRDefault="003422AF" w:rsidP="003422AF">
      <w:pPr>
        <w:pStyle w:val="ListBullet"/>
      </w:pPr>
      <w:r w:rsidRPr="00FA37D7">
        <w:t>SecuritiesSettlementTransactionAllegementReport</w:t>
      </w:r>
    </w:p>
    <w:p w14:paraId="05DF62DA" w14:textId="77777777" w:rsidR="003422AF" w:rsidRPr="00FA37D7" w:rsidRDefault="003422AF" w:rsidP="003422AF">
      <w:pPr>
        <w:pStyle w:val="ListBullet"/>
      </w:pPr>
      <w:r w:rsidRPr="00FA37D7">
        <w:t>IntraPositionMovementPostingReport</w:t>
      </w:r>
    </w:p>
    <w:p w14:paraId="05DF62DB" w14:textId="77777777" w:rsidR="003422AF" w:rsidRPr="00FA37D7" w:rsidRDefault="003422AF" w:rsidP="003422AF">
      <w:r w:rsidRPr="00FA37D7">
        <w:t>A third party may also be involved (for example a CSD) in the reporting/reconciliation process. In this scenario, the third party requests a detailed report on a pending securities transaction to the executing/servicing party.</w:t>
      </w:r>
    </w:p>
    <w:p w14:paraId="05DF62DC" w14:textId="77777777" w:rsidR="003422AF" w:rsidRPr="00FA37D7" w:rsidRDefault="003422AF" w:rsidP="003422AF">
      <w:r w:rsidRPr="00FA37D7">
        <w:t>The executing/servicing party may send back a SecuritiesStatusOrStatementQueryStatusAdvice to provide a status on the request.</w:t>
      </w:r>
    </w:p>
    <w:p w14:paraId="05DF62DD" w14:textId="77777777" w:rsidR="003422AF" w:rsidRPr="00FA37D7" w:rsidRDefault="003422AF" w:rsidP="003422AF">
      <w:r w:rsidRPr="00FA37D7">
        <w:t>The executing/servicing party sends back the SecuritiesTransactionAuditTrailReport to the third party.</w:t>
      </w:r>
    </w:p>
    <w:p w14:paraId="05DF62DE" w14:textId="77777777" w:rsidR="003422AF" w:rsidRPr="00FA37D7" w:rsidRDefault="003422AF" w:rsidP="003422AF">
      <w:pPr>
        <w:pStyle w:val="Graphic"/>
      </w:pPr>
      <w:bookmarkStart w:id="105" w:name="_Toc324500506"/>
      <w:bookmarkStart w:id="106" w:name="_Toc325451215"/>
      <w:r w:rsidRPr="00FA37D7">
        <w:rPr>
          <w:noProof/>
          <w:lang w:eastAsia="en-GB"/>
        </w:rPr>
        <w:drawing>
          <wp:inline distT="0" distB="0" distL="0" distR="0" wp14:anchorId="05DF6F35" wp14:editId="05DF6F36">
            <wp:extent cx="4774720" cy="4312649"/>
            <wp:effectExtent l="0" t="0" r="6985" b="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61" cstate="print"/>
                    <a:srcRect/>
                    <a:stretch>
                      <a:fillRect/>
                    </a:stretch>
                  </pic:blipFill>
                  <pic:spPr bwMode="auto">
                    <a:xfrm>
                      <a:off x="0" y="0"/>
                      <a:ext cx="4785932" cy="4322776"/>
                    </a:xfrm>
                    <a:prstGeom prst="rect">
                      <a:avLst/>
                    </a:prstGeom>
                    <a:noFill/>
                    <a:ln w="9525">
                      <a:noFill/>
                      <a:miter lim="800000"/>
                      <a:headEnd/>
                      <a:tailEnd/>
                    </a:ln>
                  </pic:spPr>
                </pic:pic>
              </a:graphicData>
            </a:graphic>
          </wp:inline>
        </w:drawing>
      </w:r>
      <w:bookmarkEnd w:id="105"/>
      <w:bookmarkEnd w:id="106"/>
    </w:p>
    <w:tbl>
      <w:tblPr>
        <w:tblStyle w:val="TableShaded1stRow"/>
        <w:tblW w:w="0" w:type="auto"/>
        <w:tblInd w:w="108" w:type="dxa"/>
        <w:tblLook w:val="04A0" w:firstRow="1" w:lastRow="0" w:firstColumn="1" w:lastColumn="0" w:noHBand="0" w:noVBand="1"/>
      </w:tblPr>
      <w:tblGrid>
        <w:gridCol w:w="2160"/>
        <w:gridCol w:w="4786"/>
        <w:gridCol w:w="2463"/>
      </w:tblGrid>
      <w:tr w:rsidR="003422AF" w:rsidRPr="00FA37D7" w14:paraId="05DF62E2" w14:textId="77777777" w:rsidTr="00AD2D49">
        <w:trPr>
          <w:cnfStyle w:val="100000000000" w:firstRow="1" w:lastRow="0" w:firstColumn="0" w:lastColumn="0" w:oddVBand="0" w:evenVBand="0" w:oddHBand="0" w:evenHBand="0" w:firstRowFirstColumn="0" w:firstRowLastColumn="0" w:lastRowFirstColumn="0" w:lastRowLastColumn="0"/>
        </w:trPr>
        <w:tc>
          <w:tcPr>
            <w:tcW w:w="2160" w:type="dxa"/>
          </w:tcPr>
          <w:p w14:paraId="05DF62DF" w14:textId="77777777" w:rsidR="003422AF" w:rsidRPr="00FA37D7" w:rsidRDefault="003422AF" w:rsidP="003422AF">
            <w:pPr>
              <w:pStyle w:val="TableHeading"/>
            </w:pPr>
            <w:r w:rsidRPr="00FA37D7">
              <w:t>Step</w:t>
            </w:r>
          </w:p>
        </w:tc>
        <w:tc>
          <w:tcPr>
            <w:tcW w:w="4786" w:type="dxa"/>
          </w:tcPr>
          <w:p w14:paraId="05DF62E0" w14:textId="77777777" w:rsidR="003422AF" w:rsidRPr="00FA37D7" w:rsidRDefault="003422AF" w:rsidP="003422AF">
            <w:pPr>
              <w:pStyle w:val="TableHeading"/>
            </w:pPr>
            <w:r w:rsidRPr="00FA37D7">
              <w:t>Description</w:t>
            </w:r>
          </w:p>
        </w:tc>
        <w:tc>
          <w:tcPr>
            <w:tcW w:w="2463" w:type="dxa"/>
          </w:tcPr>
          <w:p w14:paraId="05DF62E1" w14:textId="77777777" w:rsidR="003422AF" w:rsidRPr="00FA37D7" w:rsidRDefault="003422AF" w:rsidP="003422AF">
            <w:pPr>
              <w:pStyle w:val="TableHeading"/>
            </w:pPr>
            <w:r w:rsidRPr="00FA37D7">
              <w:t>Initiator</w:t>
            </w:r>
          </w:p>
        </w:tc>
      </w:tr>
      <w:tr w:rsidR="003422AF" w:rsidRPr="00FA37D7" w14:paraId="05DF62E6" w14:textId="77777777" w:rsidTr="00AD2D49">
        <w:tc>
          <w:tcPr>
            <w:tcW w:w="2160" w:type="dxa"/>
          </w:tcPr>
          <w:p w14:paraId="05DF62E3" w14:textId="77777777" w:rsidR="003422AF" w:rsidRPr="00FA37D7" w:rsidRDefault="003422AF" w:rsidP="003422AF">
            <w:pPr>
              <w:pStyle w:val="TableText"/>
            </w:pPr>
            <w:r w:rsidRPr="00FA37D7">
              <w:t>Request statement</w:t>
            </w:r>
          </w:p>
        </w:tc>
        <w:tc>
          <w:tcPr>
            <w:tcW w:w="4786" w:type="dxa"/>
          </w:tcPr>
          <w:p w14:paraId="05DF62E4" w14:textId="77777777" w:rsidR="003422AF" w:rsidRPr="00FA37D7" w:rsidRDefault="003422AF" w:rsidP="003422AF">
            <w:pPr>
              <w:pStyle w:val="TableText"/>
            </w:pPr>
            <w:r w:rsidRPr="00FA37D7">
              <w:t>Request statement to executing/reporting party.</w:t>
            </w:r>
          </w:p>
        </w:tc>
        <w:tc>
          <w:tcPr>
            <w:tcW w:w="2463" w:type="dxa"/>
          </w:tcPr>
          <w:p w14:paraId="05DF62E5" w14:textId="77777777" w:rsidR="003422AF" w:rsidRPr="00FA37D7" w:rsidRDefault="003422AF" w:rsidP="003422AF">
            <w:pPr>
              <w:pStyle w:val="TableText"/>
            </w:pPr>
            <w:r w:rsidRPr="00FA37D7">
              <w:t>Instructing Party</w:t>
            </w:r>
          </w:p>
        </w:tc>
      </w:tr>
      <w:tr w:rsidR="003422AF" w:rsidRPr="00FA37D7" w14:paraId="05DF62EA" w14:textId="77777777" w:rsidTr="00AD2D49">
        <w:tc>
          <w:tcPr>
            <w:tcW w:w="2160" w:type="dxa"/>
          </w:tcPr>
          <w:p w14:paraId="05DF62E7" w14:textId="77777777" w:rsidR="003422AF" w:rsidRPr="00FA37D7" w:rsidRDefault="003422AF" w:rsidP="003422AF">
            <w:pPr>
              <w:pStyle w:val="TableText"/>
            </w:pPr>
            <w:r w:rsidRPr="00FA37D7">
              <w:t>Process request</w:t>
            </w:r>
          </w:p>
        </w:tc>
        <w:tc>
          <w:tcPr>
            <w:tcW w:w="4786" w:type="dxa"/>
          </w:tcPr>
          <w:p w14:paraId="05DF62E8" w14:textId="77777777" w:rsidR="003422AF" w:rsidRPr="00FA37D7" w:rsidRDefault="003422AF" w:rsidP="003422AF">
            <w:pPr>
              <w:pStyle w:val="TableText"/>
            </w:pPr>
            <w:r w:rsidRPr="00FA37D7">
              <w:t>Technical and business validation of the request before further processing or not.</w:t>
            </w:r>
          </w:p>
        </w:tc>
        <w:tc>
          <w:tcPr>
            <w:tcW w:w="2463" w:type="dxa"/>
          </w:tcPr>
          <w:p w14:paraId="05DF62E9" w14:textId="77777777" w:rsidR="003422AF" w:rsidRPr="00FA37D7" w:rsidRDefault="003422AF" w:rsidP="003422AF">
            <w:pPr>
              <w:pStyle w:val="TableText"/>
            </w:pPr>
            <w:r w:rsidRPr="00FA37D7">
              <w:t>Executing Party</w:t>
            </w:r>
          </w:p>
        </w:tc>
      </w:tr>
      <w:tr w:rsidR="003422AF" w:rsidRPr="00FA37D7" w14:paraId="05DF62EE" w14:textId="77777777" w:rsidTr="00AD2D49">
        <w:tc>
          <w:tcPr>
            <w:tcW w:w="2160" w:type="dxa"/>
          </w:tcPr>
          <w:p w14:paraId="05DF62EB" w14:textId="77777777" w:rsidR="003422AF" w:rsidRPr="00FA37D7" w:rsidRDefault="003422AF" w:rsidP="003422AF">
            <w:pPr>
              <w:pStyle w:val="TableText"/>
            </w:pPr>
            <w:r w:rsidRPr="00FA37D7">
              <w:t>Processed Yes/No</w:t>
            </w:r>
          </w:p>
        </w:tc>
        <w:tc>
          <w:tcPr>
            <w:tcW w:w="4786" w:type="dxa"/>
          </w:tcPr>
          <w:p w14:paraId="05DF62EC" w14:textId="77777777" w:rsidR="003422AF" w:rsidRPr="00FA37D7" w:rsidRDefault="003422AF" w:rsidP="003422AF">
            <w:pPr>
              <w:pStyle w:val="TableText"/>
            </w:pPr>
            <w:r w:rsidRPr="00FA37D7">
              <w:t>If YES, that is, the request is valid, go to the Statement requested choice. If NO, the update status activity is done.</w:t>
            </w:r>
          </w:p>
        </w:tc>
        <w:tc>
          <w:tcPr>
            <w:tcW w:w="2463" w:type="dxa"/>
          </w:tcPr>
          <w:p w14:paraId="05DF62ED" w14:textId="77777777" w:rsidR="003422AF" w:rsidRPr="00FA37D7" w:rsidRDefault="003422AF" w:rsidP="003422AF">
            <w:pPr>
              <w:pStyle w:val="TableText"/>
            </w:pPr>
            <w:r w:rsidRPr="00FA37D7">
              <w:t>Executing Party</w:t>
            </w:r>
          </w:p>
        </w:tc>
      </w:tr>
      <w:tr w:rsidR="003422AF" w:rsidRPr="00FA37D7" w14:paraId="05DF62F2" w14:textId="77777777" w:rsidTr="00AD2D49">
        <w:tc>
          <w:tcPr>
            <w:tcW w:w="2160" w:type="dxa"/>
          </w:tcPr>
          <w:p w14:paraId="05DF62EF" w14:textId="77777777" w:rsidR="003422AF" w:rsidRPr="00FA37D7" w:rsidRDefault="003422AF" w:rsidP="003422AF">
            <w:pPr>
              <w:pStyle w:val="TableText"/>
            </w:pPr>
            <w:r w:rsidRPr="00FA37D7">
              <w:t xml:space="preserve">Statement requested </w:t>
            </w:r>
          </w:p>
        </w:tc>
        <w:tc>
          <w:tcPr>
            <w:tcW w:w="4786" w:type="dxa"/>
          </w:tcPr>
          <w:p w14:paraId="05DF62F0" w14:textId="77777777" w:rsidR="003422AF" w:rsidRPr="00FA37D7" w:rsidRDefault="003422AF" w:rsidP="003422AF">
            <w:pPr>
              <w:pStyle w:val="TableText"/>
            </w:pPr>
            <w:r w:rsidRPr="00FA37D7">
              <w:t>Base on statement requested; go to the requested reporting activity.</w:t>
            </w:r>
          </w:p>
        </w:tc>
        <w:tc>
          <w:tcPr>
            <w:tcW w:w="2463" w:type="dxa"/>
          </w:tcPr>
          <w:p w14:paraId="05DF62F1" w14:textId="77777777" w:rsidR="003422AF" w:rsidRPr="00FA37D7" w:rsidRDefault="003422AF" w:rsidP="003422AF">
            <w:pPr>
              <w:pStyle w:val="TableText"/>
            </w:pPr>
            <w:r w:rsidRPr="00FA37D7">
              <w:t>Executing Party</w:t>
            </w:r>
          </w:p>
        </w:tc>
      </w:tr>
    </w:tbl>
    <w:p w14:paraId="05DF62F3" w14:textId="77777777" w:rsidR="003422AF" w:rsidRPr="00FA37D7" w:rsidRDefault="003422AF" w:rsidP="003422AF">
      <w:pPr>
        <w:pStyle w:val="Heading2"/>
      </w:pPr>
      <w:bookmarkStart w:id="107" w:name="_Toc324500507"/>
      <w:bookmarkStart w:id="108" w:name="_Toc325451216"/>
      <w:bookmarkStart w:id="109" w:name="_Toc411494463"/>
      <w:bookmarkStart w:id="110" w:name="_Toc426629085"/>
      <w:bookmarkStart w:id="111" w:name="_Toc63772721"/>
      <w:r w:rsidRPr="00FA37D7">
        <w:t>Cancellation Request Process</w:t>
      </w:r>
      <w:bookmarkEnd w:id="107"/>
      <w:bookmarkEnd w:id="108"/>
      <w:bookmarkEnd w:id="109"/>
      <w:bookmarkEnd w:id="110"/>
      <w:bookmarkEnd w:id="111"/>
      <w:r w:rsidRPr="00FA37D7">
        <w:t xml:space="preserve"> </w:t>
      </w:r>
    </w:p>
    <w:p w14:paraId="05DF62F4" w14:textId="77777777" w:rsidR="003422AF" w:rsidRPr="00FA37D7" w:rsidRDefault="003422AF" w:rsidP="003422AF">
      <w:pPr>
        <w:pStyle w:val="Graphic"/>
      </w:pPr>
      <w:r w:rsidRPr="00FA37D7">
        <w:rPr>
          <w:noProof/>
          <w:lang w:eastAsia="en-GB"/>
        </w:rPr>
        <w:drawing>
          <wp:inline distT="0" distB="0" distL="0" distR="0" wp14:anchorId="05DF6F37" wp14:editId="05DF6F38">
            <wp:extent cx="5610225" cy="4762500"/>
            <wp:effectExtent l="19050" t="0" r="0" b="0"/>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62" cstate="print"/>
                    <a:srcRect/>
                    <a:stretch>
                      <a:fillRect/>
                    </a:stretch>
                  </pic:blipFill>
                  <pic:spPr bwMode="auto">
                    <a:xfrm>
                      <a:off x="0" y="0"/>
                      <a:ext cx="5610225" cy="4762500"/>
                    </a:xfrm>
                    <a:prstGeom prst="rect">
                      <a:avLst/>
                    </a:prstGeom>
                    <a:noFill/>
                    <a:ln w="9525">
                      <a:noFill/>
                      <a:miter lim="800000"/>
                      <a:headEnd/>
                      <a:tailEnd/>
                    </a:ln>
                  </pic:spPr>
                </pic:pic>
              </a:graphicData>
            </a:graphic>
          </wp:inline>
        </w:drawing>
      </w:r>
    </w:p>
    <w:tbl>
      <w:tblPr>
        <w:tblStyle w:val="TableShaded1stRow"/>
        <w:tblW w:w="0" w:type="auto"/>
        <w:tblInd w:w="108" w:type="dxa"/>
        <w:tblLook w:val="04A0" w:firstRow="1" w:lastRow="0" w:firstColumn="1" w:lastColumn="0" w:noHBand="0" w:noVBand="1"/>
      </w:tblPr>
      <w:tblGrid>
        <w:gridCol w:w="2160"/>
        <w:gridCol w:w="4786"/>
        <w:gridCol w:w="2463"/>
      </w:tblGrid>
      <w:tr w:rsidR="003422AF" w:rsidRPr="00FA37D7" w14:paraId="05DF62F8" w14:textId="77777777" w:rsidTr="00AD2D49">
        <w:trPr>
          <w:cnfStyle w:val="100000000000" w:firstRow="1" w:lastRow="0" w:firstColumn="0" w:lastColumn="0" w:oddVBand="0" w:evenVBand="0" w:oddHBand="0" w:evenHBand="0" w:firstRowFirstColumn="0" w:firstRowLastColumn="0" w:lastRowFirstColumn="0" w:lastRowLastColumn="0"/>
        </w:trPr>
        <w:tc>
          <w:tcPr>
            <w:tcW w:w="2160" w:type="dxa"/>
          </w:tcPr>
          <w:p w14:paraId="05DF62F5" w14:textId="77777777" w:rsidR="003422AF" w:rsidRPr="00FA37D7" w:rsidRDefault="003422AF" w:rsidP="003422AF">
            <w:pPr>
              <w:pStyle w:val="TableHeading"/>
            </w:pPr>
            <w:r w:rsidRPr="00FA37D7">
              <w:t>Step</w:t>
            </w:r>
          </w:p>
        </w:tc>
        <w:tc>
          <w:tcPr>
            <w:tcW w:w="4786" w:type="dxa"/>
          </w:tcPr>
          <w:p w14:paraId="05DF62F6" w14:textId="77777777" w:rsidR="003422AF" w:rsidRPr="00FA37D7" w:rsidRDefault="003422AF" w:rsidP="003422AF">
            <w:pPr>
              <w:pStyle w:val="TableHeading"/>
            </w:pPr>
            <w:r w:rsidRPr="00FA37D7">
              <w:t>Description</w:t>
            </w:r>
          </w:p>
        </w:tc>
        <w:tc>
          <w:tcPr>
            <w:tcW w:w="2463" w:type="dxa"/>
          </w:tcPr>
          <w:p w14:paraId="05DF62F7" w14:textId="77777777" w:rsidR="003422AF" w:rsidRPr="00FA37D7" w:rsidRDefault="003422AF" w:rsidP="003422AF">
            <w:pPr>
              <w:pStyle w:val="TableHeading"/>
            </w:pPr>
            <w:r w:rsidRPr="00FA37D7">
              <w:t>Initiator</w:t>
            </w:r>
          </w:p>
        </w:tc>
      </w:tr>
      <w:tr w:rsidR="003422AF" w:rsidRPr="00FA37D7" w14:paraId="05DF62FC" w14:textId="77777777" w:rsidTr="00AD2D49">
        <w:tc>
          <w:tcPr>
            <w:tcW w:w="2160" w:type="dxa"/>
          </w:tcPr>
          <w:p w14:paraId="05DF62F9" w14:textId="77777777" w:rsidR="003422AF" w:rsidRPr="00FA37D7" w:rsidRDefault="003422AF" w:rsidP="003422AF">
            <w:pPr>
              <w:pStyle w:val="TableText"/>
            </w:pPr>
            <w:r w:rsidRPr="00FA37D7">
              <w:t>Request cancellation</w:t>
            </w:r>
          </w:p>
        </w:tc>
        <w:tc>
          <w:tcPr>
            <w:tcW w:w="4786" w:type="dxa"/>
          </w:tcPr>
          <w:p w14:paraId="05DF62FA" w14:textId="77777777" w:rsidR="003422AF" w:rsidRPr="00FA37D7" w:rsidRDefault="003422AF" w:rsidP="003422AF">
            <w:pPr>
              <w:pStyle w:val="TableText"/>
            </w:pPr>
            <w:r w:rsidRPr="00FA37D7">
              <w:t>Request cancellation, based on an request received by a client or not.</w:t>
            </w:r>
          </w:p>
        </w:tc>
        <w:tc>
          <w:tcPr>
            <w:tcW w:w="2463" w:type="dxa"/>
          </w:tcPr>
          <w:p w14:paraId="05DF62FB" w14:textId="77777777" w:rsidR="003422AF" w:rsidRPr="00FA37D7" w:rsidRDefault="003422AF" w:rsidP="003422AF">
            <w:pPr>
              <w:pStyle w:val="TableText"/>
            </w:pPr>
            <w:r w:rsidRPr="00FA37D7">
              <w:t>Instructing Party</w:t>
            </w:r>
          </w:p>
        </w:tc>
      </w:tr>
      <w:tr w:rsidR="003422AF" w:rsidRPr="00FA37D7" w14:paraId="05DF6300" w14:textId="77777777" w:rsidTr="00AD2D49">
        <w:tc>
          <w:tcPr>
            <w:tcW w:w="2160" w:type="dxa"/>
          </w:tcPr>
          <w:p w14:paraId="05DF62FD" w14:textId="77777777" w:rsidR="003422AF" w:rsidRPr="00FA37D7" w:rsidRDefault="003422AF" w:rsidP="003422AF">
            <w:pPr>
              <w:pStyle w:val="TableText"/>
            </w:pPr>
            <w:r w:rsidRPr="00FA37D7">
              <w:t>Process cancellation request</w:t>
            </w:r>
          </w:p>
        </w:tc>
        <w:tc>
          <w:tcPr>
            <w:tcW w:w="4786" w:type="dxa"/>
          </w:tcPr>
          <w:p w14:paraId="05DF62FE" w14:textId="77777777" w:rsidR="003422AF" w:rsidRPr="00FA37D7" w:rsidRDefault="003422AF" w:rsidP="003422AF">
            <w:pPr>
              <w:pStyle w:val="TableText"/>
            </w:pPr>
            <w:r w:rsidRPr="00FA37D7">
              <w:t>Technical and business validation of the details of the request before further processing or not.</w:t>
            </w:r>
          </w:p>
        </w:tc>
        <w:tc>
          <w:tcPr>
            <w:tcW w:w="2463" w:type="dxa"/>
          </w:tcPr>
          <w:p w14:paraId="05DF62FF" w14:textId="77777777" w:rsidR="003422AF" w:rsidRPr="00FA37D7" w:rsidRDefault="003422AF" w:rsidP="003422AF">
            <w:pPr>
              <w:pStyle w:val="TableText"/>
            </w:pPr>
            <w:r w:rsidRPr="00FA37D7">
              <w:t>Executing/Servicing Party</w:t>
            </w:r>
          </w:p>
        </w:tc>
      </w:tr>
      <w:tr w:rsidR="003422AF" w:rsidRPr="00FA37D7" w14:paraId="05DF6304" w14:textId="77777777" w:rsidTr="00AD2D49">
        <w:tc>
          <w:tcPr>
            <w:tcW w:w="2160" w:type="dxa"/>
          </w:tcPr>
          <w:p w14:paraId="05DF6301" w14:textId="77777777" w:rsidR="003422AF" w:rsidRPr="00FA37D7" w:rsidRDefault="003422AF" w:rsidP="003422AF">
            <w:pPr>
              <w:pStyle w:val="TableText"/>
            </w:pPr>
            <w:r w:rsidRPr="00FA37D7">
              <w:t>Processed Yes/No</w:t>
            </w:r>
          </w:p>
        </w:tc>
        <w:tc>
          <w:tcPr>
            <w:tcW w:w="4786" w:type="dxa"/>
          </w:tcPr>
          <w:p w14:paraId="05DF6302" w14:textId="77777777" w:rsidR="003422AF" w:rsidRPr="00FA37D7" w:rsidRDefault="003422AF" w:rsidP="003422AF">
            <w:pPr>
              <w:pStyle w:val="TableText"/>
            </w:pPr>
            <w:r w:rsidRPr="00FA37D7">
              <w:t>If YES, that is, the instruction is ready for further processing, the next step is the cancellation process. It is understood that, though not shown on the diagram, a status update may also occur following a YES. If NO, the update status activity is done.</w:t>
            </w:r>
          </w:p>
        </w:tc>
        <w:tc>
          <w:tcPr>
            <w:tcW w:w="2463" w:type="dxa"/>
          </w:tcPr>
          <w:p w14:paraId="05DF6303" w14:textId="77777777" w:rsidR="003422AF" w:rsidRPr="00FA37D7" w:rsidRDefault="003422AF" w:rsidP="003422AF">
            <w:pPr>
              <w:pStyle w:val="TableText"/>
            </w:pPr>
            <w:r w:rsidRPr="00FA37D7">
              <w:t>Executing/Servicing Party</w:t>
            </w:r>
          </w:p>
        </w:tc>
      </w:tr>
      <w:tr w:rsidR="003422AF" w:rsidRPr="00FA37D7" w14:paraId="05DF6308" w14:textId="77777777" w:rsidTr="00AD2D49">
        <w:tc>
          <w:tcPr>
            <w:tcW w:w="2160" w:type="dxa"/>
          </w:tcPr>
          <w:p w14:paraId="05DF6305" w14:textId="77777777" w:rsidR="003422AF" w:rsidRPr="00FA37D7" w:rsidRDefault="003422AF" w:rsidP="003422AF">
            <w:pPr>
              <w:pStyle w:val="TableText"/>
            </w:pPr>
            <w:r w:rsidRPr="00FA37D7">
              <w:t>Monitor cancellation request</w:t>
            </w:r>
          </w:p>
        </w:tc>
        <w:tc>
          <w:tcPr>
            <w:tcW w:w="4786" w:type="dxa"/>
          </w:tcPr>
          <w:p w14:paraId="05DF6306" w14:textId="77777777" w:rsidR="003422AF" w:rsidRPr="00FA37D7" w:rsidRDefault="003422AF" w:rsidP="003422AF">
            <w:pPr>
              <w:pStyle w:val="TableText"/>
            </w:pPr>
            <w:r w:rsidRPr="00FA37D7">
              <w:t>Monitor the status of the cancellation request</w:t>
            </w:r>
          </w:p>
        </w:tc>
        <w:tc>
          <w:tcPr>
            <w:tcW w:w="2463" w:type="dxa"/>
          </w:tcPr>
          <w:p w14:paraId="05DF6307" w14:textId="77777777" w:rsidR="003422AF" w:rsidRPr="00FA37D7" w:rsidRDefault="003422AF" w:rsidP="003422AF">
            <w:pPr>
              <w:pStyle w:val="TableText"/>
            </w:pPr>
            <w:r w:rsidRPr="00FA37D7">
              <w:t>Instructing Party</w:t>
            </w:r>
          </w:p>
        </w:tc>
      </w:tr>
      <w:tr w:rsidR="003422AF" w:rsidRPr="00FA37D7" w14:paraId="05DF630C" w14:textId="77777777" w:rsidTr="00AD2D49">
        <w:tc>
          <w:tcPr>
            <w:tcW w:w="2160" w:type="dxa"/>
          </w:tcPr>
          <w:p w14:paraId="05DF6309" w14:textId="77777777" w:rsidR="003422AF" w:rsidRPr="00FA37D7" w:rsidRDefault="003422AF" w:rsidP="003422AF">
            <w:pPr>
              <w:pStyle w:val="TableText"/>
            </w:pPr>
            <w:r w:rsidRPr="00FA37D7">
              <w:t>Cancellation process</w:t>
            </w:r>
          </w:p>
        </w:tc>
        <w:tc>
          <w:tcPr>
            <w:tcW w:w="4786" w:type="dxa"/>
          </w:tcPr>
          <w:p w14:paraId="05DF630A" w14:textId="77777777" w:rsidR="003422AF" w:rsidRPr="00FA37D7" w:rsidRDefault="003422AF" w:rsidP="003422AF">
            <w:pPr>
              <w:pStyle w:val="TableText"/>
            </w:pPr>
            <w:r w:rsidRPr="00FA37D7">
              <w:t>Attempt the cancellation.</w:t>
            </w:r>
          </w:p>
        </w:tc>
        <w:tc>
          <w:tcPr>
            <w:tcW w:w="2463" w:type="dxa"/>
          </w:tcPr>
          <w:p w14:paraId="05DF630B" w14:textId="77777777" w:rsidR="003422AF" w:rsidRPr="00FA37D7" w:rsidRDefault="003422AF" w:rsidP="003422AF">
            <w:pPr>
              <w:pStyle w:val="TableText"/>
            </w:pPr>
            <w:r w:rsidRPr="00FA37D7">
              <w:t>Executing/Servicing Party</w:t>
            </w:r>
          </w:p>
        </w:tc>
      </w:tr>
      <w:tr w:rsidR="003422AF" w:rsidRPr="00FA37D7" w14:paraId="05DF6310" w14:textId="77777777" w:rsidTr="00AD2D49">
        <w:tc>
          <w:tcPr>
            <w:tcW w:w="2160" w:type="dxa"/>
          </w:tcPr>
          <w:p w14:paraId="05DF630D" w14:textId="77777777" w:rsidR="003422AF" w:rsidRPr="00FA37D7" w:rsidRDefault="003422AF" w:rsidP="003422AF">
            <w:pPr>
              <w:pStyle w:val="TableText"/>
            </w:pPr>
            <w:r w:rsidRPr="00FA37D7">
              <w:t>Cancelled No/Yes</w:t>
            </w:r>
          </w:p>
        </w:tc>
        <w:tc>
          <w:tcPr>
            <w:tcW w:w="4786" w:type="dxa"/>
          </w:tcPr>
          <w:p w14:paraId="05DF630E" w14:textId="77777777" w:rsidR="003422AF" w:rsidRPr="00FA37D7" w:rsidRDefault="003422AF" w:rsidP="003422AF">
            <w:pPr>
              <w:pStyle w:val="TableText"/>
            </w:pPr>
            <w:r w:rsidRPr="00FA37D7">
              <w:t>If NO, go to update status activity. If YES, go to cancel instruction activity.</w:t>
            </w:r>
          </w:p>
        </w:tc>
        <w:tc>
          <w:tcPr>
            <w:tcW w:w="2463" w:type="dxa"/>
          </w:tcPr>
          <w:p w14:paraId="05DF630F" w14:textId="77777777" w:rsidR="003422AF" w:rsidRPr="00FA37D7" w:rsidRDefault="003422AF" w:rsidP="003422AF">
            <w:pPr>
              <w:pStyle w:val="TableText"/>
            </w:pPr>
            <w:r w:rsidRPr="00FA37D7">
              <w:t>Instructing Party</w:t>
            </w:r>
          </w:p>
        </w:tc>
      </w:tr>
      <w:tr w:rsidR="003422AF" w:rsidRPr="00FA37D7" w14:paraId="05DF6314" w14:textId="77777777" w:rsidTr="00AD2D49">
        <w:tc>
          <w:tcPr>
            <w:tcW w:w="2160" w:type="dxa"/>
          </w:tcPr>
          <w:p w14:paraId="05DF6311" w14:textId="77777777" w:rsidR="003422AF" w:rsidRPr="00FA37D7" w:rsidRDefault="003422AF" w:rsidP="003422AF">
            <w:pPr>
              <w:pStyle w:val="TableText"/>
            </w:pPr>
            <w:r w:rsidRPr="00FA37D7">
              <w:t>Cancelled No/Yes</w:t>
            </w:r>
          </w:p>
        </w:tc>
        <w:tc>
          <w:tcPr>
            <w:tcW w:w="4786" w:type="dxa"/>
          </w:tcPr>
          <w:p w14:paraId="05DF6312" w14:textId="77777777" w:rsidR="003422AF" w:rsidRPr="00FA37D7" w:rsidRDefault="003422AF" w:rsidP="003422AF">
            <w:pPr>
              <w:pStyle w:val="TableText"/>
            </w:pPr>
            <w:r w:rsidRPr="00FA37D7">
              <w:t>If NO, go to update status activity. If YES, go to cancel instruction activity.</w:t>
            </w:r>
          </w:p>
        </w:tc>
        <w:tc>
          <w:tcPr>
            <w:tcW w:w="2463" w:type="dxa"/>
          </w:tcPr>
          <w:p w14:paraId="05DF6313" w14:textId="77777777" w:rsidR="003422AF" w:rsidRPr="00FA37D7" w:rsidRDefault="003422AF" w:rsidP="003422AF">
            <w:pPr>
              <w:pStyle w:val="TableText"/>
            </w:pPr>
            <w:r w:rsidRPr="00FA37D7">
              <w:t>Executing/Servicing Party</w:t>
            </w:r>
          </w:p>
        </w:tc>
      </w:tr>
      <w:tr w:rsidR="003422AF" w:rsidRPr="00FA37D7" w14:paraId="05DF6318" w14:textId="77777777" w:rsidTr="00AD2D49">
        <w:tc>
          <w:tcPr>
            <w:tcW w:w="2160" w:type="dxa"/>
          </w:tcPr>
          <w:p w14:paraId="05DF6315" w14:textId="77777777" w:rsidR="003422AF" w:rsidRPr="00FA37D7" w:rsidRDefault="003422AF" w:rsidP="003422AF">
            <w:pPr>
              <w:pStyle w:val="TableText"/>
            </w:pPr>
            <w:r w:rsidRPr="00FA37D7">
              <w:t>Update status</w:t>
            </w:r>
          </w:p>
        </w:tc>
        <w:tc>
          <w:tcPr>
            <w:tcW w:w="4786" w:type="dxa"/>
          </w:tcPr>
          <w:p w14:paraId="05DF6316" w14:textId="77777777" w:rsidR="003422AF" w:rsidRPr="00FA37D7" w:rsidRDefault="003422AF" w:rsidP="003422AF">
            <w:pPr>
              <w:pStyle w:val="TableText"/>
            </w:pPr>
            <w:r w:rsidRPr="00FA37D7">
              <w:t>Update status (and inform about it).</w:t>
            </w:r>
          </w:p>
        </w:tc>
        <w:tc>
          <w:tcPr>
            <w:tcW w:w="2463" w:type="dxa"/>
          </w:tcPr>
          <w:p w14:paraId="05DF6317" w14:textId="77777777" w:rsidR="003422AF" w:rsidRPr="00FA37D7" w:rsidRDefault="003422AF" w:rsidP="003422AF">
            <w:pPr>
              <w:pStyle w:val="TableText"/>
            </w:pPr>
            <w:r w:rsidRPr="00FA37D7">
              <w:t>Instructing Party</w:t>
            </w:r>
          </w:p>
        </w:tc>
      </w:tr>
      <w:tr w:rsidR="003422AF" w:rsidRPr="00FA37D7" w14:paraId="05DF631C" w14:textId="77777777" w:rsidTr="00AD2D49">
        <w:tc>
          <w:tcPr>
            <w:tcW w:w="2160" w:type="dxa"/>
          </w:tcPr>
          <w:p w14:paraId="05DF6319" w14:textId="77777777" w:rsidR="003422AF" w:rsidRPr="00FA37D7" w:rsidRDefault="003422AF" w:rsidP="003422AF">
            <w:pPr>
              <w:pStyle w:val="TableText"/>
            </w:pPr>
            <w:r w:rsidRPr="00FA37D7">
              <w:t>Update status</w:t>
            </w:r>
          </w:p>
        </w:tc>
        <w:tc>
          <w:tcPr>
            <w:tcW w:w="4786" w:type="dxa"/>
          </w:tcPr>
          <w:p w14:paraId="05DF631A" w14:textId="77777777" w:rsidR="003422AF" w:rsidRPr="00FA37D7" w:rsidRDefault="003422AF" w:rsidP="003422AF">
            <w:pPr>
              <w:pStyle w:val="TableText"/>
            </w:pPr>
            <w:r w:rsidRPr="00FA37D7">
              <w:t>Update status (and inform about it).</w:t>
            </w:r>
          </w:p>
        </w:tc>
        <w:tc>
          <w:tcPr>
            <w:tcW w:w="2463" w:type="dxa"/>
          </w:tcPr>
          <w:p w14:paraId="05DF631B" w14:textId="77777777" w:rsidR="003422AF" w:rsidRPr="00FA37D7" w:rsidRDefault="003422AF" w:rsidP="003422AF">
            <w:pPr>
              <w:pStyle w:val="TableText"/>
            </w:pPr>
            <w:r w:rsidRPr="00FA37D7">
              <w:t>Executing/Servicing Party</w:t>
            </w:r>
          </w:p>
        </w:tc>
      </w:tr>
      <w:tr w:rsidR="003422AF" w:rsidRPr="00FA37D7" w14:paraId="05DF6320" w14:textId="77777777" w:rsidTr="00AD2D49">
        <w:tc>
          <w:tcPr>
            <w:tcW w:w="2160" w:type="dxa"/>
          </w:tcPr>
          <w:p w14:paraId="05DF631D" w14:textId="77777777" w:rsidR="003422AF" w:rsidRPr="00FA37D7" w:rsidRDefault="003422AF" w:rsidP="003422AF">
            <w:pPr>
              <w:pStyle w:val="TableText"/>
            </w:pPr>
            <w:r w:rsidRPr="00FA37D7">
              <w:t>Cancel instruction</w:t>
            </w:r>
          </w:p>
        </w:tc>
        <w:tc>
          <w:tcPr>
            <w:tcW w:w="4786" w:type="dxa"/>
          </w:tcPr>
          <w:p w14:paraId="05DF631E" w14:textId="77777777" w:rsidR="003422AF" w:rsidRPr="00FA37D7" w:rsidRDefault="003422AF" w:rsidP="003422AF">
            <w:pPr>
              <w:pStyle w:val="TableText"/>
            </w:pPr>
            <w:r w:rsidRPr="00FA37D7">
              <w:t>Cancel the instruction in the system.</w:t>
            </w:r>
          </w:p>
        </w:tc>
        <w:tc>
          <w:tcPr>
            <w:tcW w:w="2463" w:type="dxa"/>
          </w:tcPr>
          <w:p w14:paraId="05DF631F" w14:textId="77777777" w:rsidR="003422AF" w:rsidRPr="00FA37D7" w:rsidRDefault="003422AF" w:rsidP="003422AF">
            <w:pPr>
              <w:pStyle w:val="TableText"/>
            </w:pPr>
            <w:r w:rsidRPr="00FA37D7">
              <w:t>Instructing Party</w:t>
            </w:r>
          </w:p>
        </w:tc>
      </w:tr>
      <w:tr w:rsidR="003422AF" w:rsidRPr="00FA37D7" w14:paraId="05DF6324" w14:textId="77777777" w:rsidTr="00AD2D49">
        <w:tc>
          <w:tcPr>
            <w:tcW w:w="2160" w:type="dxa"/>
          </w:tcPr>
          <w:p w14:paraId="05DF6321" w14:textId="77777777" w:rsidR="003422AF" w:rsidRPr="00FA37D7" w:rsidRDefault="003422AF" w:rsidP="003422AF">
            <w:pPr>
              <w:pStyle w:val="TableText"/>
            </w:pPr>
            <w:r w:rsidRPr="00FA37D7">
              <w:t xml:space="preserve">Cancel instruction </w:t>
            </w:r>
          </w:p>
        </w:tc>
        <w:tc>
          <w:tcPr>
            <w:tcW w:w="4786" w:type="dxa"/>
          </w:tcPr>
          <w:p w14:paraId="05DF6322" w14:textId="77777777" w:rsidR="003422AF" w:rsidRPr="00FA37D7" w:rsidRDefault="003422AF" w:rsidP="003422AF">
            <w:pPr>
              <w:pStyle w:val="TableText"/>
            </w:pPr>
            <w:r w:rsidRPr="00FA37D7">
              <w:t>Cancel the instruction in the system.</w:t>
            </w:r>
          </w:p>
        </w:tc>
        <w:tc>
          <w:tcPr>
            <w:tcW w:w="2463" w:type="dxa"/>
          </w:tcPr>
          <w:p w14:paraId="05DF6323" w14:textId="77777777" w:rsidR="003422AF" w:rsidRPr="00FA37D7" w:rsidRDefault="003422AF" w:rsidP="003422AF">
            <w:pPr>
              <w:pStyle w:val="TableText"/>
            </w:pPr>
            <w:r w:rsidRPr="00FA37D7">
              <w:t>Executing/Servicing Party</w:t>
            </w:r>
          </w:p>
        </w:tc>
      </w:tr>
    </w:tbl>
    <w:p w14:paraId="05DF6325" w14:textId="77777777" w:rsidR="003422AF" w:rsidRPr="00FA37D7" w:rsidRDefault="003422AF" w:rsidP="003422AF">
      <w:pPr>
        <w:pStyle w:val="Heading2"/>
      </w:pPr>
      <w:bookmarkStart w:id="112" w:name="_Toc324500508"/>
      <w:bookmarkStart w:id="113" w:name="_Toc325451217"/>
      <w:bookmarkStart w:id="114" w:name="_Toc411494464"/>
      <w:bookmarkStart w:id="115" w:name="_Toc426629086"/>
      <w:bookmarkStart w:id="116" w:name="_Toc63772722"/>
      <w:r w:rsidRPr="00FA37D7">
        <w:t>Cancellation Advise Process</w:t>
      </w:r>
      <w:bookmarkEnd w:id="112"/>
      <w:bookmarkEnd w:id="113"/>
      <w:bookmarkEnd w:id="114"/>
      <w:bookmarkEnd w:id="115"/>
      <w:bookmarkEnd w:id="116"/>
    </w:p>
    <w:p w14:paraId="05DF6326" w14:textId="77777777" w:rsidR="003422AF" w:rsidRPr="00FA37D7" w:rsidRDefault="003422AF" w:rsidP="003422AF">
      <w:pPr>
        <w:pStyle w:val="Graphic"/>
      </w:pPr>
      <w:r w:rsidRPr="00FA37D7">
        <w:rPr>
          <w:noProof/>
          <w:lang w:eastAsia="en-GB"/>
        </w:rPr>
        <w:drawing>
          <wp:inline distT="0" distB="0" distL="0" distR="0" wp14:anchorId="05DF6F39" wp14:editId="05DF6F3A">
            <wp:extent cx="5637530" cy="2472690"/>
            <wp:effectExtent l="0" t="0" r="1270" b="381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5637530" cy="2472690"/>
                    </a:xfrm>
                    <a:prstGeom prst="rect">
                      <a:avLst/>
                    </a:prstGeom>
                    <a:noFill/>
                    <a:ln>
                      <a:noFill/>
                    </a:ln>
                  </pic:spPr>
                </pic:pic>
              </a:graphicData>
            </a:graphic>
          </wp:inline>
        </w:drawing>
      </w:r>
    </w:p>
    <w:tbl>
      <w:tblPr>
        <w:tblStyle w:val="TableShaded1stRow"/>
        <w:tblW w:w="0" w:type="auto"/>
        <w:tblInd w:w="108" w:type="dxa"/>
        <w:tblLook w:val="04A0" w:firstRow="1" w:lastRow="0" w:firstColumn="1" w:lastColumn="0" w:noHBand="0" w:noVBand="1"/>
      </w:tblPr>
      <w:tblGrid>
        <w:gridCol w:w="2160"/>
        <w:gridCol w:w="4786"/>
        <w:gridCol w:w="2463"/>
      </w:tblGrid>
      <w:tr w:rsidR="003422AF" w:rsidRPr="00FA37D7" w14:paraId="05DF632A" w14:textId="77777777" w:rsidTr="00AD2D49">
        <w:trPr>
          <w:cnfStyle w:val="100000000000" w:firstRow="1" w:lastRow="0" w:firstColumn="0" w:lastColumn="0" w:oddVBand="0" w:evenVBand="0" w:oddHBand="0" w:evenHBand="0" w:firstRowFirstColumn="0" w:firstRowLastColumn="0" w:lastRowFirstColumn="0" w:lastRowLastColumn="0"/>
        </w:trPr>
        <w:tc>
          <w:tcPr>
            <w:tcW w:w="2160" w:type="dxa"/>
          </w:tcPr>
          <w:p w14:paraId="05DF6327" w14:textId="77777777" w:rsidR="003422AF" w:rsidRPr="00FA37D7" w:rsidRDefault="003422AF" w:rsidP="003422AF">
            <w:pPr>
              <w:pStyle w:val="TableHeading"/>
            </w:pPr>
            <w:r w:rsidRPr="00FA37D7">
              <w:t>Step</w:t>
            </w:r>
          </w:p>
        </w:tc>
        <w:tc>
          <w:tcPr>
            <w:tcW w:w="4786" w:type="dxa"/>
          </w:tcPr>
          <w:p w14:paraId="05DF6328" w14:textId="77777777" w:rsidR="003422AF" w:rsidRPr="00FA37D7" w:rsidRDefault="003422AF" w:rsidP="003422AF">
            <w:pPr>
              <w:pStyle w:val="TableHeading"/>
            </w:pPr>
            <w:r w:rsidRPr="00FA37D7">
              <w:t>Description</w:t>
            </w:r>
          </w:p>
        </w:tc>
        <w:tc>
          <w:tcPr>
            <w:tcW w:w="2463" w:type="dxa"/>
          </w:tcPr>
          <w:p w14:paraId="05DF6329" w14:textId="77777777" w:rsidR="003422AF" w:rsidRPr="00FA37D7" w:rsidRDefault="003422AF" w:rsidP="003422AF">
            <w:pPr>
              <w:pStyle w:val="TableHeading"/>
            </w:pPr>
            <w:r w:rsidRPr="00FA37D7">
              <w:t>Initiator</w:t>
            </w:r>
          </w:p>
        </w:tc>
      </w:tr>
      <w:tr w:rsidR="003422AF" w:rsidRPr="00FA37D7" w14:paraId="05DF632E" w14:textId="77777777" w:rsidTr="00AD2D49">
        <w:tc>
          <w:tcPr>
            <w:tcW w:w="2160" w:type="dxa"/>
          </w:tcPr>
          <w:p w14:paraId="05DF632B" w14:textId="586641CD" w:rsidR="003422AF" w:rsidRPr="00FA37D7" w:rsidRDefault="003422AF" w:rsidP="003422AF">
            <w:pPr>
              <w:pStyle w:val="TableText"/>
            </w:pPr>
            <w:r w:rsidRPr="00FA37D7">
              <w:t xml:space="preserve">Process advice, </w:t>
            </w:r>
            <w:r w:rsidR="00FA37D7" w:rsidRPr="00FA37D7">
              <w:t>confirm</w:t>
            </w:r>
            <w:r w:rsidRPr="00FA37D7">
              <w:t xml:space="preserve"> or report</w:t>
            </w:r>
          </w:p>
        </w:tc>
        <w:tc>
          <w:tcPr>
            <w:tcW w:w="4786" w:type="dxa"/>
          </w:tcPr>
          <w:p w14:paraId="05DF632C" w14:textId="77777777" w:rsidR="003422AF" w:rsidRPr="00FA37D7" w:rsidRDefault="003422AF" w:rsidP="003422AF">
            <w:pPr>
              <w:pStyle w:val="TableText"/>
            </w:pPr>
            <w:r w:rsidRPr="00FA37D7">
              <w:t>Process the advice, the confirm or the statement received from the Executing/Servicing Party</w:t>
            </w:r>
          </w:p>
        </w:tc>
        <w:tc>
          <w:tcPr>
            <w:tcW w:w="2463" w:type="dxa"/>
          </w:tcPr>
          <w:p w14:paraId="05DF632D" w14:textId="77777777" w:rsidR="003422AF" w:rsidRPr="00FA37D7" w:rsidRDefault="003422AF" w:rsidP="003422AF">
            <w:pPr>
              <w:pStyle w:val="TableText"/>
            </w:pPr>
            <w:r w:rsidRPr="00FA37D7">
              <w:t>Instructing Party</w:t>
            </w:r>
          </w:p>
        </w:tc>
      </w:tr>
      <w:tr w:rsidR="003422AF" w:rsidRPr="00FA37D7" w14:paraId="05DF6332" w14:textId="77777777" w:rsidTr="00AD2D49">
        <w:tc>
          <w:tcPr>
            <w:tcW w:w="2160" w:type="dxa"/>
          </w:tcPr>
          <w:p w14:paraId="05DF632F" w14:textId="77777777" w:rsidR="003422AF" w:rsidRPr="00FA37D7" w:rsidRDefault="003422AF" w:rsidP="003422AF">
            <w:pPr>
              <w:pStyle w:val="TableText"/>
            </w:pPr>
            <w:r w:rsidRPr="00FA37D7">
              <w:t>Advice, confirm or report</w:t>
            </w:r>
          </w:p>
        </w:tc>
        <w:tc>
          <w:tcPr>
            <w:tcW w:w="4786" w:type="dxa"/>
          </w:tcPr>
          <w:p w14:paraId="05DF6330" w14:textId="77777777" w:rsidR="003422AF" w:rsidRPr="00FA37D7" w:rsidRDefault="003422AF" w:rsidP="003422AF">
            <w:pPr>
              <w:pStyle w:val="TableText"/>
            </w:pPr>
            <w:r w:rsidRPr="00FA37D7">
              <w:t>The Executing/Servicing Party send a status advice, statement, allegement, confirmation, intra-position advice...</w:t>
            </w:r>
          </w:p>
        </w:tc>
        <w:tc>
          <w:tcPr>
            <w:tcW w:w="2463" w:type="dxa"/>
          </w:tcPr>
          <w:p w14:paraId="05DF6331" w14:textId="77777777" w:rsidR="003422AF" w:rsidRPr="00FA37D7" w:rsidRDefault="003422AF" w:rsidP="003422AF">
            <w:pPr>
              <w:pStyle w:val="TableText"/>
            </w:pPr>
            <w:r w:rsidRPr="00FA37D7">
              <w:t>Executing/Servicing Party</w:t>
            </w:r>
          </w:p>
        </w:tc>
      </w:tr>
      <w:tr w:rsidR="003422AF" w:rsidRPr="00FA37D7" w14:paraId="05DF6336" w14:textId="77777777" w:rsidTr="00AD2D49">
        <w:tc>
          <w:tcPr>
            <w:tcW w:w="2160" w:type="dxa"/>
          </w:tcPr>
          <w:p w14:paraId="05DF6333" w14:textId="77777777" w:rsidR="003422AF" w:rsidRPr="00FA37D7" w:rsidRDefault="003422AF" w:rsidP="003422AF">
            <w:pPr>
              <w:pStyle w:val="TableText"/>
            </w:pPr>
            <w:r w:rsidRPr="00FA37D7">
              <w:t>Process cancellation</w:t>
            </w:r>
          </w:p>
        </w:tc>
        <w:tc>
          <w:tcPr>
            <w:tcW w:w="4786" w:type="dxa"/>
          </w:tcPr>
          <w:p w14:paraId="05DF6334" w14:textId="77777777" w:rsidR="003422AF" w:rsidRPr="00FA37D7" w:rsidRDefault="003422AF" w:rsidP="003422AF">
            <w:pPr>
              <w:pStyle w:val="TableText"/>
            </w:pPr>
            <w:r w:rsidRPr="00FA37D7">
              <w:t>Process the cancellation advice received.</w:t>
            </w:r>
          </w:p>
        </w:tc>
        <w:tc>
          <w:tcPr>
            <w:tcW w:w="2463" w:type="dxa"/>
          </w:tcPr>
          <w:p w14:paraId="05DF6335" w14:textId="77777777" w:rsidR="003422AF" w:rsidRPr="00FA37D7" w:rsidRDefault="003422AF" w:rsidP="003422AF">
            <w:pPr>
              <w:pStyle w:val="TableText"/>
            </w:pPr>
            <w:r w:rsidRPr="00FA37D7">
              <w:t>Instructing Party</w:t>
            </w:r>
          </w:p>
        </w:tc>
      </w:tr>
      <w:tr w:rsidR="003422AF" w:rsidRPr="00FA37D7" w14:paraId="05DF633A" w14:textId="77777777" w:rsidTr="00AD2D49">
        <w:tc>
          <w:tcPr>
            <w:tcW w:w="2160" w:type="dxa"/>
          </w:tcPr>
          <w:p w14:paraId="05DF6337" w14:textId="77777777" w:rsidR="003422AF" w:rsidRPr="00FA37D7" w:rsidRDefault="003422AF" w:rsidP="003422AF">
            <w:pPr>
              <w:pStyle w:val="TableText"/>
            </w:pPr>
            <w:r w:rsidRPr="00FA37D7">
              <w:t>Advice cancellation</w:t>
            </w:r>
          </w:p>
        </w:tc>
        <w:tc>
          <w:tcPr>
            <w:tcW w:w="4786" w:type="dxa"/>
          </w:tcPr>
          <w:p w14:paraId="05DF6338" w14:textId="77777777" w:rsidR="003422AF" w:rsidRPr="00FA37D7" w:rsidRDefault="003422AF" w:rsidP="003422AF">
            <w:pPr>
              <w:pStyle w:val="TableText"/>
            </w:pPr>
            <w:r w:rsidRPr="00FA37D7">
              <w:t>The Executing/Servicing Party advice of the cancellation of a previously sent status advice, statement, allegement, confirmation, intra-position advice...</w:t>
            </w:r>
          </w:p>
        </w:tc>
        <w:tc>
          <w:tcPr>
            <w:tcW w:w="2463" w:type="dxa"/>
          </w:tcPr>
          <w:p w14:paraId="05DF6339" w14:textId="77777777" w:rsidR="003422AF" w:rsidRPr="00FA37D7" w:rsidRDefault="003422AF" w:rsidP="003422AF">
            <w:pPr>
              <w:pStyle w:val="TableText"/>
            </w:pPr>
            <w:r w:rsidRPr="00FA37D7">
              <w:t>Executing/Servicing Party</w:t>
            </w:r>
          </w:p>
        </w:tc>
      </w:tr>
    </w:tbl>
    <w:p w14:paraId="05DF633B" w14:textId="77777777" w:rsidR="003422AF" w:rsidRPr="00FA37D7" w:rsidRDefault="003422AF" w:rsidP="003422AF">
      <w:r w:rsidRPr="00FA37D7">
        <w:t>This does not cover the advice of the cancellation of an instruction previously received by the executing/ servicing party:</w:t>
      </w:r>
    </w:p>
    <w:p w14:paraId="05DF633C" w14:textId="77777777" w:rsidR="003422AF" w:rsidRPr="00FA37D7" w:rsidRDefault="003422AF" w:rsidP="003422AF">
      <w:pPr>
        <w:pStyle w:val="ListBullet"/>
      </w:pPr>
      <w:r w:rsidRPr="00FA37D7">
        <w:t>for status on a cancellation request, it is covered by the cancellation request status reporting</w:t>
      </w:r>
    </w:p>
    <w:p w14:paraId="05DF633D" w14:textId="77777777" w:rsidR="003422AF" w:rsidRPr="00FA37D7" w:rsidRDefault="003422AF" w:rsidP="003422AF">
      <w:pPr>
        <w:pStyle w:val="ListBullet"/>
      </w:pPr>
      <w:r w:rsidRPr="00FA37D7">
        <w:t>for instructions being cancelled by the Executing/Servicing Party or a third party, it is covered by the instruction status reporting.</w:t>
      </w:r>
    </w:p>
    <w:p w14:paraId="05DF633E" w14:textId="77777777" w:rsidR="003422AF" w:rsidRPr="00FA37D7" w:rsidRDefault="003422AF" w:rsidP="003422AF">
      <w:pPr>
        <w:pStyle w:val="Heading2"/>
      </w:pPr>
      <w:bookmarkStart w:id="117" w:name="_Toc325451218"/>
      <w:bookmarkStart w:id="118" w:name="_Toc411494465"/>
      <w:bookmarkStart w:id="119" w:name="_Toc426629087"/>
      <w:bookmarkStart w:id="120" w:name="_Toc63772723"/>
      <w:r w:rsidRPr="00FA37D7">
        <w:t>Reversal Advice Process</w:t>
      </w:r>
      <w:bookmarkEnd w:id="117"/>
      <w:bookmarkEnd w:id="118"/>
      <w:bookmarkEnd w:id="119"/>
      <w:bookmarkEnd w:id="120"/>
      <w:r w:rsidRPr="00FA37D7">
        <w:t xml:space="preserve"> </w:t>
      </w:r>
    </w:p>
    <w:p w14:paraId="05DF633F" w14:textId="77777777" w:rsidR="003422AF" w:rsidRPr="00FA37D7" w:rsidRDefault="003422AF" w:rsidP="003422AF">
      <w:pPr>
        <w:pStyle w:val="Graphic"/>
      </w:pPr>
      <w:r w:rsidRPr="00FA37D7">
        <w:rPr>
          <w:noProof/>
          <w:lang w:eastAsia="en-GB"/>
        </w:rPr>
        <w:drawing>
          <wp:inline distT="0" distB="0" distL="0" distR="0" wp14:anchorId="05DF6F3B" wp14:editId="05DF6F3C">
            <wp:extent cx="5605780" cy="231394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5605780" cy="2313940"/>
                    </a:xfrm>
                    <a:prstGeom prst="rect">
                      <a:avLst/>
                    </a:prstGeom>
                    <a:noFill/>
                    <a:ln>
                      <a:noFill/>
                    </a:ln>
                  </pic:spPr>
                </pic:pic>
              </a:graphicData>
            </a:graphic>
          </wp:inline>
        </w:drawing>
      </w:r>
    </w:p>
    <w:tbl>
      <w:tblPr>
        <w:tblStyle w:val="TableShaded1stRow"/>
        <w:tblW w:w="0" w:type="auto"/>
        <w:tblInd w:w="108" w:type="dxa"/>
        <w:tblLook w:val="04A0" w:firstRow="1" w:lastRow="0" w:firstColumn="1" w:lastColumn="0" w:noHBand="0" w:noVBand="1"/>
      </w:tblPr>
      <w:tblGrid>
        <w:gridCol w:w="2160"/>
        <w:gridCol w:w="4786"/>
        <w:gridCol w:w="2463"/>
      </w:tblGrid>
      <w:tr w:rsidR="003422AF" w:rsidRPr="00FA37D7" w14:paraId="05DF6343" w14:textId="77777777" w:rsidTr="00AD2D49">
        <w:trPr>
          <w:cnfStyle w:val="100000000000" w:firstRow="1" w:lastRow="0" w:firstColumn="0" w:lastColumn="0" w:oddVBand="0" w:evenVBand="0" w:oddHBand="0" w:evenHBand="0" w:firstRowFirstColumn="0" w:firstRowLastColumn="0" w:lastRowFirstColumn="0" w:lastRowLastColumn="0"/>
        </w:trPr>
        <w:tc>
          <w:tcPr>
            <w:tcW w:w="2160" w:type="dxa"/>
          </w:tcPr>
          <w:p w14:paraId="05DF6340" w14:textId="77777777" w:rsidR="003422AF" w:rsidRPr="00FA37D7" w:rsidRDefault="003422AF" w:rsidP="003422AF">
            <w:pPr>
              <w:pStyle w:val="TableHeading"/>
            </w:pPr>
            <w:r w:rsidRPr="00FA37D7">
              <w:t>Step</w:t>
            </w:r>
          </w:p>
        </w:tc>
        <w:tc>
          <w:tcPr>
            <w:tcW w:w="4786" w:type="dxa"/>
          </w:tcPr>
          <w:p w14:paraId="05DF6341" w14:textId="77777777" w:rsidR="003422AF" w:rsidRPr="00FA37D7" w:rsidRDefault="003422AF" w:rsidP="003422AF">
            <w:pPr>
              <w:pStyle w:val="TableHeading"/>
            </w:pPr>
            <w:r w:rsidRPr="00FA37D7">
              <w:t>Description</w:t>
            </w:r>
          </w:p>
        </w:tc>
        <w:tc>
          <w:tcPr>
            <w:tcW w:w="2463" w:type="dxa"/>
          </w:tcPr>
          <w:p w14:paraId="05DF6342" w14:textId="77777777" w:rsidR="003422AF" w:rsidRPr="00FA37D7" w:rsidRDefault="003422AF" w:rsidP="003422AF">
            <w:pPr>
              <w:pStyle w:val="TableHeading"/>
            </w:pPr>
            <w:r w:rsidRPr="00FA37D7">
              <w:t>Initiator</w:t>
            </w:r>
          </w:p>
        </w:tc>
      </w:tr>
      <w:tr w:rsidR="003422AF" w:rsidRPr="00FA37D7" w14:paraId="05DF6347" w14:textId="77777777" w:rsidTr="00AD2D49">
        <w:tc>
          <w:tcPr>
            <w:tcW w:w="2160" w:type="dxa"/>
          </w:tcPr>
          <w:p w14:paraId="05DF6344" w14:textId="77777777" w:rsidR="003422AF" w:rsidRPr="00FA37D7" w:rsidRDefault="003422AF" w:rsidP="003422AF">
            <w:pPr>
              <w:pStyle w:val="TableText"/>
            </w:pPr>
            <w:r w:rsidRPr="00FA37D7">
              <w:t>Process confirm</w:t>
            </w:r>
          </w:p>
        </w:tc>
        <w:tc>
          <w:tcPr>
            <w:tcW w:w="4786" w:type="dxa"/>
          </w:tcPr>
          <w:p w14:paraId="05DF6345" w14:textId="77777777" w:rsidR="003422AF" w:rsidRPr="00FA37D7" w:rsidRDefault="003422AF" w:rsidP="003422AF">
            <w:pPr>
              <w:pStyle w:val="TableText"/>
            </w:pPr>
            <w:r w:rsidRPr="00FA37D7">
              <w:t>Process the confirm received from the Executing/Servicing Party</w:t>
            </w:r>
          </w:p>
        </w:tc>
        <w:tc>
          <w:tcPr>
            <w:tcW w:w="2463" w:type="dxa"/>
          </w:tcPr>
          <w:p w14:paraId="05DF6346" w14:textId="77777777" w:rsidR="003422AF" w:rsidRPr="00FA37D7" w:rsidRDefault="003422AF" w:rsidP="003422AF">
            <w:pPr>
              <w:pStyle w:val="TableText"/>
            </w:pPr>
            <w:r w:rsidRPr="00FA37D7">
              <w:t>Instructing Party</w:t>
            </w:r>
          </w:p>
        </w:tc>
      </w:tr>
      <w:tr w:rsidR="003422AF" w:rsidRPr="00FA37D7" w14:paraId="05DF634C" w14:textId="77777777" w:rsidTr="00AD2D49">
        <w:tc>
          <w:tcPr>
            <w:tcW w:w="2160" w:type="dxa"/>
          </w:tcPr>
          <w:p w14:paraId="05DF6348" w14:textId="77777777" w:rsidR="003422AF" w:rsidRPr="00FA37D7" w:rsidRDefault="003422AF" w:rsidP="003422AF">
            <w:pPr>
              <w:pStyle w:val="TableText"/>
            </w:pPr>
            <w:r w:rsidRPr="00FA37D7">
              <w:t>Confirm</w:t>
            </w:r>
          </w:p>
        </w:tc>
        <w:tc>
          <w:tcPr>
            <w:tcW w:w="4786" w:type="dxa"/>
          </w:tcPr>
          <w:p w14:paraId="05DF6349" w14:textId="77777777" w:rsidR="003422AF" w:rsidRPr="00FA37D7" w:rsidRDefault="003422AF" w:rsidP="003422AF">
            <w:pPr>
              <w:pStyle w:val="TableText"/>
            </w:pPr>
            <w:r w:rsidRPr="00FA37D7">
              <w:t>The Executing/Servicing Party send a confirmation to the Instructing Party.</w:t>
            </w:r>
          </w:p>
          <w:p w14:paraId="05DF634A" w14:textId="77777777" w:rsidR="003422AF" w:rsidRPr="00FA37D7" w:rsidRDefault="003422AF" w:rsidP="003422AF">
            <w:pPr>
              <w:pStyle w:val="TableText"/>
            </w:pPr>
          </w:p>
        </w:tc>
        <w:tc>
          <w:tcPr>
            <w:tcW w:w="2463" w:type="dxa"/>
          </w:tcPr>
          <w:p w14:paraId="05DF634B" w14:textId="77777777" w:rsidR="003422AF" w:rsidRPr="00FA37D7" w:rsidRDefault="003422AF" w:rsidP="003422AF">
            <w:pPr>
              <w:pStyle w:val="TableText"/>
            </w:pPr>
            <w:r w:rsidRPr="00FA37D7">
              <w:t>Executing/Servicing Party</w:t>
            </w:r>
          </w:p>
        </w:tc>
      </w:tr>
      <w:tr w:rsidR="003422AF" w:rsidRPr="00FA37D7" w14:paraId="05DF6350" w14:textId="77777777" w:rsidTr="00AD2D49">
        <w:tc>
          <w:tcPr>
            <w:tcW w:w="2160" w:type="dxa"/>
          </w:tcPr>
          <w:p w14:paraId="05DF634D" w14:textId="77777777" w:rsidR="003422AF" w:rsidRPr="00FA37D7" w:rsidRDefault="003422AF" w:rsidP="003422AF">
            <w:pPr>
              <w:pStyle w:val="TableText"/>
            </w:pPr>
            <w:r w:rsidRPr="00FA37D7">
              <w:t>Process cancellation</w:t>
            </w:r>
          </w:p>
        </w:tc>
        <w:tc>
          <w:tcPr>
            <w:tcW w:w="4786" w:type="dxa"/>
          </w:tcPr>
          <w:p w14:paraId="05DF634E" w14:textId="77777777" w:rsidR="003422AF" w:rsidRPr="00FA37D7" w:rsidRDefault="003422AF" w:rsidP="003422AF">
            <w:pPr>
              <w:pStyle w:val="TableText"/>
            </w:pPr>
            <w:r w:rsidRPr="00FA37D7">
              <w:t>Process the reversal of the confirmation.</w:t>
            </w:r>
          </w:p>
        </w:tc>
        <w:tc>
          <w:tcPr>
            <w:tcW w:w="2463" w:type="dxa"/>
          </w:tcPr>
          <w:p w14:paraId="05DF634F" w14:textId="77777777" w:rsidR="003422AF" w:rsidRPr="00FA37D7" w:rsidRDefault="003422AF" w:rsidP="003422AF">
            <w:pPr>
              <w:pStyle w:val="TableText"/>
            </w:pPr>
            <w:r w:rsidRPr="00FA37D7">
              <w:t>Instructing Party</w:t>
            </w:r>
          </w:p>
        </w:tc>
      </w:tr>
      <w:tr w:rsidR="003422AF" w:rsidRPr="00FA37D7" w14:paraId="05DF6354" w14:textId="77777777" w:rsidTr="00AD2D49">
        <w:tc>
          <w:tcPr>
            <w:tcW w:w="2160" w:type="dxa"/>
          </w:tcPr>
          <w:p w14:paraId="05DF6351" w14:textId="77777777" w:rsidR="003422AF" w:rsidRPr="00FA37D7" w:rsidRDefault="003422AF" w:rsidP="003422AF">
            <w:pPr>
              <w:pStyle w:val="TableText"/>
            </w:pPr>
            <w:r w:rsidRPr="00FA37D7">
              <w:t>Advice reversal</w:t>
            </w:r>
          </w:p>
        </w:tc>
        <w:tc>
          <w:tcPr>
            <w:tcW w:w="4786" w:type="dxa"/>
          </w:tcPr>
          <w:p w14:paraId="05DF6352" w14:textId="77777777" w:rsidR="003422AF" w:rsidRPr="00FA37D7" w:rsidRDefault="003422AF" w:rsidP="003422AF">
            <w:pPr>
              <w:pStyle w:val="TableText"/>
            </w:pPr>
            <w:r w:rsidRPr="00FA37D7">
              <w:t>The Executing/Servicing Party advise the instructing party of the reversal the confirmation of a partial or full delivery or receipt of financial instruments, free or against of payment, physically or by book-entry.</w:t>
            </w:r>
          </w:p>
        </w:tc>
        <w:tc>
          <w:tcPr>
            <w:tcW w:w="2463" w:type="dxa"/>
          </w:tcPr>
          <w:p w14:paraId="05DF6353" w14:textId="77777777" w:rsidR="003422AF" w:rsidRPr="00FA37D7" w:rsidRDefault="003422AF" w:rsidP="003422AF">
            <w:pPr>
              <w:pStyle w:val="TableText"/>
            </w:pPr>
            <w:r w:rsidRPr="00FA37D7">
              <w:t>Executing/Servicing Party</w:t>
            </w:r>
          </w:p>
        </w:tc>
      </w:tr>
    </w:tbl>
    <w:p w14:paraId="05DF6355" w14:textId="77777777" w:rsidR="003422AF" w:rsidRPr="00FA37D7" w:rsidRDefault="003422AF" w:rsidP="003422AF">
      <w:pPr>
        <w:pStyle w:val="Heading2"/>
      </w:pPr>
      <w:bookmarkStart w:id="121" w:name="_Toc411494466"/>
      <w:bookmarkStart w:id="122" w:name="_Toc426629088"/>
      <w:bookmarkStart w:id="123" w:name="_Toc63772724"/>
      <w:r w:rsidRPr="00FA37D7">
        <w:t>Portfolio Transfer Process</w:t>
      </w:r>
      <w:bookmarkEnd w:id="121"/>
      <w:bookmarkEnd w:id="122"/>
      <w:bookmarkEnd w:id="123"/>
    </w:p>
    <w:p w14:paraId="05DF6356" w14:textId="77777777" w:rsidR="003422AF" w:rsidRPr="00FA37D7" w:rsidRDefault="003422AF" w:rsidP="003422AF">
      <w:r w:rsidRPr="00FA37D7">
        <w:object w:dxaOrig="19604" w:dyaOrig="13084" w14:anchorId="05DF6F3D">
          <v:shape id="_x0000_i1032" type="#_x0000_t75" style="width:719.4pt;height:479.8pt" o:ole="">
            <v:imagedata r:id="rId65" o:title=""/>
          </v:shape>
          <o:OLEObject Type="Embed" ProgID="Visio.Drawing.11" ShapeID="_x0000_i1032" DrawAspect="Content" ObjectID="_1674385525" r:id="rId66"/>
        </w:object>
      </w:r>
    </w:p>
    <w:tbl>
      <w:tblPr>
        <w:tblStyle w:val="TableShaded1stRow"/>
        <w:tblW w:w="0" w:type="auto"/>
        <w:tblInd w:w="108" w:type="dxa"/>
        <w:tblLook w:val="04A0" w:firstRow="1" w:lastRow="0" w:firstColumn="1" w:lastColumn="0" w:noHBand="0" w:noVBand="1"/>
      </w:tblPr>
      <w:tblGrid>
        <w:gridCol w:w="2160"/>
        <w:gridCol w:w="4786"/>
        <w:gridCol w:w="2463"/>
      </w:tblGrid>
      <w:tr w:rsidR="003422AF" w:rsidRPr="00FA37D7" w14:paraId="05DF635A" w14:textId="77777777" w:rsidTr="00AD2D49">
        <w:trPr>
          <w:cnfStyle w:val="100000000000" w:firstRow="1" w:lastRow="0" w:firstColumn="0" w:lastColumn="0" w:oddVBand="0" w:evenVBand="0" w:oddHBand="0" w:evenHBand="0" w:firstRowFirstColumn="0" w:firstRowLastColumn="0" w:lastRowFirstColumn="0" w:lastRowLastColumn="0"/>
        </w:trPr>
        <w:tc>
          <w:tcPr>
            <w:tcW w:w="2160" w:type="dxa"/>
          </w:tcPr>
          <w:p w14:paraId="05DF6357" w14:textId="77777777" w:rsidR="003422AF" w:rsidRPr="00FA37D7" w:rsidRDefault="003422AF" w:rsidP="003422AF">
            <w:pPr>
              <w:pStyle w:val="TableHeading"/>
            </w:pPr>
            <w:r w:rsidRPr="00FA37D7">
              <w:t>Step</w:t>
            </w:r>
          </w:p>
        </w:tc>
        <w:tc>
          <w:tcPr>
            <w:tcW w:w="4786" w:type="dxa"/>
          </w:tcPr>
          <w:p w14:paraId="05DF6358" w14:textId="77777777" w:rsidR="003422AF" w:rsidRPr="00FA37D7" w:rsidRDefault="003422AF" w:rsidP="003422AF">
            <w:pPr>
              <w:pStyle w:val="TableHeading"/>
            </w:pPr>
            <w:r w:rsidRPr="00FA37D7">
              <w:t>Description</w:t>
            </w:r>
          </w:p>
        </w:tc>
        <w:tc>
          <w:tcPr>
            <w:tcW w:w="2463" w:type="dxa"/>
          </w:tcPr>
          <w:p w14:paraId="05DF6359" w14:textId="77777777" w:rsidR="003422AF" w:rsidRPr="00FA37D7" w:rsidRDefault="003422AF" w:rsidP="003422AF">
            <w:pPr>
              <w:pStyle w:val="TableHeading"/>
            </w:pPr>
            <w:r w:rsidRPr="00FA37D7">
              <w:t>Initiator</w:t>
            </w:r>
          </w:p>
        </w:tc>
      </w:tr>
      <w:tr w:rsidR="003422AF" w:rsidRPr="00FA37D7" w14:paraId="05DF635E" w14:textId="77777777" w:rsidTr="00AD2D49">
        <w:tc>
          <w:tcPr>
            <w:tcW w:w="2160" w:type="dxa"/>
          </w:tcPr>
          <w:p w14:paraId="05DF635B" w14:textId="77777777" w:rsidR="003422AF" w:rsidRPr="00FA37D7" w:rsidRDefault="003422AF" w:rsidP="003422AF">
            <w:pPr>
              <w:pStyle w:val="TableText"/>
            </w:pPr>
            <w:r w:rsidRPr="00FA37D7">
              <w:t>Advise the move of positions</w:t>
            </w:r>
          </w:p>
        </w:tc>
        <w:tc>
          <w:tcPr>
            <w:tcW w:w="4786" w:type="dxa"/>
          </w:tcPr>
          <w:p w14:paraId="05DF635C" w14:textId="77777777" w:rsidR="003422AF" w:rsidRPr="00FA37D7" w:rsidRDefault="003422AF" w:rsidP="00267D72">
            <w:pPr>
              <w:pStyle w:val="TableText"/>
            </w:pPr>
            <w:r w:rsidRPr="00FA37D7">
              <w:t xml:space="preserve">The customer informs the delivering custodian that </w:t>
            </w:r>
            <w:r w:rsidR="00267D72" w:rsidRPr="00FA37D7">
              <w:t>it</w:t>
            </w:r>
            <w:r w:rsidRPr="00FA37D7">
              <w:t xml:space="preserve"> intends to move some or all of </w:t>
            </w:r>
            <w:r w:rsidR="00267D72" w:rsidRPr="00FA37D7">
              <w:t>its</w:t>
            </w:r>
            <w:r w:rsidRPr="00FA37D7">
              <w:t xml:space="preserve"> positions to another custodian. The client also advised the receiving custodian of the move of positions.</w:t>
            </w:r>
          </w:p>
        </w:tc>
        <w:tc>
          <w:tcPr>
            <w:tcW w:w="2463" w:type="dxa"/>
          </w:tcPr>
          <w:p w14:paraId="05DF635D" w14:textId="77777777" w:rsidR="003422AF" w:rsidRPr="00FA37D7" w:rsidRDefault="003422AF" w:rsidP="003422AF">
            <w:pPr>
              <w:pStyle w:val="TableText"/>
            </w:pPr>
            <w:r w:rsidRPr="00FA37D7">
              <w:t>Client</w:t>
            </w:r>
          </w:p>
        </w:tc>
      </w:tr>
      <w:tr w:rsidR="003422AF" w:rsidRPr="00FA37D7" w14:paraId="05DF6363" w14:textId="77777777" w:rsidTr="00AD2D49">
        <w:tc>
          <w:tcPr>
            <w:tcW w:w="2160" w:type="dxa"/>
          </w:tcPr>
          <w:p w14:paraId="05DF635F" w14:textId="77777777" w:rsidR="003422AF" w:rsidRPr="00FA37D7" w:rsidRDefault="003422AF" w:rsidP="003422AF">
            <w:pPr>
              <w:pStyle w:val="TableText"/>
            </w:pPr>
            <w:r w:rsidRPr="00FA37D7">
              <w:t>Process the request to receive</w:t>
            </w:r>
          </w:p>
        </w:tc>
        <w:tc>
          <w:tcPr>
            <w:tcW w:w="4786" w:type="dxa"/>
          </w:tcPr>
          <w:p w14:paraId="05DF6360" w14:textId="77777777" w:rsidR="003422AF" w:rsidRPr="00FA37D7" w:rsidRDefault="003422AF" w:rsidP="003422AF">
            <w:pPr>
              <w:pStyle w:val="TableText"/>
            </w:pPr>
            <w:r w:rsidRPr="00FA37D7">
              <w:t>The receiving custodian processes the request</w:t>
            </w:r>
          </w:p>
          <w:p w14:paraId="05DF6361" w14:textId="77777777" w:rsidR="003422AF" w:rsidRPr="00FA37D7" w:rsidRDefault="003422AF" w:rsidP="003422AF">
            <w:pPr>
              <w:pStyle w:val="TableText"/>
            </w:pPr>
          </w:p>
        </w:tc>
        <w:tc>
          <w:tcPr>
            <w:tcW w:w="2463" w:type="dxa"/>
          </w:tcPr>
          <w:p w14:paraId="05DF6362" w14:textId="77777777" w:rsidR="003422AF" w:rsidRPr="00FA37D7" w:rsidRDefault="003422AF" w:rsidP="003422AF">
            <w:pPr>
              <w:pStyle w:val="TableText"/>
            </w:pPr>
            <w:r w:rsidRPr="00FA37D7">
              <w:t>Executing/Servicing Party Receiving Custodian</w:t>
            </w:r>
          </w:p>
        </w:tc>
      </w:tr>
      <w:tr w:rsidR="003422AF" w:rsidRPr="00FA37D7" w14:paraId="05DF6368" w14:textId="77777777" w:rsidTr="00AD2D49">
        <w:tc>
          <w:tcPr>
            <w:tcW w:w="2160" w:type="dxa"/>
          </w:tcPr>
          <w:p w14:paraId="05DF6364" w14:textId="77777777" w:rsidR="003422AF" w:rsidRPr="00FA37D7" w:rsidRDefault="003422AF" w:rsidP="003422AF">
            <w:pPr>
              <w:pStyle w:val="TableText"/>
            </w:pPr>
            <w:r w:rsidRPr="00FA37D7">
              <w:t>Process the request to deliver</w:t>
            </w:r>
          </w:p>
        </w:tc>
        <w:tc>
          <w:tcPr>
            <w:tcW w:w="4786" w:type="dxa"/>
          </w:tcPr>
          <w:p w14:paraId="05DF6365" w14:textId="77777777" w:rsidR="003422AF" w:rsidRPr="00FA37D7" w:rsidRDefault="003422AF" w:rsidP="003422AF">
            <w:pPr>
              <w:pStyle w:val="TableText"/>
            </w:pPr>
            <w:r w:rsidRPr="00FA37D7">
              <w:t>The delivering custodian processes the request</w:t>
            </w:r>
          </w:p>
          <w:p w14:paraId="05DF6366" w14:textId="77777777" w:rsidR="003422AF" w:rsidRPr="00FA37D7" w:rsidRDefault="003422AF" w:rsidP="003422AF">
            <w:pPr>
              <w:pStyle w:val="TableText"/>
            </w:pPr>
          </w:p>
        </w:tc>
        <w:tc>
          <w:tcPr>
            <w:tcW w:w="2463" w:type="dxa"/>
          </w:tcPr>
          <w:p w14:paraId="05DF6367" w14:textId="77777777" w:rsidR="003422AF" w:rsidRPr="00FA37D7" w:rsidRDefault="003422AF" w:rsidP="003422AF">
            <w:pPr>
              <w:pStyle w:val="TableText"/>
            </w:pPr>
            <w:r w:rsidRPr="00FA37D7">
              <w:t>Executing Servicing Party Delivering Custodian</w:t>
            </w:r>
          </w:p>
        </w:tc>
      </w:tr>
      <w:tr w:rsidR="003422AF" w:rsidRPr="00FA37D7" w14:paraId="05DF636C" w14:textId="77777777" w:rsidTr="00AD2D49">
        <w:tc>
          <w:tcPr>
            <w:tcW w:w="2160" w:type="dxa"/>
          </w:tcPr>
          <w:p w14:paraId="05DF6369" w14:textId="77777777" w:rsidR="003422AF" w:rsidRPr="00FA37D7" w:rsidRDefault="003422AF" w:rsidP="003422AF">
            <w:pPr>
              <w:pStyle w:val="TableText"/>
            </w:pPr>
            <w:r w:rsidRPr="00FA37D7">
              <w:t>Send the receiving settlement details</w:t>
            </w:r>
          </w:p>
        </w:tc>
        <w:tc>
          <w:tcPr>
            <w:tcW w:w="4786" w:type="dxa"/>
          </w:tcPr>
          <w:p w14:paraId="05DF636A" w14:textId="77777777" w:rsidR="003422AF" w:rsidRPr="00FA37D7" w:rsidRDefault="003422AF" w:rsidP="003422AF">
            <w:pPr>
              <w:pStyle w:val="TableText"/>
            </w:pPr>
            <w:r w:rsidRPr="00FA37D7">
              <w:t>The receiving custodian sends the settlement details to the delivering custodian.</w:t>
            </w:r>
          </w:p>
        </w:tc>
        <w:tc>
          <w:tcPr>
            <w:tcW w:w="2463" w:type="dxa"/>
          </w:tcPr>
          <w:p w14:paraId="05DF636B" w14:textId="77777777" w:rsidR="003422AF" w:rsidRPr="00FA37D7" w:rsidRDefault="003422AF" w:rsidP="003422AF">
            <w:pPr>
              <w:pStyle w:val="TableText"/>
            </w:pPr>
            <w:r w:rsidRPr="00FA37D7">
              <w:t>Executing/Servicing Party Receiving Custodian</w:t>
            </w:r>
          </w:p>
        </w:tc>
      </w:tr>
      <w:tr w:rsidR="003422AF" w:rsidRPr="00FA37D7" w14:paraId="05DF6370" w14:textId="77777777" w:rsidTr="00AD2D49">
        <w:tc>
          <w:tcPr>
            <w:tcW w:w="2160" w:type="dxa"/>
          </w:tcPr>
          <w:p w14:paraId="05DF636D" w14:textId="77777777" w:rsidR="003422AF" w:rsidRPr="00FA37D7" w:rsidRDefault="003422AF" w:rsidP="003422AF">
            <w:pPr>
              <w:pStyle w:val="TableText"/>
            </w:pPr>
            <w:r w:rsidRPr="00FA37D7">
              <w:t>Send the delivering settlement details</w:t>
            </w:r>
          </w:p>
        </w:tc>
        <w:tc>
          <w:tcPr>
            <w:tcW w:w="4786" w:type="dxa"/>
          </w:tcPr>
          <w:p w14:paraId="05DF636E" w14:textId="77777777" w:rsidR="003422AF" w:rsidRPr="00FA37D7" w:rsidRDefault="003422AF" w:rsidP="003422AF">
            <w:pPr>
              <w:pStyle w:val="TableText"/>
            </w:pPr>
            <w:r w:rsidRPr="00FA37D7">
              <w:t>The delivering custodian sends the settlement details to the receiving custodian.</w:t>
            </w:r>
          </w:p>
        </w:tc>
        <w:tc>
          <w:tcPr>
            <w:tcW w:w="2463" w:type="dxa"/>
          </w:tcPr>
          <w:p w14:paraId="05DF636F" w14:textId="77777777" w:rsidR="003422AF" w:rsidRPr="00FA37D7" w:rsidRDefault="003422AF" w:rsidP="003422AF">
            <w:pPr>
              <w:pStyle w:val="TableText"/>
            </w:pPr>
            <w:r w:rsidRPr="00FA37D7">
              <w:t>Executing Servicing Party Delivering Custodian</w:t>
            </w:r>
          </w:p>
        </w:tc>
      </w:tr>
      <w:tr w:rsidR="003422AF" w:rsidRPr="00FA37D7" w14:paraId="05DF6375" w14:textId="77777777" w:rsidTr="00AD2D49">
        <w:tc>
          <w:tcPr>
            <w:tcW w:w="2160" w:type="dxa"/>
          </w:tcPr>
          <w:p w14:paraId="05DF6371" w14:textId="77777777" w:rsidR="003422AF" w:rsidRPr="00FA37D7" w:rsidRDefault="003422AF" w:rsidP="003422AF">
            <w:pPr>
              <w:pStyle w:val="TableText"/>
            </w:pPr>
            <w:r w:rsidRPr="00FA37D7">
              <w:t>Reconcile the delivering settlement details</w:t>
            </w:r>
          </w:p>
        </w:tc>
        <w:tc>
          <w:tcPr>
            <w:tcW w:w="4786" w:type="dxa"/>
          </w:tcPr>
          <w:p w14:paraId="05DF6372" w14:textId="77777777" w:rsidR="003422AF" w:rsidRPr="00FA37D7" w:rsidRDefault="003422AF" w:rsidP="003422AF">
            <w:pPr>
              <w:pStyle w:val="TableText"/>
            </w:pPr>
            <w:r w:rsidRPr="00FA37D7">
              <w:t>The receiving custodian checks whether there are any differences with the delivering settlement details provided by the delivering custodian.</w:t>
            </w:r>
          </w:p>
          <w:p w14:paraId="05DF6373" w14:textId="77777777" w:rsidR="003422AF" w:rsidRPr="00FA37D7" w:rsidRDefault="003422AF" w:rsidP="003422AF">
            <w:pPr>
              <w:pStyle w:val="TableText"/>
            </w:pPr>
            <w:r w:rsidRPr="00FA37D7">
              <w:t>If Yes, the custodian will investigate with the customer.</w:t>
            </w:r>
          </w:p>
        </w:tc>
        <w:tc>
          <w:tcPr>
            <w:tcW w:w="2463" w:type="dxa"/>
          </w:tcPr>
          <w:p w14:paraId="05DF6374" w14:textId="77777777" w:rsidR="003422AF" w:rsidRPr="00FA37D7" w:rsidRDefault="003422AF" w:rsidP="003422AF">
            <w:pPr>
              <w:pStyle w:val="TableText"/>
            </w:pPr>
            <w:r w:rsidRPr="00FA37D7">
              <w:t>Executing/Servicing Party Receiving Custodian</w:t>
            </w:r>
          </w:p>
        </w:tc>
      </w:tr>
      <w:tr w:rsidR="003422AF" w:rsidRPr="00FA37D7" w14:paraId="05DF637A" w14:textId="77777777" w:rsidTr="00AD2D49">
        <w:tc>
          <w:tcPr>
            <w:tcW w:w="2160" w:type="dxa"/>
          </w:tcPr>
          <w:p w14:paraId="05DF6376" w14:textId="77777777" w:rsidR="003422AF" w:rsidRPr="00FA37D7" w:rsidRDefault="003422AF" w:rsidP="003422AF">
            <w:pPr>
              <w:pStyle w:val="TableText"/>
            </w:pPr>
            <w:r w:rsidRPr="00FA37D7">
              <w:t>Reconcile the receiving settlement details</w:t>
            </w:r>
          </w:p>
        </w:tc>
        <w:tc>
          <w:tcPr>
            <w:tcW w:w="4786" w:type="dxa"/>
          </w:tcPr>
          <w:p w14:paraId="05DF6377" w14:textId="77777777" w:rsidR="003422AF" w:rsidRPr="00FA37D7" w:rsidRDefault="003422AF" w:rsidP="003422AF">
            <w:pPr>
              <w:pStyle w:val="TableText"/>
            </w:pPr>
            <w:r w:rsidRPr="00FA37D7">
              <w:t>the delivering custodian check whether there are any differences with the receiving settlement details provided by the receiving custodian and also check any potential position breaks with the client ‘s books..</w:t>
            </w:r>
          </w:p>
          <w:p w14:paraId="05DF6378" w14:textId="77777777" w:rsidR="003422AF" w:rsidRPr="00FA37D7" w:rsidRDefault="003422AF" w:rsidP="003422AF">
            <w:pPr>
              <w:pStyle w:val="TableText"/>
            </w:pPr>
            <w:r w:rsidRPr="00FA37D7">
              <w:t>If Yes, the custodian will investigate with the customer.</w:t>
            </w:r>
          </w:p>
        </w:tc>
        <w:tc>
          <w:tcPr>
            <w:tcW w:w="2463" w:type="dxa"/>
          </w:tcPr>
          <w:p w14:paraId="05DF6379" w14:textId="77777777" w:rsidR="003422AF" w:rsidRPr="00FA37D7" w:rsidRDefault="003422AF" w:rsidP="003422AF">
            <w:pPr>
              <w:pStyle w:val="TableText"/>
            </w:pPr>
            <w:r w:rsidRPr="00FA37D7">
              <w:t>Executing Servicing Party Delivering Custodian</w:t>
            </w:r>
          </w:p>
        </w:tc>
      </w:tr>
      <w:tr w:rsidR="003422AF" w:rsidRPr="00FA37D7" w14:paraId="05DF637E" w14:textId="77777777" w:rsidTr="00AD2D49">
        <w:tc>
          <w:tcPr>
            <w:tcW w:w="2160" w:type="dxa"/>
          </w:tcPr>
          <w:p w14:paraId="05DF637B" w14:textId="77777777" w:rsidR="003422AF" w:rsidRPr="00FA37D7" w:rsidRDefault="003422AF" w:rsidP="003422AF">
            <w:pPr>
              <w:pStyle w:val="TableText"/>
            </w:pPr>
            <w:r w:rsidRPr="00FA37D7">
              <w:t>Investigate breaks with the custodian and potentially advise new move of positions</w:t>
            </w:r>
          </w:p>
        </w:tc>
        <w:tc>
          <w:tcPr>
            <w:tcW w:w="4786" w:type="dxa"/>
          </w:tcPr>
          <w:p w14:paraId="05DF637C" w14:textId="77777777" w:rsidR="003422AF" w:rsidRPr="00FA37D7" w:rsidRDefault="003422AF" w:rsidP="003422AF">
            <w:pPr>
              <w:pStyle w:val="TableText"/>
            </w:pPr>
            <w:r w:rsidRPr="00FA37D7">
              <w:t>The customer informs the delivering and receiving custodians of updated move of positions.</w:t>
            </w:r>
          </w:p>
        </w:tc>
        <w:tc>
          <w:tcPr>
            <w:tcW w:w="2463" w:type="dxa"/>
          </w:tcPr>
          <w:p w14:paraId="05DF637D" w14:textId="77777777" w:rsidR="003422AF" w:rsidRPr="00FA37D7" w:rsidRDefault="003422AF" w:rsidP="003422AF">
            <w:pPr>
              <w:pStyle w:val="TableText"/>
            </w:pPr>
            <w:r w:rsidRPr="00FA37D7">
              <w:t>Client</w:t>
            </w:r>
          </w:p>
        </w:tc>
      </w:tr>
      <w:tr w:rsidR="003422AF" w:rsidRPr="00FA37D7" w14:paraId="05DF6383" w14:textId="77777777" w:rsidTr="00AD2D49">
        <w:tc>
          <w:tcPr>
            <w:tcW w:w="2160" w:type="dxa"/>
          </w:tcPr>
          <w:p w14:paraId="05DF637F" w14:textId="5AB035C3" w:rsidR="003422AF" w:rsidRPr="00FA37D7" w:rsidRDefault="003422AF" w:rsidP="003422AF">
            <w:pPr>
              <w:pStyle w:val="TableText"/>
            </w:pPr>
            <w:r w:rsidRPr="00FA37D7">
              <w:t xml:space="preserve">If no then the </w:t>
            </w:r>
            <w:r w:rsidR="00FA37D7" w:rsidRPr="00FA37D7">
              <w:t>custodian</w:t>
            </w:r>
            <w:r w:rsidRPr="00FA37D7">
              <w:t xml:space="preserve"> will</w:t>
            </w:r>
          </w:p>
        </w:tc>
        <w:tc>
          <w:tcPr>
            <w:tcW w:w="4786" w:type="dxa"/>
          </w:tcPr>
          <w:p w14:paraId="05DF6380" w14:textId="77777777" w:rsidR="003422AF" w:rsidRPr="00FA37D7" w:rsidRDefault="003422AF" w:rsidP="003422AF">
            <w:pPr>
              <w:pStyle w:val="TableText"/>
            </w:pPr>
            <w:r w:rsidRPr="00FA37D7">
              <w:t>Instruct the Receives Free to the CSD.</w:t>
            </w:r>
          </w:p>
          <w:p w14:paraId="05DF6381" w14:textId="77777777" w:rsidR="003422AF" w:rsidRPr="00FA37D7" w:rsidRDefault="003422AF" w:rsidP="003422AF">
            <w:pPr>
              <w:pStyle w:val="TableText"/>
            </w:pPr>
          </w:p>
        </w:tc>
        <w:tc>
          <w:tcPr>
            <w:tcW w:w="2463" w:type="dxa"/>
          </w:tcPr>
          <w:p w14:paraId="05DF6382" w14:textId="77777777" w:rsidR="003422AF" w:rsidRPr="00FA37D7" w:rsidRDefault="003422AF" w:rsidP="003422AF">
            <w:pPr>
              <w:pStyle w:val="TableText"/>
            </w:pPr>
            <w:r w:rsidRPr="00FA37D7">
              <w:t>Executing/Servicing Party Receiving Custodian</w:t>
            </w:r>
          </w:p>
        </w:tc>
      </w:tr>
      <w:tr w:rsidR="003422AF" w:rsidRPr="00FA37D7" w14:paraId="05DF6387" w14:textId="77777777" w:rsidTr="00AD2D49">
        <w:tc>
          <w:tcPr>
            <w:tcW w:w="2160" w:type="dxa"/>
          </w:tcPr>
          <w:p w14:paraId="05DF6384" w14:textId="77777777" w:rsidR="003422AF" w:rsidRPr="00FA37D7" w:rsidRDefault="003422AF" w:rsidP="003422AF">
            <w:pPr>
              <w:pStyle w:val="TableText"/>
            </w:pPr>
            <w:r w:rsidRPr="00FA37D7">
              <w:t>If no then the custodian will</w:t>
            </w:r>
          </w:p>
        </w:tc>
        <w:tc>
          <w:tcPr>
            <w:tcW w:w="4786" w:type="dxa"/>
          </w:tcPr>
          <w:p w14:paraId="05DF6385" w14:textId="77777777" w:rsidR="003422AF" w:rsidRPr="00FA37D7" w:rsidRDefault="003422AF" w:rsidP="003422AF">
            <w:pPr>
              <w:pStyle w:val="TableText"/>
            </w:pPr>
            <w:r w:rsidRPr="00FA37D7">
              <w:t>If No, then the custodian will instruct the Deliveries Free to the CSD.</w:t>
            </w:r>
          </w:p>
        </w:tc>
        <w:tc>
          <w:tcPr>
            <w:tcW w:w="2463" w:type="dxa"/>
          </w:tcPr>
          <w:p w14:paraId="05DF6386" w14:textId="77777777" w:rsidR="003422AF" w:rsidRPr="00FA37D7" w:rsidRDefault="003422AF" w:rsidP="003422AF">
            <w:pPr>
              <w:pStyle w:val="TableText"/>
            </w:pPr>
            <w:r w:rsidRPr="00FA37D7">
              <w:t>Executing Servicing Party Delivering Custodian</w:t>
            </w:r>
          </w:p>
        </w:tc>
      </w:tr>
    </w:tbl>
    <w:p w14:paraId="05DF6388" w14:textId="77777777" w:rsidR="003422AF" w:rsidRPr="00FA37D7" w:rsidRDefault="003422AF" w:rsidP="003422AF">
      <w:pPr>
        <w:pStyle w:val="Heading2"/>
      </w:pPr>
      <w:bookmarkStart w:id="124" w:name="_Toc325451219"/>
      <w:bookmarkStart w:id="125" w:name="_Toc411494467"/>
      <w:bookmarkStart w:id="126" w:name="_Toc426629089"/>
      <w:bookmarkStart w:id="127" w:name="_Toc63772725"/>
      <w:r w:rsidRPr="00FA37D7">
        <w:t>Transaction Generation Process</w:t>
      </w:r>
      <w:bookmarkEnd w:id="124"/>
      <w:bookmarkEnd w:id="125"/>
      <w:bookmarkEnd w:id="126"/>
      <w:bookmarkEnd w:id="127"/>
    </w:p>
    <w:p w14:paraId="05DF6389" w14:textId="77777777" w:rsidR="003422AF" w:rsidRPr="00FA37D7" w:rsidRDefault="003422AF" w:rsidP="003422AF">
      <w:r w:rsidRPr="00FA37D7">
        <w:t>In this scenario, an executing/servicing party sends a SecuritiesSettlementTransactionGenerationNotification to an instructing party to advise the instructing party of a securities settlement transaction that has been generated/created by the executing/servicing party for the instructing party.</w:t>
      </w:r>
    </w:p>
    <w:p w14:paraId="05DF638A" w14:textId="77777777" w:rsidR="003422AF" w:rsidRPr="00FA37D7" w:rsidRDefault="003422AF" w:rsidP="003422AF">
      <w:r w:rsidRPr="00FA37D7">
        <w:t>The reason for creation can range from the automatic transformation of pending settlement instructions following a corporate event to the recovery of an account owner transactions’ database initiated by its executing/servicing party.</w:t>
      </w:r>
    </w:p>
    <w:p w14:paraId="05DF638B" w14:textId="77777777" w:rsidR="003422AF" w:rsidRPr="00FA37D7" w:rsidRDefault="003422AF" w:rsidP="003422AF"/>
    <w:p w14:paraId="05DF638C" w14:textId="77777777" w:rsidR="00B5372E" w:rsidRPr="00FA37D7" w:rsidRDefault="00B5372E" w:rsidP="00A8050C">
      <w:pPr>
        <w:pStyle w:val="Heading1"/>
      </w:pPr>
      <w:bookmarkStart w:id="128" w:name="_Toc63772726"/>
      <w:r w:rsidRPr="00FA37D7">
        <w:t>BusinessTransactions</w:t>
      </w:r>
      <w:bookmarkEnd w:id="128"/>
    </w:p>
    <w:p w14:paraId="05DF638D" w14:textId="77777777" w:rsidR="00A72CAE" w:rsidRPr="00FA37D7" w:rsidRDefault="00A72CAE" w:rsidP="00A72CAE">
      <w:r w:rsidRPr="00FA37D7">
        <w:t>This section describes the message flows based on the activity diagrams documented above. It shows the typical exchanges of information in the context of a BusinessTransaction.</w:t>
      </w:r>
    </w:p>
    <w:p w14:paraId="05DF638E" w14:textId="77777777" w:rsidR="003422AF" w:rsidRPr="00FA37D7" w:rsidRDefault="003422AF" w:rsidP="003422AF">
      <w:pPr>
        <w:pStyle w:val="Normalbeforetable"/>
      </w:pPr>
      <w:r w:rsidRPr="00FA37D7">
        <w:t>The following conventions apply to all the Business Transaction diagrams:</w:t>
      </w:r>
    </w:p>
    <w:p w14:paraId="05DF638F" w14:textId="77777777" w:rsidR="003422AF" w:rsidRPr="00FA37D7" w:rsidRDefault="003422AF" w:rsidP="003422AF">
      <w:pPr>
        <w:pStyle w:val="ListBullet"/>
      </w:pPr>
      <w:r w:rsidRPr="00FA37D7">
        <w:t>In green, the main communication requirements for this process.</w:t>
      </w:r>
    </w:p>
    <w:p w14:paraId="05DF6390" w14:textId="77777777" w:rsidR="003422AF" w:rsidRPr="00FA37D7" w:rsidRDefault="003422AF" w:rsidP="003422AF">
      <w:pPr>
        <w:pStyle w:val="ListBullet"/>
      </w:pPr>
      <w:r w:rsidRPr="00FA37D7">
        <w:t>In black, the surrounding communication requirements.</w:t>
      </w:r>
    </w:p>
    <w:p w14:paraId="05DF6391" w14:textId="77777777" w:rsidR="003422AF" w:rsidRPr="00FA37D7" w:rsidRDefault="003422AF" w:rsidP="003422AF">
      <w:pPr>
        <w:pStyle w:val="ListBullet"/>
      </w:pPr>
      <w:r w:rsidRPr="00FA37D7">
        <w:t>In grey boxes, the optional/potential surrounding communication requirements.</w:t>
      </w:r>
    </w:p>
    <w:p w14:paraId="05DF6392" w14:textId="77777777" w:rsidR="003422AF" w:rsidRPr="00FA37D7" w:rsidRDefault="003422AF" w:rsidP="003422AF">
      <w:pPr>
        <w:pStyle w:val="Heading2"/>
      </w:pPr>
      <w:bookmarkStart w:id="129" w:name="_Toc348941503"/>
      <w:bookmarkStart w:id="130" w:name="_Toc411494469"/>
      <w:bookmarkStart w:id="131" w:name="_Toc426629091"/>
      <w:bookmarkStart w:id="132" w:name="_Toc63772727"/>
      <w:r w:rsidRPr="00FA37D7">
        <w:t>Instruction and Confirmation</w:t>
      </w:r>
      <w:bookmarkEnd w:id="129"/>
      <w:bookmarkEnd w:id="130"/>
      <w:bookmarkEnd w:id="131"/>
      <w:bookmarkEnd w:id="132"/>
    </w:p>
    <w:p w14:paraId="05DF6393" w14:textId="77777777" w:rsidR="003422AF" w:rsidRPr="00FA37D7" w:rsidRDefault="008720D0" w:rsidP="003422AF">
      <w:r w:rsidRPr="00FA37D7">
        <w:t>This diagram shows</w:t>
      </w:r>
      <w:r w:rsidR="003422AF" w:rsidRPr="00FA37D7">
        <w:t xml:space="preserve"> the messages flow between the instructing party and the executing/servicing party.</w:t>
      </w:r>
    </w:p>
    <w:p w14:paraId="05DF6394" w14:textId="77777777" w:rsidR="003422AF" w:rsidRPr="00FA37D7" w:rsidRDefault="003422AF" w:rsidP="003422AF">
      <w:r w:rsidRPr="00FA37D7">
        <w:t>An instructing party (for example an investment manager), sends a SecuritiesSettlementTransactionInstruction to the executing/servicing party (a Global Custodian).</w:t>
      </w:r>
    </w:p>
    <w:p w14:paraId="05DF6395" w14:textId="77777777" w:rsidR="003422AF" w:rsidRPr="00FA37D7" w:rsidRDefault="003422AF" w:rsidP="003422AF">
      <w:r w:rsidRPr="00FA37D7">
        <w:t>The executing/servicing party may send back to the instructing party a processing status and/or a settlement status referring to the state of the transaction using the SecuritiesSettlementTransactionStatusAdvice.</w:t>
      </w:r>
    </w:p>
    <w:p w14:paraId="05DF6396" w14:textId="77777777" w:rsidR="003422AF" w:rsidRPr="00FA37D7" w:rsidRDefault="003422AF" w:rsidP="003422AF">
      <w:r w:rsidRPr="00FA37D7">
        <w:t>When the transaction settles at the executing/servicing Party, this latter sends a SecuritiesSettlementTransactionConfirmation to advise the instructing party that the settlement has taken place.</w:t>
      </w:r>
    </w:p>
    <w:p w14:paraId="05DF6397" w14:textId="77777777" w:rsidR="003422AF" w:rsidRPr="00FA37D7" w:rsidRDefault="003422AF" w:rsidP="003422AF">
      <w:pPr>
        <w:pStyle w:val="Graphic"/>
      </w:pPr>
      <w:r w:rsidRPr="00FA37D7">
        <w:rPr>
          <w:noProof/>
          <w:lang w:eastAsia="en-GB"/>
        </w:rPr>
        <w:drawing>
          <wp:inline distT="0" distB="0" distL="0" distR="0" wp14:anchorId="05DF6F3E" wp14:editId="05DF6F3F">
            <wp:extent cx="3800000" cy="3285715"/>
            <wp:effectExtent l="0" t="0" r="0" b="0"/>
            <wp:docPr id="250" name="Picture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7"/>
                    <a:stretch>
                      <a:fillRect/>
                    </a:stretch>
                  </pic:blipFill>
                  <pic:spPr>
                    <a:xfrm>
                      <a:off x="0" y="0"/>
                      <a:ext cx="3800000" cy="3285715"/>
                    </a:xfrm>
                    <a:prstGeom prst="rect">
                      <a:avLst/>
                    </a:prstGeom>
                  </pic:spPr>
                </pic:pic>
              </a:graphicData>
            </a:graphic>
          </wp:inline>
        </w:drawing>
      </w:r>
    </w:p>
    <w:p w14:paraId="05DF6398" w14:textId="77777777" w:rsidR="003422AF" w:rsidRPr="00FA37D7" w:rsidRDefault="003422AF" w:rsidP="003422AF">
      <w:pPr>
        <w:pStyle w:val="Heading2newpage"/>
      </w:pPr>
      <w:bookmarkStart w:id="133" w:name="_Toc411494470"/>
      <w:bookmarkStart w:id="134" w:name="_Toc426629092"/>
      <w:bookmarkStart w:id="135" w:name="_Toc63772728"/>
      <w:r w:rsidRPr="00FA37D7">
        <w:t>Intra-Position Instruction</w:t>
      </w:r>
      <w:bookmarkEnd w:id="133"/>
      <w:bookmarkEnd w:id="134"/>
      <w:bookmarkEnd w:id="135"/>
    </w:p>
    <w:p w14:paraId="05DF6399" w14:textId="77777777" w:rsidR="003422AF" w:rsidRPr="00FA37D7" w:rsidRDefault="008720D0" w:rsidP="003422AF">
      <w:r w:rsidRPr="00FA37D7">
        <w:t>This diagram shows</w:t>
      </w:r>
      <w:r w:rsidR="003422AF" w:rsidRPr="00FA37D7">
        <w:t xml:space="preserve"> the messages flow between the instructing party and the executing/servicing party.</w:t>
      </w:r>
    </w:p>
    <w:p w14:paraId="05DF639A" w14:textId="77777777" w:rsidR="003422AF" w:rsidRPr="00FA37D7" w:rsidRDefault="003422AF" w:rsidP="003422AF">
      <w:r w:rsidRPr="00FA37D7">
        <w:t>An instructing party (for example a CSD participant), sends a IntraPositionMovementInstruction to the executing/servicing party (a CSD) to move some securities from one sub-balance to another or from one balance status to another.</w:t>
      </w:r>
    </w:p>
    <w:p w14:paraId="05DF639B" w14:textId="77777777" w:rsidR="003422AF" w:rsidRPr="00FA37D7" w:rsidRDefault="003422AF" w:rsidP="003422AF">
      <w:r w:rsidRPr="00FA37D7">
        <w:t>The executing/servicing party may send back to the instructing party a processing status and/or a settlement status referring to the state of the intra-position movement.</w:t>
      </w:r>
    </w:p>
    <w:p w14:paraId="05DF639C" w14:textId="77777777" w:rsidR="003422AF" w:rsidRPr="00FA37D7" w:rsidRDefault="003422AF" w:rsidP="003422AF">
      <w:r w:rsidRPr="00FA37D7">
        <w:t>When the intra-position movement is finalised at the executing/servicing party, this latter sends a IntraPositionMovementConfirmation to advise the instructing party that the movement of securities has taken place.</w:t>
      </w:r>
    </w:p>
    <w:p w14:paraId="05DF639D" w14:textId="77777777" w:rsidR="003422AF" w:rsidRPr="00FA37D7" w:rsidRDefault="003422AF" w:rsidP="003422AF">
      <w:pPr>
        <w:pStyle w:val="Graphic"/>
      </w:pPr>
      <w:r w:rsidRPr="00FA37D7">
        <w:rPr>
          <w:noProof/>
          <w:lang w:eastAsia="en-GB"/>
        </w:rPr>
        <w:drawing>
          <wp:inline distT="0" distB="0" distL="0" distR="0" wp14:anchorId="05DF6F40" wp14:editId="05DF6F41">
            <wp:extent cx="3838096" cy="2704762"/>
            <wp:effectExtent l="0" t="0" r="0" b="635"/>
            <wp:docPr id="254" name="Picture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8"/>
                    <a:stretch>
                      <a:fillRect/>
                    </a:stretch>
                  </pic:blipFill>
                  <pic:spPr>
                    <a:xfrm>
                      <a:off x="0" y="0"/>
                      <a:ext cx="3838096" cy="2704762"/>
                    </a:xfrm>
                    <a:prstGeom prst="rect">
                      <a:avLst/>
                    </a:prstGeom>
                  </pic:spPr>
                </pic:pic>
              </a:graphicData>
            </a:graphic>
          </wp:inline>
        </w:drawing>
      </w:r>
    </w:p>
    <w:p w14:paraId="05DF639E" w14:textId="77777777" w:rsidR="003422AF" w:rsidRPr="00FA37D7" w:rsidRDefault="003422AF" w:rsidP="003422AF">
      <w:pPr>
        <w:pStyle w:val="Heading2"/>
      </w:pPr>
      <w:bookmarkStart w:id="136" w:name="_Toc411494471"/>
      <w:bookmarkStart w:id="137" w:name="_Toc426629093"/>
      <w:bookmarkStart w:id="138" w:name="_Toc63772729"/>
      <w:r w:rsidRPr="00FA37D7">
        <w:t>Partial Settlement Confirmation</w:t>
      </w:r>
      <w:bookmarkEnd w:id="136"/>
      <w:bookmarkEnd w:id="137"/>
      <w:bookmarkEnd w:id="138"/>
    </w:p>
    <w:p w14:paraId="05DF639F" w14:textId="77777777" w:rsidR="003422AF" w:rsidRPr="00FA37D7" w:rsidRDefault="008720D0" w:rsidP="003422AF">
      <w:r w:rsidRPr="00FA37D7">
        <w:t>This diagram shows</w:t>
      </w:r>
      <w:r w:rsidR="003422AF" w:rsidRPr="00FA37D7">
        <w:t xml:space="preserve"> the messages flow between the instructing party and the executing/servicing party.</w:t>
      </w:r>
    </w:p>
    <w:p w14:paraId="05DF63A0" w14:textId="77777777" w:rsidR="003422AF" w:rsidRPr="00FA37D7" w:rsidRDefault="003422AF" w:rsidP="003422AF">
      <w:r w:rsidRPr="00FA37D7">
        <w:t>The partial settlement consists in settling one unique instruction in multiple phases, for example, 5000 on day 1, 10000 on day 2, until the original settlement instruction is fully settled. For partial settlements, the account servicers keep the original instruction and confirm/report settlement on parts of the original quantity and amount.</w:t>
      </w:r>
    </w:p>
    <w:p w14:paraId="05DF63A1" w14:textId="77777777" w:rsidR="003422AF" w:rsidRPr="00FA37D7" w:rsidRDefault="003422AF" w:rsidP="003422AF">
      <w:r w:rsidRPr="00FA37D7">
        <w:t>An instructing party (for examples a Broker) sends a SecuritiesSettlementTransactionInstruction to the executing/servicing party (a local custodian).</w:t>
      </w:r>
    </w:p>
    <w:p w14:paraId="05DF63A2" w14:textId="77777777" w:rsidR="003422AF" w:rsidRPr="00FA37D7" w:rsidRDefault="003422AF" w:rsidP="003422AF">
      <w:r w:rsidRPr="00FA37D7">
        <w:t>The executing/servicing party may send back to the instructing party a processing status and/or a settlement status referring to the state of the transaction using a SecuritiesSettlementTransactionStatusAdvice.</w:t>
      </w:r>
    </w:p>
    <w:p w14:paraId="05DF63A3" w14:textId="77777777" w:rsidR="003422AF" w:rsidRPr="00FA37D7" w:rsidRDefault="003422AF" w:rsidP="003422AF">
      <w:r w:rsidRPr="00FA37D7">
        <w:t>The transaction partially settles and the executing/servicing party sends a SecuritiesSettlementTransactionConfirmation referring only to the partially settled quantity.</w:t>
      </w:r>
    </w:p>
    <w:p w14:paraId="05DF63A4" w14:textId="77777777" w:rsidR="003422AF" w:rsidRPr="00FA37D7" w:rsidRDefault="003422AF" w:rsidP="003422AF">
      <w:r w:rsidRPr="00FA37D7">
        <w:t>The executing/servicing party may send back to the instructing party a settlement status referring to the state of the quantity which is still pending.</w:t>
      </w:r>
    </w:p>
    <w:p w14:paraId="05DF63A5" w14:textId="77777777" w:rsidR="003422AF" w:rsidRPr="00FA37D7" w:rsidRDefault="003422AF" w:rsidP="003422AF">
      <w:r w:rsidRPr="00FA37D7">
        <w:t>When the remaining quantity is settled then the executing/servicing party sends a SecuritiesSettlementTransactionConfirmation for that remaining quantity.</w:t>
      </w:r>
    </w:p>
    <w:p w14:paraId="05DF63A6" w14:textId="77777777" w:rsidR="003422AF" w:rsidRPr="00FA37D7" w:rsidRDefault="003422AF" w:rsidP="003422AF">
      <w:pPr>
        <w:pStyle w:val="Graphic"/>
      </w:pPr>
      <w:r w:rsidRPr="00FA37D7">
        <w:rPr>
          <w:noProof/>
          <w:lang w:eastAsia="en-GB"/>
        </w:rPr>
        <w:drawing>
          <wp:inline distT="0" distB="0" distL="0" distR="0" wp14:anchorId="05DF6F42" wp14:editId="05DF6F43">
            <wp:extent cx="4180953" cy="3895238"/>
            <wp:effectExtent l="0" t="0" r="0" b="0"/>
            <wp:docPr id="255" name="Picture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9"/>
                    <a:stretch>
                      <a:fillRect/>
                    </a:stretch>
                  </pic:blipFill>
                  <pic:spPr>
                    <a:xfrm>
                      <a:off x="0" y="0"/>
                      <a:ext cx="4180953" cy="3895238"/>
                    </a:xfrm>
                    <a:prstGeom prst="rect">
                      <a:avLst/>
                    </a:prstGeom>
                  </pic:spPr>
                </pic:pic>
              </a:graphicData>
            </a:graphic>
          </wp:inline>
        </w:drawing>
      </w:r>
    </w:p>
    <w:p w14:paraId="05DF63A7" w14:textId="77777777" w:rsidR="003422AF" w:rsidRPr="00FA37D7" w:rsidRDefault="003422AF" w:rsidP="003422AF">
      <w:pPr>
        <w:pStyle w:val="Heading2"/>
      </w:pPr>
      <w:bookmarkStart w:id="139" w:name="_Toc411494472"/>
      <w:bookmarkStart w:id="140" w:name="_Toc426629094"/>
      <w:bookmarkStart w:id="141" w:name="_Toc63772730"/>
      <w:r w:rsidRPr="00FA37D7">
        <w:t>Securities Financing</w:t>
      </w:r>
      <w:bookmarkEnd w:id="139"/>
      <w:bookmarkEnd w:id="140"/>
      <w:bookmarkEnd w:id="141"/>
    </w:p>
    <w:p w14:paraId="05DF63A8" w14:textId="77777777" w:rsidR="003422AF" w:rsidRPr="00FA37D7" w:rsidRDefault="003422AF" w:rsidP="003422AF">
      <w:pPr>
        <w:pStyle w:val="Heading3"/>
      </w:pPr>
      <w:bookmarkStart w:id="142" w:name="_Toc411494473"/>
      <w:bookmarkStart w:id="143" w:name="_Toc426629095"/>
      <w:r w:rsidRPr="00FA37D7">
        <w:t>Securities Financing Instruction and Confirmation</w:t>
      </w:r>
      <w:bookmarkEnd w:id="142"/>
      <w:bookmarkEnd w:id="143"/>
    </w:p>
    <w:p w14:paraId="05DF63A9" w14:textId="77777777" w:rsidR="003422AF" w:rsidRPr="00FA37D7" w:rsidRDefault="003422AF" w:rsidP="003422AF">
      <w:r w:rsidRPr="00FA37D7">
        <w:t>This section illustrates the instruction, status and confirmation of the opening and closing leg of a securities financing transaction and the relevant messages exchanged between the securities financing instructing party, the securities financing servicing party and the settlement executing party. The pure settlement of the opening and closing leg, when no securities financing information is required, would still be handled using regular settlement messages. The flows apply to repo/reverse repo, securities lending, securities borrowing, collateral in and collateral out (managed by a securities financing servicing party).</w:t>
      </w:r>
    </w:p>
    <w:p w14:paraId="05DF63AA" w14:textId="77777777" w:rsidR="003422AF" w:rsidRPr="00FA37D7" w:rsidRDefault="003422AF" w:rsidP="003422AF">
      <w:pPr>
        <w:pStyle w:val="Heading4"/>
      </w:pPr>
      <w:bookmarkStart w:id="144" w:name="_Toc426629096"/>
      <w:r w:rsidRPr="00FA37D7">
        <w:t>Three Parties</w:t>
      </w:r>
      <w:bookmarkEnd w:id="144"/>
    </w:p>
    <w:p w14:paraId="05DF63AB" w14:textId="77777777" w:rsidR="003422AF" w:rsidRPr="00FA37D7" w:rsidRDefault="008720D0" w:rsidP="003422AF">
      <w:r w:rsidRPr="00FA37D7">
        <w:t>This diagram shows</w:t>
      </w:r>
      <w:r w:rsidR="003422AF" w:rsidRPr="00FA37D7">
        <w:t xml:space="preserve"> the messages flow between the securities financing instructing party, the securities financing servicing party and the settlement executing party.</w:t>
      </w:r>
    </w:p>
    <w:p w14:paraId="05DF63AC" w14:textId="77777777" w:rsidR="003422AF" w:rsidRPr="00FA37D7" w:rsidRDefault="003422AF" w:rsidP="003422AF">
      <w:r w:rsidRPr="00FA37D7">
        <w:t>The securities financing instructing party sends a SecuritiesFinancingInstruction to the securities financing servicing party.</w:t>
      </w:r>
    </w:p>
    <w:p w14:paraId="05DF63AD" w14:textId="77777777" w:rsidR="003422AF" w:rsidRPr="00FA37D7" w:rsidRDefault="003422AF" w:rsidP="003422AF">
      <w:r w:rsidRPr="00FA37D7">
        <w:t>The securities financing servicing party may send a processing and/or a settlement or matching status with a SecuritiesFinancingStatusAdvice to the securities financing instructing party for the opening leg.</w:t>
      </w:r>
    </w:p>
    <w:p w14:paraId="05DF63AE" w14:textId="77777777" w:rsidR="003422AF" w:rsidRPr="00FA37D7" w:rsidRDefault="003422AF" w:rsidP="003422AF">
      <w:r w:rsidRPr="00FA37D7">
        <w:t>The securities financing servicing party in turn sends a SecuritiesSettlementTransactionInstruction for the opening leg to the settlement executing party.</w:t>
      </w:r>
    </w:p>
    <w:p w14:paraId="05DF63AF" w14:textId="77777777" w:rsidR="003422AF" w:rsidRPr="00FA37D7" w:rsidRDefault="003422AF" w:rsidP="003422AF">
      <w:r w:rsidRPr="00FA37D7">
        <w:t>The settlement executing party may send a processing and/or a matching or settlement status with a</w:t>
      </w:r>
    </w:p>
    <w:p w14:paraId="05DF63B0" w14:textId="77777777" w:rsidR="003422AF" w:rsidRPr="00FA37D7" w:rsidRDefault="003422AF" w:rsidP="003422AF">
      <w:r w:rsidRPr="00FA37D7">
        <w:t>SecuritiesSettlementTransactionStatusAdvice to the securities financing servicing party for the opening leg.</w:t>
      </w:r>
    </w:p>
    <w:p w14:paraId="05DF63B1" w14:textId="77777777" w:rsidR="003422AF" w:rsidRPr="00FA37D7" w:rsidRDefault="003422AF" w:rsidP="003422AF">
      <w:r w:rsidRPr="00FA37D7">
        <w:t>The securities financing servicing party then sends a SecuritiesSettlementTransactionInstruction for the closing leg to the settlement executing party.</w:t>
      </w:r>
    </w:p>
    <w:p w14:paraId="05DF63B2" w14:textId="77777777" w:rsidR="003422AF" w:rsidRPr="00FA37D7" w:rsidRDefault="003422AF" w:rsidP="003422AF">
      <w:r w:rsidRPr="00FA37D7">
        <w:t>The settlement executing party may send a processing and/or a matching or settlement status with a</w:t>
      </w:r>
    </w:p>
    <w:p w14:paraId="05DF63B3" w14:textId="77777777" w:rsidR="003422AF" w:rsidRPr="00FA37D7" w:rsidRDefault="003422AF" w:rsidP="003422AF">
      <w:r w:rsidRPr="00FA37D7">
        <w:t>SecuritiesSettlementTransactionStatusAdvice to the securities financing servicing party for the closing leg.</w:t>
      </w:r>
    </w:p>
    <w:p w14:paraId="05DF63B4" w14:textId="77777777" w:rsidR="003422AF" w:rsidRPr="00FA37D7" w:rsidRDefault="003422AF" w:rsidP="003422AF">
      <w:r w:rsidRPr="00FA37D7">
        <w:t>The securities financing servicing party may send a processing and/or a settlement or matching status with a SecuritiesFinancingStatusAdvice to the securities financing instructing party for the closing leg.</w:t>
      </w:r>
    </w:p>
    <w:p w14:paraId="05DF63B5" w14:textId="77777777" w:rsidR="003422AF" w:rsidRPr="00FA37D7" w:rsidRDefault="003422AF" w:rsidP="003422AF">
      <w:r w:rsidRPr="00FA37D7">
        <w:t>When the opening leg settles, the settlement executing party sends a SecuritiesSettlementTransactionConfirmation to the securities financing servicing party. The securities financing servicing party then sends a SecuritiesFinancingConfirmation to the securities financing instructing party.</w:t>
      </w:r>
    </w:p>
    <w:p w14:paraId="05DF63B6" w14:textId="77777777" w:rsidR="003422AF" w:rsidRPr="00FA37D7" w:rsidRDefault="003422AF" w:rsidP="003422AF">
      <w:r w:rsidRPr="00FA37D7">
        <w:t>When the closing leg settles, the settlement executing party sends a SecuritiesSettlementTransactionConfirmation to the securities financing servicing party. The securities financing servicing party then sends a SecuritiesFinancingConfirmation to the securities financing instructing party.</w:t>
      </w:r>
    </w:p>
    <w:p w14:paraId="05DF63B7" w14:textId="77777777" w:rsidR="003422AF" w:rsidRPr="00FA37D7" w:rsidRDefault="003422AF" w:rsidP="003422AF">
      <w:pPr>
        <w:pStyle w:val="Graphic"/>
      </w:pPr>
      <w:r w:rsidRPr="00FA37D7">
        <w:rPr>
          <w:noProof/>
          <w:lang w:eastAsia="en-GB"/>
        </w:rPr>
        <w:drawing>
          <wp:inline distT="0" distB="0" distL="0" distR="0" wp14:anchorId="05DF6F44" wp14:editId="05DF6F45">
            <wp:extent cx="5904762" cy="6400000"/>
            <wp:effectExtent l="0" t="0" r="1270" b="1270"/>
            <wp:docPr id="289"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0"/>
                    <a:stretch>
                      <a:fillRect/>
                    </a:stretch>
                  </pic:blipFill>
                  <pic:spPr>
                    <a:xfrm>
                      <a:off x="0" y="0"/>
                      <a:ext cx="5904762" cy="6400000"/>
                    </a:xfrm>
                    <a:prstGeom prst="rect">
                      <a:avLst/>
                    </a:prstGeom>
                  </pic:spPr>
                </pic:pic>
              </a:graphicData>
            </a:graphic>
          </wp:inline>
        </w:drawing>
      </w:r>
    </w:p>
    <w:p w14:paraId="05DF63B8" w14:textId="77777777" w:rsidR="003422AF" w:rsidRPr="00FA37D7" w:rsidRDefault="003422AF" w:rsidP="003422AF">
      <w:pPr>
        <w:pStyle w:val="Heading4"/>
      </w:pPr>
      <w:bookmarkStart w:id="145" w:name="_Toc426629097"/>
      <w:r w:rsidRPr="00FA37D7">
        <w:t>Two Parties</w:t>
      </w:r>
      <w:bookmarkEnd w:id="145"/>
    </w:p>
    <w:p w14:paraId="05DF63B9" w14:textId="77777777" w:rsidR="003422AF" w:rsidRPr="00FA37D7" w:rsidRDefault="003422AF" w:rsidP="003422AF">
      <w:r w:rsidRPr="00FA37D7">
        <w:t>This diagram report the messages flow between the securities financing instructing party (a broker for example) and the securities financing servicing party/settlement executing party (a global custodian for instance).</w:t>
      </w:r>
    </w:p>
    <w:p w14:paraId="05DF63BA" w14:textId="77777777" w:rsidR="003422AF" w:rsidRPr="00FA37D7" w:rsidRDefault="003422AF" w:rsidP="003422AF">
      <w:r w:rsidRPr="00FA37D7">
        <w:t>The securities financing instructing party sends a SecuritiesFinancingInstruction to the securities financing servicing party/settlement executing party.</w:t>
      </w:r>
    </w:p>
    <w:p w14:paraId="05DF63BB" w14:textId="77777777" w:rsidR="003422AF" w:rsidRPr="00FA37D7" w:rsidRDefault="003422AF" w:rsidP="003422AF">
      <w:r w:rsidRPr="00FA37D7">
        <w:t>The securities financing servicing party/settlement executing party sets up both the closing and the opening leg of the securities financing.</w:t>
      </w:r>
    </w:p>
    <w:p w14:paraId="05DF63BC" w14:textId="77777777" w:rsidR="003422AF" w:rsidRPr="00FA37D7" w:rsidRDefault="003422AF" w:rsidP="003422AF">
      <w:r w:rsidRPr="00FA37D7">
        <w:t>The securities financing servicing party/settlement executing party may send a processing and/or a matching or settlement status to the securities financing instructing party for the opening and the closing legs.</w:t>
      </w:r>
    </w:p>
    <w:p w14:paraId="05DF63BD" w14:textId="77777777" w:rsidR="003422AF" w:rsidRPr="00FA37D7" w:rsidRDefault="003422AF" w:rsidP="003422AF">
      <w:r w:rsidRPr="00FA37D7">
        <w:t>When the opening and closing legs settle, the securities financing servicing party/settlement executing party sends a SecuritiesFinancingConfirmation to the securities financing instructing party.</w:t>
      </w:r>
    </w:p>
    <w:p w14:paraId="05DF63BE" w14:textId="77777777" w:rsidR="003422AF" w:rsidRPr="00FA37D7" w:rsidRDefault="003422AF" w:rsidP="003422AF">
      <w:pPr>
        <w:pStyle w:val="Graphic"/>
      </w:pPr>
      <w:r w:rsidRPr="00FA37D7">
        <w:rPr>
          <w:noProof/>
          <w:lang w:eastAsia="en-GB"/>
        </w:rPr>
        <w:drawing>
          <wp:inline distT="0" distB="0" distL="0" distR="0" wp14:anchorId="05DF6F46" wp14:editId="05DF6F47">
            <wp:extent cx="4333334" cy="4466667"/>
            <wp:effectExtent l="0" t="0" r="0" b="0"/>
            <wp:docPr id="251" name="Picture 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1"/>
                    <a:stretch>
                      <a:fillRect/>
                    </a:stretch>
                  </pic:blipFill>
                  <pic:spPr>
                    <a:xfrm>
                      <a:off x="0" y="0"/>
                      <a:ext cx="4333334" cy="4466667"/>
                    </a:xfrm>
                    <a:prstGeom prst="rect">
                      <a:avLst/>
                    </a:prstGeom>
                  </pic:spPr>
                </pic:pic>
              </a:graphicData>
            </a:graphic>
          </wp:inline>
        </w:drawing>
      </w:r>
    </w:p>
    <w:p w14:paraId="05DF63BF" w14:textId="77777777" w:rsidR="003422AF" w:rsidRPr="00FA37D7" w:rsidRDefault="003422AF" w:rsidP="003422AF">
      <w:pPr>
        <w:pStyle w:val="Heading3"/>
      </w:pPr>
      <w:bookmarkStart w:id="146" w:name="_Toc411494474"/>
      <w:bookmarkStart w:id="147" w:name="_Toc426629098"/>
      <w:r w:rsidRPr="00FA37D7">
        <w:t>Securities Financing Modification</w:t>
      </w:r>
      <w:bookmarkEnd w:id="146"/>
      <w:bookmarkEnd w:id="147"/>
    </w:p>
    <w:p w14:paraId="05DF63C0" w14:textId="77777777" w:rsidR="003422AF" w:rsidRPr="00FA37D7" w:rsidRDefault="003422AF" w:rsidP="003422AF">
      <w:pPr>
        <w:pStyle w:val="Heading4"/>
      </w:pPr>
      <w:bookmarkStart w:id="148" w:name="_Toc426629099"/>
      <w:r w:rsidRPr="00FA37D7">
        <w:t>Changes That Do Not Impact the Securities Position</w:t>
      </w:r>
      <w:bookmarkEnd w:id="148"/>
      <w:r w:rsidRPr="00FA37D7">
        <w:t xml:space="preserve"> </w:t>
      </w:r>
    </w:p>
    <w:p w14:paraId="05DF63C1" w14:textId="77777777" w:rsidR="003422AF" w:rsidRPr="00FA37D7" w:rsidRDefault="003422AF" w:rsidP="003422AF">
      <w:r w:rsidRPr="00FA37D7">
        <w:t>This scenario applies to rate, date, amount, price closing leg changes not impacting the securities position, for example, repo call, repo rollover, repo rate change, securities lending return date change , etc... It illustrates the exchanges of messages between the Securities Financing Instruction Party, the Securities Financing Servicing Party and optionally the Settlement Executing party.</w:t>
      </w:r>
    </w:p>
    <w:p w14:paraId="05DF63C2" w14:textId="77777777" w:rsidR="003422AF" w:rsidRPr="00FA37D7" w:rsidRDefault="003422AF" w:rsidP="003422AF">
      <w:pPr>
        <w:pStyle w:val="BlockLabel"/>
      </w:pPr>
      <w:r w:rsidRPr="00FA37D7">
        <w:t>Three Parties</w:t>
      </w:r>
    </w:p>
    <w:p w14:paraId="05DF63C3" w14:textId="77777777" w:rsidR="003422AF" w:rsidRPr="00FA37D7" w:rsidRDefault="003422AF" w:rsidP="003422AF">
      <w:r w:rsidRPr="00FA37D7">
        <w:t>This diagram report the messages flow between the securities financing instructing party, the securities financing servicing party and the settlement executing party.</w:t>
      </w:r>
    </w:p>
    <w:p w14:paraId="05DF63C4" w14:textId="77777777" w:rsidR="003422AF" w:rsidRPr="00FA37D7" w:rsidRDefault="003422AF" w:rsidP="003422AF">
      <w:r w:rsidRPr="00FA37D7">
        <w:t>The securities financing Instructing party (a broker for example) sends a SecuritiesFinancingModificationInstruction to the securities financing servicing party (a custodian) to modify the rate of a repo for instance, on the closing leg.</w:t>
      </w:r>
    </w:p>
    <w:p w14:paraId="05DF63C5" w14:textId="77777777" w:rsidR="003422AF" w:rsidRPr="00FA37D7" w:rsidRDefault="003422AF" w:rsidP="003422AF">
      <w:r w:rsidRPr="00FA37D7">
        <w:t>The securities financing servicing party in turn sends a SecuritiesTransactionCancellationRequest to the settlement executing party (a CSD) and a new SecuritiesSettlementTransactionInstructing for the closing leg with the new rate.</w:t>
      </w:r>
    </w:p>
    <w:p w14:paraId="05DF63C6" w14:textId="77777777" w:rsidR="003422AF" w:rsidRPr="00FA37D7" w:rsidRDefault="003422AF" w:rsidP="003422AF">
      <w:r w:rsidRPr="00FA37D7">
        <w:t>The settlement executing party may send a processing and/or settlement or matching status to the securities financing servicing party with a SecuritiesSettlementStatusAdvice.</w:t>
      </w:r>
    </w:p>
    <w:p w14:paraId="05DF63C7" w14:textId="77777777" w:rsidR="003422AF" w:rsidRPr="00FA37D7" w:rsidRDefault="003422AF" w:rsidP="003422AF">
      <w:r w:rsidRPr="00FA37D7">
        <w:t>The securities financing servicing party may in turn send a processing and/or matching/settlement status to the securities financing instructing party with a SecuritiesFinancingStatusAdvice.</w:t>
      </w:r>
    </w:p>
    <w:p w14:paraId="05DF63C8" w14:textId="77777777" w:rsidR="003422AF" w:rsidRPr="00FA37D7" w:rsidRDefault="003422AF" w:rsidP="003422AF">
      <w:pPr>
        <w:pStyle w:val="Graphic"/>
      </w:pPr>
      <w:r w:rsidRPr="00FA37D7">
        <w:rPr>
          <w:noProof/>
          <w:lang w:eastAsia="en-GB"/>
        </w:rPr>
        <w:drawing>
          <wp:inline distT="0" distB="0" distL="0" distR="0" wp14:anchorId="05DF6F48" wp14:editId="05DF6F49">
            <wp:extent cx="5895238" cy="3771429"/>
            <wp:effectExtent l="0" t="0" r="0" b="635"/>
            <wp:docPr id="290" name="Picture 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2"/>
                    <a:stretch>
                      <a:fillRect/>
                    </a:stretch>
                  </pic:blipFill>
                  <pic:spPr>
                    <a:xfrm>
                      <a:off x="0" y="0"/>
                      <a:ext cx="5895238" cy="3771429"/>
                    </a:xfrm>
                    <a:prstGeom prst="rect">
                      <a:avLst/>
                    </a:prstGeom>
                  </pic:spPr>
                </pic:pic>
              </a:graphicData>
            </a:graphic>
          </wp:inline>
        </w:drawing>
      </w:r>
    </w:p>
    <w:p w14:paraId="05DF63C9" w14:textId="77777777" w:rsidR="003422AF" w:rsidRPr="00FA37D7" w:rsidRDefault="003422AF" w:rsidP="003422AF">
      <w:pPr>
        <w:pStyle w:val="BlockLabel"/>
      </w:pPr>
      <w:r w:rsidRPr="00FA37D7">
        <w:t>Two Parties</w:t>
      </w:r>
    </w:p>
    <w:p w14:paraId="05DF63CA" w14:textId="77777777" w:rsidR="003422AF" w:rsidRPr="00FA37D7" w:rsidRDefault="008720D0" w:rsidP="003422AF">
      <w:r w:rsidRPr="00FA37D7">
        <w:t>This diagram shows</w:t>
      </w:r>
      <w:r w:rsidR="003422AF" w:rsidRPr="00FA37D7">
        <w:t xml:space="preserve"> the messages flow between the securities financing instructing party and the securities financing servicing party/settlement executing party.</w:t>
      </w:r>
    </w:p>
    <w:p w14:paraId="05DF63CB" w14:textId="77777777" w:rsidR="003422AF" w:rsidRPr="00FA37D7" w:rsidRDefault="003422AF" w:rsidP="003422AF">
      <w:r w:rsidRPr="00FA37D7">
        <w:t>The Securities Financing Instructing party (a broker for example) sends a SecuritiesFinancingModificationInstruction to the securities financing servicing party/settlement executing party (a sub-custodian) to modify the rate of a repo for instance on the closing leg.</w:t>
      </w:r>
    </w:p>
    <w:p w14:paraId="05DF63CC" w14:textId="77777777" w:rsidR="003422AF" w:rsidRPr="00FA37D7" w:rsidRDefault="003422AF" w:rsidP="003422AF">
      <w:r w:rsidRPr="00FA37D7">
        <w:t>The securities financing servicing party/settlement executing party may send a processing and/or settlement or matching status for the instruction to the securities financing instructing party with a SecuritiesFinancingStatusAdvice.</w:t>
      </w:r>
    </w:p>
    <w:p w14:paraId="05DF63CD" w14:textId="77777777" w:rsidR="003422AF" w:rsidRPr="00FA37D7" w:rsidRDefault="003422AF" w:rsidP="003422AF">
      <w:pPr>
        <w:pStyle w:val="Graphic"/>
      </w:pPr>
      <w:r w:rsidRPr="00FA37D7">
        <w:rPr>
          <w:noProof/>
          <w:lang w:eastAsia="en-GB"/>
        </w:rPr>
        <w:drawing>
          <wp:inline distT="0" distB="0" distL="0" distR="0" wp14:anchorId="05DF6F4A" wp14:editId="05DF6F4B">
            <wp:extent cx="4276191" cy="2847619"/>
            <wp:effectExtent l="0" t="0" r="0" b="0"/>
            <wp:docPr id="237" name="Picture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3"/>
                    <a:stretch>
                      <a:fillRect/>
                    </a:stretch>
                  </pic:blipFill>
                  <pic:spPr>
                    <a:xfrm>
                      <a:off x="0" y="0"/>
                      <a:ext cx="4276191" cy="2847619"/>
                    </a:xfrm>
                    <a:prstGeom prst="rect">
                      <a:avLst/>
                    </a:prstGeom>
                  </pic:spPr>
                </pic:pic>
              </a:graphicData>
            </a:graphic>
          </wp:inline>
        </w:drawing>
      </w:r>
    </w:p>
    <w:p w14:paraId="05DF63CE" w14:textId="77777777" w:rsidR="003422AF" w:rsidRPr="00FA37D7" w:rsidRDefault="003422AF" w:rsidP="003422AF">
      <w:pPr>
        <w:pStyle w:val="Heading4"/>
      </w:pPr>
      <w:bookmarkStart w:id="149" w:name="_Toc426629100"/>
      <w:r w:rsidRPr="00FA37D7">
        <w:t>Changes That Do Impact the Securities Position</w:t>
      </w:r>
      <w:bookmarkEnd w:id="149"/>
    </w:p>
    <w:p w14:paraId="05DF63CF" w14:textId="77777777" w:rsidR="003422AF" w:rsidRPr="00FA37D7" w:rsidRDefault="003422AF" w:rsidP="003422AF">
      <w:r w:rsidRPr="00FA37D7">
        <w:t>This refers to the substitution, top up and withdrawal flows that per SMPG current market practice are considered as simple position movements for which settlement instructions are used. Despite the scenarios will cover pure settlement movements, upon settlement of the change of positions not only a SecuritiesSettlementTransactionConfirmation will be sent out but also a Securities Financing Status Advice to advise of the position change impacting the securities financing transaction.</w:t>
      </w:r>
    </w:p>
    <w:p w14:paraId="05DF63D0" w14:textId="77777777" w:rsidR="003422AF" w:rsidRPr="00FA37D7" w:rsidRDefault="003422AF" w:rsidP="003422AF">
      <w:pPr>
        <w:pStyle w:val="BlockLabel"/>
      </w:pPr>
      <w:r w:rsidRPr="00FA37D7">
        <w:t>Three Parties</w:t>
      </w:r>
    </w:p>
    <w:p w14:paraId="05DF63D1" w14:textId="77777777" w:rsidR="003422AF" w:rsidRPr="00FA37D7" w:rsidRDefault="003422AF" w:rsidP="00C44678">
      <w:pPr>
        <w:pStyle w:val="BlockLabel2"/>
        <w:rPr>
          <w:rStyle w:val="Strong"/>
          <w:b/>
          <w:bCs w:val="0"/>
        </w:rPr>
      </w:pPr>
      <w:r w:rsidRPr="00FA37D7">
        <w:rPr>
          <w:rStyle w:val="Strong"/>
          <w:b/>
          <w:bCs w:val="0"/>
        </w:rPr>
        <w:t>A – Substitution</w:t>
      </w:r>
    </w:p>
    <w:p w14:paraId="05DF63D2" w14:textId="77777777" w:rsidR="003422AF" w:rsidRPr="00FA37D7" w:rsidRDefault="003422AF" w:rsidP="003422AF">
      <w:r w:rsidRPr="00FA37D7">
        <w:t>The securities financing instructing party (a broker) sends two SecuritiesSettlementTransactionInstruction (receipt free and deliver free) to the Securities Financing servicing party (a custodian) to substitute the quantity of securities A with securities B.</w:t>
      </w:r>
    </w:p>
    <w:p w14:paraId="05DF63D3" w14:textId="77777777" w:rsidR="003422AF" w:rsidRPr="00FA37D7" w:rsidRDefault="003422AF" w:rsidP="003422AF">
      <w:r w:rsidRPr="00FA37D7">
        <w:t>The securities financing servicing party in turn sends two SecuritiesSettlementTransactionInstruction (receipt free and deliver free) to the settlement executing party (a CSD).</w:t>
      </w:r>
    </w:p>
    <w:p w14:paraId="05DF63D4" w14:textId="77777777" w:rsidR="003422AF" w:rsidRPr="00FA37D7" w:rsidRDefault="003422AF" w:rsidP="003422AF">
      <w:r w:rsidRPr="00FA37D7">
        <w:t>The settlement executing party may send a status on the receipt and the delivery to the securities financing servicing party with two SecuritiesSettlementTransactionStatusAdvice.</w:t>
      </w:r>
    </w:p>
    <w:p w14:paraId="05DF63D5" w14:textId="77777777" w:rsidR="003422AF" w:rsidRPr="00FA37D7" w:rsidRDefault="003422AF" w:rsidP="003422AF">
      <w:r w:rsidRPr="00FA37D7">
        <w:t>The securities financing servicing party may in turn send a status on the receipt and the delivery to the securities financing instructing party with two SecuritiesSettlementTransactionStatusAdvice.</w:t>
      </w:r>
    </w:p>
    <w:p w14:paraId="05DF63D6" w14:textId="77777777" w:rsidR="003422AF" w:rsidRPr="00FA37D7" w:rsidRDefault="003422AF" w:rsidP="003422AF">
      <w:r w:rsidRPr="00FA37D7">
        <w:t>When the substitution is completed, the settlement executing party sends two SecuritiesSettlementTransactionConfirmation for the receipt and the delivery to the securities financing servicing party.</w:t>
      </w:r>
    </w:p>
    <w:p w14:paraId="05DF63D7" w14:textId="77777777" w:rsidR="003422AF" w:rsidRPr="00FA37D7" w:rsidRDefault="003422AF" w:rsidP="003422AF">
      <w:r w:rsidRPr="00FA37D7">
        <w:t>The securities financing servicing party in turn sends two SecuritiesSettlementTransactionConfirmation for the receipt and the delivery to the securities financing instructing party .</w:t>
      </w:r>
    </w:p>
    <w:p w14:paraId="05DF63D8" w14:textId="77777777" w:rsidR="003422AF" w:rsidRPr="00FA37D7" w:rsidRDefault="003422AF" w:rsidP="003422AF">
      <w:r w:rsidRPr="00FA37D7">
        <w:t>The securities financing servicing party will also send a SecuritiesFinancingStatusAdvice to the securities financing instructing party to advise of the position change impacting the securities financing transaction.</w:t>
      </w:r>
    </w:p>
    <w:p w14:paraId="05DF63D9" w14:textId="77777777" w:rsidR="003422AF" w:rsidRPr="00FA37D7" w:rsidRDefault="003422AF" w:rsidP="003422AF">
      <w:pPr>
        <w:pStyle w:val="Graphic"/>
      </w:pPr>
      <w:r w:rsidRPr="00FA37D7">
        <w:rPr>
          <w:noProof/>
          <w:lang w:eastAsia="en-GB"/>
        </w:rPr>
        <w:drawing>
          <wp:inline distT="0" distB="0" distL="0" distR="0" wp14:anchorId="05DF6F4C" wp14:editId="05DF6F4D">
            <wp:extent cx="5904865" cy="5343735"/>
            <wp:effectExtent l="0" t="0" r="635" b="9525"/>
            <wp:docPr id="238" name="Picture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4"/>
                    <a:stretch>
                      <a:fillRect/>
                    </a:stretch>
                  </pic:blipFill>
                  <pic:spPr>
                    <a:xfrm>
                      <a:off x="0" y="0"/>
                      <a:ext cx="5904865" cy="5343735"/>
                    </a:xfrm>
                    <a:prstGeom prst="rect">
                      <a:avLst/>
                    </a:prstGeom>
                  </pic:spPr>
                </pic:pic>
              </a:graphicData>
            </a:graphic>
          </wp:inline>
        </w:drawing>
      </w:r>
    </w:p>
    <w:p w14:paraId="05DF63DA" w14:textId="77777777" w:rsidR="003422AF" w:rsidRPr="00FA37D7" w:rsidRDefault="003422AF" w:rsidP="003422AF">
      <w:pPr>
        <w:pStyle w:val="BlockLabel2"/>
      </w:pPr>
      <w:r w:rsidRPr="00FA37D7">
        <w:t>B – Top Up</w:t>
      </w:r>
    </w:p>
    <w:p w14:paraId="05DF63DB" w14:textId="77777777" w:rsidR="003422AF" w:rsidRPr="00FA37D7" w:rsidRDefault="003422AF" w:rsidP="003422AF">
      <w:r w:rsidRPr="00FA37D7">
        <w:t>The securities financing instructing party (a broker) sends a SecuritiesSettlementTransactionInstruction (deliver free) to the securities financing servicing party (a custodian) to increase the quantity of securities that serves as collateral.</w:t>
      </w:r>
    </w:p>
    <w:p w14:paraId="05DF63DC" w14:textId="77777777" w:rsidR="003422AF" w:rsidRPr="00FA37D7" w:rsidRDefault="003422AF" w:rsidP="003422AF">
      <w:r w:rsidRPr="00FA37D7">
        <w:t>The securities financing servicing party in turn sends a SecuritiesSettlementTransactionInstruction (deliver free) to the settlement executing party (a CSD).</w:t>
      </w:r>
    </w:p>
    <w:p w14:paraId="05DF63DD" w14:textId="77777777" w:rsidR="003422AF" w:rsidRPr="00FA37D7" w:rsidRDefault="003422AF" w:rsidP="003422AF">
      <w:r w:rsidRPr="00FA37D7">
        <w:t>The settlement executing party may send a status on the delivery to the securities financing servicing party with a SecuritiesSettlementTransactionStatusAdvice.</w:t>
      </w:r>
    </w:p>
    <w:p w14:paraId="05DF63DE" w14:textId="77777777" w:rsidR="003422AF" w:rsidRPr="00FA37D7" w:rsidRDefault="003422AF" w:rsidP="003422AF">
      <w:r w:rsidRPr="00FA37D7">
        <w:t>The securities financing servicing party may in turn send a status on the delivery to the securities financing instructing party with a SecuritiesSettlementTransactionStatusAdvice.</w:t>
      </w:r>
    </w:p>
    <w:p w14:paraId="05DF63DF" w14:textId="77777777" w:rsidR="003422AF" w:rsidRPr="00FA37D7" w:rsidRDefault="003422AF" w:rsidP="003422AF">
      <w:r w:rsidRPr="00FA37D7">
        <w:t>When the top up is completed, the settlement executing party sends a SecuritiesSettlementTransactionConfirmation for the delivery to the securities financing servicing party.</w:t>
      </w:r>
    </w:p>
    <w:p w14:paraId="05DF63E0" w14:textId="77777777" w:rsidR="003422AF" w:rsidRPr="00FA37D7" w:rsidRDefault="003422AF" w:rsidP="003422AF">
      <w:r w:rsidRPr="00FA37D7">
        <w:t>The securities financing servicing party in turn sends a SecuritiesSettlementTransactionConfirmation for the delivery to the securities financing instructing party.</w:t>
      </w:r>
    </w:p>
    <w:p w14:paraId="05DF63E1" w14:textId="77777777" w:rsidR="003422AF" w:rsidRPr="00FA37D7" w:rsidRDefault="003422AF" w:rsidP="003422AF">
      <w:r w:rsidRPr="00FA37D7">
        <w:t>The securities financing servicing party will also send a SecuritiesFinancingStatusAdvice to the securities financing instructing party to advise of the position change impacting the securities financing transaction.</w:t>
      </w:r>
    </w:p>
    <w:p w14:paraId="05DF63E2" w14:textId="77777777" w:rsidR="003422AF" w:rsidRPr="00FA37D7" w:rsidRDefault="003422AF" w:rsidP="003422AF">
      <w:pPr>
        <w:pStyle w:val="Graphic"/>
      </w:pPr>
      <w:r w:rsidRPr="00FA37D7">
        <w:rPr>
          <w:noProof/>
          <w:lang w:eastAsia="en-GB"/>
        </w:rPr>
        <w:drawing>
          <wp:inline distT="0" distB="0" distL="0" distR="0" wp14:anchorId="05DF6F4E" wp14:editId="05DF6F4F">
            <wp:extent cx="5904865" cy="4148851"/>
            <wp:effectExtent l="0" t="0" r="635" b="4445"/>
            <wp:docPr id="246" name="Picture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5"/>
                    <a:stretch>
                      <a:fillRect/>
                    </a:stretch>
                  </pic:blipFill>
                  <pic:spPr>
                    <a:xfrm>
                      <a:off x="0" y="0"/>
                      <a:ext cx="5904865" cy="4148851"/>
                    </a:xfrm>
                    <a:prstGeom prst="rect">
                      <a:avLst/>
                    </a:prstGeom>
                  </pic:spPr>
                </pic:pic>
              </a:graphicData>
            </a:graphic>
          </wp:inline>
        </w:drawing>
      </w:r>
    </w:p>
    <w:p w14:paraId="05DF63E3" w14:textId="77777777" w:rsidR="003422AF" w:rsidRPr="00FA37D7" w:rsidRDefault="003422AF" w:rsidP="003422AF">
      <w:pPr>
        <w:pStyle w:val="BlockLabel2"/>
      </w:pPr>
      <w:r w:rsidRPr="00FA37D7">
        <w:t>C – Withdrawal</w:t>
      </w:r>
    </w:p>
    <w:p w14:paraId="05DF63E4" w14:textId="77777777" w:rsidR="003422AF" w:rsidRPr="00FA37D7" w:rsidRDefault="003422AF" w:rsidP="003422AF">
      <w:r w:rsidRPr="00FA37D7">
        <w:t>The securities financing instructing party (a broker) sends a SecuritiesSettlementTransactionInstruction (receipt free) to the securities financing servicing party (a custodian) to decrease the quantity of securities that serves as collateral.</w:t>
      </w:r>
    </w:p>
    <w:p w14:paraId="05DF63E5" w14:textId="77777777" w:rsidR="003422AF" w:rsidRPr="00FA37D7" w:rsidRDefault="003422AF" w:rsidP="003422AF">
      <w:r w:rsidRPr="00FA37D7">
        <w:t>The securities financing servicing party in turn sends a SecuritiesSettlementTransactionInstruction (receipt free) to the settlement executing party (a CSD).</w:t>
      </w:r>
    </w:p>
    <w:p w14:paraId="05DF63E6" w14:textId="77777777" w:rsidR="003422AF" w:rsidRPr="00FA37D7" w:rsidRDefault="003422AF" w:rsidP="003422AF">
      <w:r w:rsidRPr="00FA37D7">
        <w:t>The settlement executing party may send a status on the receipt to the Securities Financing servicing party with a</w:t>
      </w:r>
    </w:p>
    <w:p w14:paraId="05DF63E7" w14:textId="77777777" w:rsidR="003422AF" w:rsidRPr="00FA37D7" w:rsidRDefault="003422AF" w:rsidP="003422AF">
      <w:r w:rsidRPr="00FA37D7">
        <w:t>SecuritiesSettlementTransactionStatusAdvice.</w:t>
      </w:r>
    </w:p>
    <w:p w14:paraId="05DF63E8" w14:textId="77777777" w:rsidR="003422AF" w:rsidRPr="00FA37D7" w:rsidRDefault="003422AF" w:rsidP="003422AF">
      <w:r w:rsidRPr="00FA37D7">
        <w:t>The securities financing servicing party may in turn send a status on the receipt to the securities financing instructing party with a SecuritiesSettlementTransactionStatusAdvice.</w:t>
      </w:r>
    </w:p>
    <w:p w14:paraId="05DF63E9" w14:textId="77777777" w:rsidR="003422AF" w:rsidRPr="00FA37D7" w:rsidRDefault="003422AF" w:rsidP="003422AF">
      <w:r w:rsidRPr="00FA37D7">
        <w:t>When the withdrawal is completed, the settlement executing party sends a</w:t>
      </w:r>
    </w:p>
    <w:p w14:paraId="05DF63EA" w14:textId="77777777" w:rsidR="003422AF" w:rsidRPr="00FA37D7" w:rsidRDefault="003422AF" w:rsidP="003422AF">
      <w:r w:rsidRPr="00FA37D7">
        <w:t>SecuritiesSettlementTransactionConfirmation for the receipt to the securities financing servicing party.</w:t>
      </w:r>
    </w:p>
    <w:p w14:paraId="05DF63EB" w14:textId="77777777" w:rsidR="003422AF" w:rsidRPr="00FA37D7" w:rsidRDefault="003422AF" w:rsidP="003422AF">
      <w:r w:rsidRPr="00FA37D7">
        <w:t>The securities financing servicing party in turn sends a SecuritiesSettlementTransactionConfirmation for the receipt to the securities financing instructing party.</w:t>
      </w:r>
    </w:p>
    <w:p w14:paraId="05DF63EC" w14:textId="77777777" w:rsidR="003422AF" w:rsidRPr="00FA37D7" w:rsidRDefault="003422AF" w:rsidP="003422AF">
      <w:r w:rsidRPr="00FA37D7">
        <w:t>The securities financing servicing party will also send a SecuritiesFinancingStatusAdvice to the securities financing instructing party to advise of the position change impacting the securities financing transaction.</w:t>
      </w:r>
    </w:p>
    <w:p w14:paraId="05DF63ED" w14:textId="77777777" w:rsidR="003422AF" w:rsidRPr="00FA37D7" w:rsidRDefault="003422AF" w:rsidP="003422AF">
      <w:pPr>
        <w:pStyle w:val="Graphic"/>
      </w:pPr>
      <w:r w:rsidRPr="00FA37D7">
        <w:rPr>
          <w:noProof/>
          <w:lang w:eastAsia="en-GB"/>
        </w:rPr>
        <w:drawing>
          <wp:inline distT="0" distB="0" distL="0" distR="0" wp14:anchorId="05DF6F50" wp14:editId="05DF6F51">
            <wp:extent cx="5904865" cy="4096816"/>
            <wp:effectExtent l="0" t="0" r="635" b="0"/>
            <wp:docPr id="248" name="Picture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6"/>
                    <a:stretch>
                      <a:fillRect/>
                    </a:stretch>
                  </pic:blipFill>
                  <pic:spPr>
                    <a:xfrm>
                      <a:off x="0" y="0"/>
                      <a:ext cx="5904865" cy="4096816"/>
                    </a:xfrm>
                    <a:prstGeom prst="rect">
                      <a:avLst/>
                    </a:prstGeom>
                  </pic:spPr>
                </pic:pic>
              </a:graphicData>
            </a:graphic>
          </wp:inline>
        </w:drawing>
      </w:r>
    </w:p>
    <w:p w14:paraId="05DF63EE" w14:textId="77777777" w:rsidR="003422AF" w:rsidRPr="00FA37D7" w:rsidRDefault="003422AF" w:rsidP="003422AF">
      <w:pPr>
        <w:pStyle w:val="BlockLabel"/>
      </w:pPr>
      <w:r w:rsidRPr="00FA37D7">
        <w:t>Two Parties</w:t>
      </w:r>
    </w:p>
    <w:p w14:paraId="05DF63EF" w14:textId="77777777" w:rsidR="003422AF" w:rsidRPr="00FA37D7" w:rsidRDefault="003422AF" w:rsidP="003422AF">
      <w:pPr>
        <w:pStyle w:val="BlockLabel2"/>
      </w:pPr>
      <w:r w:rsidRPr="00FA37D7">
        <w:t>A – Substitution</w:t>
      </w:r>
    </w:p>
    <w:p w14:paraId="05DF63F0" w14:textId="77777777" w:rsidR="003422AF" w:rsidRPr="00FA37D7" w:rsidRDefault="003422AF" w:rsidP="003422AF">
      <w:r w:rsidRPr="00FA37D7">
        <w:t>The securities financing instructing party (a broker) sends two SecuritiesSettlementTransactionInstruction (receipt free and deliver free) to the securities financing servicing party/settlement executing party (a sub custodian) to substitute the a quantity of securities. The securities financing servicing party/settlement executing party may send a status on the receipt and the delivery to the securities financing instructing party with two SecuritiesSettlementTransactionStatusAdvice.</w:t>
      </w:r>
    </w:p>
    <w:p w14:paraId="05DF63F1" w14:textId="77777777" w:rsidR="003422AF" w:rsidRPr="00FA37D7" w:rsidRDefault="003422AF" w:rsidP="003422AF">
      <w:r w:rsidRPr="00FA37D7">
        <w:t>When the substitution is completed, the securities financing servicing party/settlement executing party sends two SecuritiesSettlementTransactionConfirmation for the receipt and the delivery to the securities financing instructing party.</w:t>
      </w:r>
    </w:p>
    <w:p w14:paraId="05DF63F2" w14:textId="77777777" w:rsidR="003422AF" w:rsidRPr="00FA37D7" w:rsidRDefault="003422AF" w:rsidP="003422AF">
      <w:r w:rsidRPr="00FA37D7">
        <w:t>The securities financing servicing party/settlement executing party will also send a SecuritiesFinancingStatusAdvice to the securities financing instructing party to advise of the position change impacting the securities financing transaction.</w:t>
      </w:r>
    </w:p>
    <w:p w14:paraId="05DF63F3" w14:textId="77777777" w:rsidR="003422AF" w:rsidRPr="00FA37D7" w:rsidRDefault="003422AF" w:rsidP="003422AF">
      <w:pPr>
        <w:pStyle w:val="Graphic"/>
      </w:pPr>
      <w:r w:rsidRPr="00FA37D7">
        <w:rPr>
          <w:noProof/>
          <w:lang w:eastAsia="en-GB"/>
        </w:rPr>
        <w:drawing>
          <wp:inline distT="0" distB="0" distL="0" distR="0" wp14:anchorId="05DF6F52" wp14:editId="05DF6F53">
            <wp:extent cx="4266667" cy="4514286"/>
            <wp:effectExtent l="0" t="0" r="635" b="635"/>
            <wp:docPr id="302" name="Picture 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7"/>
                    <a:stretch>
                      <a:fillRect/>
                    </a:stretch>
                  </pic:blipFill>
                  <pic:spPr>
                    <a:xfrm>
                      <a:off x="0" y="0"/>
                      <a:ext cx="4266667" cy="4514286"/>
                    </a:xfrm>
                    <a:prstGeom prst="rect">
                      <a:avLst/>
                    </a:prstGeom>
                  </pic:spPr>
                </pic:pic>
              </a:graphicData>
            </a:graphic>
          </wp:inline>
        </w:drawing>
      </w:r>
    </w:p>
    <w:p w14:paraId="05DF63F4" w14:textId="77777777" w:rsidR="003422AF" w:rsidRPr="00FA37D7" w:rsidRDefault="003422AF" w:rsidP="003422AF">
      <w:pPr>
        <w:pStyle w:val="BlockLabel2"/>
      </w:pPr>
      <w:r w:rsidRPr="00FA37D7">
        <w:t>B – Top Up</w:t>
      </w:r>
    </w:p>
    <w:p w14:paraId="05DF63F5" w14:textId="77777777" w:rsidR="003422AF" w:rsidRPr="00FA37D7" w:rsidRDefault="003422AF" w:rsidP="003422AF">
      <w:r w:rsidRPr="00FA37D7">
        <w:t>The securities financing instructing party (a broker) sends a SecuritiesSettlementTransactionInstruction (deliver free) to the securities financing servicing party/settlement executing party (a sub-custodian) to increase the quantity of securities that serves as collateral.</w:t>
      </w:r>
    </w:p>
    <w:p w14:paraId="05DF63F6" w14:textId="77777777" w:rsidR="003422AF" w:rsidRPr="00FA37D7" w:rsidRDefault="003422AF" w:rsidP="003422AF">
      <w:r w:rsidRPr="00FA37D7">
        <w:t>The securities financing servicing party/settlement executing party may send a status on the delivery to the securities financing instructing party with a SecuritiesSettlementTransactionStatusAdvice.</w:t>
      </w:r>
    </w:p>
    <w:p w14:paraId="05DF63F7" w14:textId="77777777" w:rsidR="003422AF" w:rsidRPr="00FA37D7" w:rsidRDefault="003422AF" w:rsidP="003422AF">
      <w:r w:rsidRPr="00FA37D7">
        <w:t>When the top up is completed, the securities financing servicing party/settlement executing party sends a</w:t>
      </w:r>
    </w:p>
    <w:p w14:paraId="05DF63F8" w14:textId="77777777" w:rsidR="003422AF" w:rsidRPr="00FA37D7" w:rsidRDefault="003422AF" w:rsidP="003422AF">
      <w:r w:rsidRPr="00FA37D7">
        <w:t>SecuritiesSettlementTransactionConfirmation for the delivery to the securities financing instructing party with a SecuritiesSettlementTransactionConfirmation.</w:t>
      </w:r>
    </w:p>
    <w:p w14:paraId="05DF63F9" w14:textId="77777777" w:rsidR="003422AF" w:rsidRPr="00FA37D7" w:rsidRDefault="003422AF" w:rsidP="003422AF">
      <w:r w:rsidRPr="00FA37D7">
        <w:t>The securities financing servicing party/settlement executing party will also send a SecuritiesFinancingStatusAdvice to the securities financing instructing party to advise of the position change impacting the securities financing transaction.</w:t>
      </w:r>
    </w:p>
    <w:p w14:paraId="05DF63FA" w14:textId="77777777" w:rsidR="003422AF" w:rsidRPr="00FA37D7" w:rsidRDefault="003422AF" w:rsidP="003422AF"/>
    <w:p w14:paraId="05DF63FB" w14:textId="77777777" w:rsidR="003422AF" w:rsidRPr="00FA37D7" w:rsidRDefault="003422AF" w:rsidP="003422AF">
      <w:pPr>
        <w:pStyle w:val="Graphic"/>
      </w:pPr>
      <w:r w:rsidRPr="00FA37D7">
        <w:rPr>
          <w:noProof/>
          <w:lang w:eastAsia="en-GB"/>
        </w:rPr>
        <w:drawing>
          <wp:inline distT="0" distB="0" distL="0" distR="0" wp14:anchorId="05DF6F54" wp14:editId="05DF6F55">
            <wp:extent cx="4175185" cy="3334606"/>
            <wp:effectExtent l="0" t="0" r="0" b="0"/>
            <wp:docPr id="303" name="Pictur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8"/>
                    <a:stretch>
                      <a:fillRect/>
                    </a:stretch>
                  </pic:blipFill>
                  <pic:spPr>
                    <a:xfrm>
                      <a:off x="0" y="0"/>
                      <a:ext cx="4175924" cy="3335196"/>
                    </a:xfrm>
                    <a:prstGeom prst="rect">
                      <a:avLst/>
                    </a:prstGeom>
                  </pic:spPr>
                </pic:pic>
              </a:graphicData>
            </a:graphic>
          </wp:inline>
        </w:drawing>
      </w:r>
    </w:p>
    <w:p w14:paraId="05DF63FC" w14:textId="77777777" w:rsidR="003422AF" w:rsidRPr="00FA37D7" w:rsidRDefault="003422AF" w:rsidP="003422AF">
      <w:pPr>
        <w:pStyle w:val="BlockLabel2"/>
      </w:pPr>
      <w:r w:rsidRPr="00FA37D7">
        <w:t>C – Withdrawal</w:t>
      </w:r>
    </w:p>
    <w:p w14:paraId="05DF63FD" w14:textId="77777777" w:rsidR="003422AF" w:rsidRPr="00FA37D7" w:rsidRDefault="003422AF" w:rsidP="003422AF">
      <w:r w:rsidRPr="00FA37D7">
        <w:t>The securities financing instructing party (a broker) sends a SecuritiesSettlementTransactionInstruction (receipt free) to the securities financing servicing party/settlement executing party (a sub-custodian) to decrease the quantity of securities that serve as collateral.</w:t>
      </w:r>
    </w:p>
    <w:p w14:paraId="05DF63FE" w14:textId="77777777" w:rsidR="003422AF" w:rsidRPr="00FA37D7" w:rsidRDefault="003422AF" w:rsidP="003422AF">
      <w:r w:rsidRPr="00FA37D7">
        <w:t>The securities financing servicing party/settlement executing party may send a status on the receipt to the securities financing instructing party with a SecuritiesSettlementTransactionStatusAdvice.</w:t>
      </w:r>
    </w:p>
    <w:p w14:paraId="05DF63FF" w14:textId="77777777" w:rsidR="003422AF" w:rsidRPr="00FA37D7" w:rsidRDefault="003422AF" w:rsidP="003422AF">
      <w:r w:rsidRPr="00FA37D7">
        <w:t>When the withdrawal is completed, the securities financing servicing party/settlement executing party sends a SecuritiesSettlementTransactionConfirmation for the receipt, to the securities financing instructing party.</w:t>
      </w:r>
    </w:p>
    <w:p w14:paraId="05DF6400" w14:textId="77777777" w:rsidR="003422AF" w:rsidRPr="00FA37D7" w:rsidRDefault="003422AF" w:rsidP="003422AF">
      <w:r w:rsidRPr="00FA37D7">
        <w:t>The securities financing servicing party/settlement executing party will also send a SecuritiesFinancingStatusAdvice to the securities financing instructing party to advise of the position change impacting the securities financing transaction.</w:t>
      </w:r>
    </w:p>
    <w:p w14:paraId="05DF6401" w14:textId="77777777" w:rsidR="003422AF" w:rsidRPr="00FA37D7" w:rsidRDefault="003422AF" w:rsidP="003422AF">
      <w:pPr>
        <w:pStyle w:val="Graphic"/>
      </w:pPr>
      <w:r w:rsidRPr="00FA37D7">
        <w:rPr>
          <w:noProof/>
          <w:lang w:eastAsia="en-GB"/>
        </w:rPr>
        <w:drawing>
          <wp:inline distT="0" distB="0" distL="0" distR="0" wp14:anchorId="05DF6F56" wp14:editId="05DF6F57">
            <wp:extent cx="4044944" cy="3010619"/>
            <wp:effectExtent l="0" t="0" r="0" b="0"/>
            <wp:docPr id="293" name="Picture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9"/>
                    <a:stretch>
                      <a:fillRect/>
                    </a:stretch>
                  </pic:blipFill>
                  <pic:spPr>
                    <a:xfrm>
                      <a:off x="0" y="0"/>
                      <a:ext cx="4043969" cy="3009893"/>
                    </a:xfrm>
                    <a:prstGeom prst="rect">
                      <a:avLst/>
                    </a:prstGeom>
                  </pic:spPr>
                </pic:pic>
              </a:graphicData>
            </a:graphic>
          </wp:inline>
        </w:drawing>
      </w:r>
    </w:p>
    <w:p w14:paraId="05DF6402" w14:textId="77777777" w:rsidR="003422AF" w:rsidRPr="00FA37D7" w:rsidRDefault="003422AF" w:rsidP="003422AF">
      <w:pPr>
        <w:pStyle w:val="Heading2"/>
      </w:pPr>
      <w:bookmarkStart w:id="150" w:name="_Toc411494475"/>
      <w:bookmarkStart w:id="151" w:name="_Toc426629101"/>
      <w:bookmarkStart w:id="152" w:name="_Toc63772731"/>
      <w:r w:rsidRPr="00FA37D7">
        <w:t>Pair-Off Instruction</w:t>
      </w:r>
      <w:bookmarkEnd w:id="150"/>
      <w:bookmarkEnd w:id="151"/>
      <w:bookmarkEnd w:id="152"/>
    </w:p>
    <w:p w14:paraId="05DF6403" w14:textId="77777777" w:rsidR="003422AF" w:rsidRPr="00FA37D7" w:rsidRDefault="008720D0" w:rsidP="003422AF">
      <w:r w:rsidRPr="00FA37D7">
        <w:t>This diagram shows</w:t>
      </w:r>
      <w:r w:rsidR="003422AF" w:rsidRPr="00FA37D7">
        <w:t xml:space="preserve"> the messages flow between the instructing party and the executing/servicing party.</w:t>
      </w:r>
    </w:p>
    <w:p w14:paraId="05DF6404" w14:textId="77777777" w:rsidR="003422AF" w:rsidRPr="00FA37D7" w:rsidRDefault="003422AF" w:rsidP="003422AF">
      <w:r w:rsidRPr="00FA37D7">
        <w:t>A pair-off consists of a buyback to offset and effectively liquidate a prior sale of securities or a sellback to offset and effectively liquidate a prior buy of securities.</w:t>
      </w:r>
    </w:p>
    <w:p w14:paraId="05DF6405" w14:textId="77777777" w:rsidR="003422AF" w:rsidRPr="00FA37D7" w:rsidRDefault="003422AF" w:rsidP="003422AF">
      <w:r w:rsidRPr="00FA37D7">
        <w:t>An instructing party (for example and investment manager or a broker) sends a SecuritiesSettlementTransactionInstruction to the executing/servicing party (a global custodian).</w:t>
      </w:r>
    </w:p>
    <w:p w14:paraId="05DF6406" w14:textId="77777777" w:rsidR="003422AF" w:rsidRPr="00FA37D7" w:rsidRDefault="003422AF" w:rsidP="003422AF">
      <w:r w:rsidRPr="00FA37D7">
        <w:t>The executing/servicing party may send back to the instructing party a processing status and/or a settlement status referring to the state of the transaction.</w:t>
      </w:r>
    </w:p>
    <w:p w14:paraId="05DF6407" w14:textId="77777777" w:rsidR="003422AF" w:rsidRPr="00FA37D7" w:rsidRDefault="003422AF" w:rsidP="003422AF">
      <w:r w:rsidRPr="00FA37D7">
        <w:t>The instructing party sends the pair-off instruction for the previously sent instruction.</w:t>
      </w:r>
    </w:p>
    <w:p w14:paraId="05DF6408" w14:textId="77777777" w:rsidR="003422AF" w:rsidRPr="00FA37D7" w:rsidRDefault="003422AF" w:rsidP="003422AF">
      <w:r w:rsidRPr="00FA37D7">
        <w:t>The executing/servicing party may send back to the instructing party a processing status and/or a settlement status referring to the state of the pair-off transaction.</w:t>
      </w:r>
    </w:p>
    <w:p w14:paraId="05DF6409" w14:textId="77777777" w:rsidR="003422AF" w:rsidRPr="00FA37D7" w:rsidRDefault="003422AF" w:rsidP="003422AF">
      <w:r w:rsidRPr="00FA37D7">
        <w:t>The next potential step can be to cancel the paired-off instruction. This is linked to the matching/settlement process as the capacity to cancel or not will depend on the matching and the settlement status of the transactions to be cancelled.</w:t>
      </w:r>
    </w:p>
    <w:p w14:paraId="05DF640A" w14:textId="77777777" w:rsidR="003422AF" w:rsidRPr="00FA37D7" w:rsidRDefault="003422AF" w:rsidP="003422AF">
      <w:r w:rsidRPr="00FA37D7">
        <w:t>Providing it was possible to cancel the transaction to be paired-off, the executing/servicing party will wire the cash difference (if net loss) or wait for the cash difference to be wired by the counterparty (in case of net gain).</w:t>
      </w:r>
    </w:p>
    <w:p w14:paraId="05DF640B" w14:textId="77777777" w:rsidR="003422AF" w:rsidRPr="00FA37D7" w:rsidRDefault="003422AF" w:rsidP="008720D0">
      <w:pPr>
        <w:pStyle w:val="Graphic"/>
      </w:pPr>
      <w:r w:rsidRPr="00FA37D7">
        <w:rPr>
          <w:noProof/>
          <w:lang w:eastAsia="en-GB"/>
        </w:rPr>
        <w:drawing>
          <wp:anchor distT="0" distB="0" distL="114300" distR="114300" simplePos="0" relativeHeight="251659264" behindDoc="0" locked="0" layoutInCell="1" allowOverlap="1" wp14:anchorId="05DF6F58" wp14:editId="05DF6F59">
            <wp:simplePos x="0" y="0"/>
            <wp:positionH relativeFrom="column">
              <wp:posOffset>835991</wp:posOffset>
            </wp:positionH>
            <wp:positionV relativeFrom="paragraph">
              <wp:align>top</wp:align>
            </wp:positionV>
            <wp:extent cx="3780790" cy="4828540"/>
            <wp:effectExtent l="0" t="0" r="0" b="0"/>
            <wp:wrapSquare wrapText="bothSides"/>
            <wp:docPr id="313" name="Picture 3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0">
                      <a:extLst>
                        <a:ext uri="{28A0092B-C50C-407E-A947-70E740481C1C}">
                          <a14:useLocalDpi xmlns:a14="http://schemas.microsoft.com/office/drawing/2010/main" val="0"/>
                        </a:ext>
                      </a:extLst>
                    </a:blip>
                    <a:stretch>
                      <a:fillRect/>
                    </a:stretch>
                  </pic:blipFill>
                  <pic:spPr>
                    <a:xfrm>
                      <a:off x="0" y="0"/>
                      <a:ext cx="3780790" cy="4828540"/>
                    </a:xfrm>
                    <a:prstGeom prst="rect">
                      <a:avLst/>
                    </a:prstGeom>
                  </pic:spPr>
                </pic:pic>
              </a:graphicData>
            </a:graphic>
          </wp:anchor>
        </w:drawing>
      </w:r>
    </w:p>
    <w:p w14:paraId="05DF640C" w14:textId="77777777" w:rsidR="003422AF" w:rsidRPr="00FA37D7" w:rsidRDefault="003422AF" w:rsidP="003422AF">
      <w:pPr>
        <w:pStyle w:val="Heading2"/>
      </w:pPr>
      <w:bookmarkStart w:id="153" w:name="_Toc411494476"/>
      <w:bookmarkStart w:id="154" w:name="_Toc426629102"/>
      <w:bookmarkStart w:id="155" w:name="_Toc63772732"/>
      <w:r w:rsidRPr="00FA37D7">
        <w:t>Cash/Securities Split Instruction and Confirmation</w:t>
      </w:r>
      <w:bookmarkEnd w:id="153"/>
      <w:bookmarkEnd w:id="154"/>
      <w:bookmarkEnd w:id="155"/>
    </w:p>
    <w:p w14:paraId="05DF640D" w14:textId="77777777" w:rsidR="003422AF" w:rsidRPr="00FA37D7" w:rsidRDefault="003422AF" w:rsidP="003422AF">
      <w:r w:rsidRPr="00FA37D7">
        <w:t>This sequence diagram reports the messages flow between the instructing party, the securities/cash instruction executing/servicing party, the securities leg executing party and the cash leg executing party.</w:t>
      </w:r>
    </w:p>
    <w:p w14:paraId="05DF640E" w14:textId="77777777" w:rsidR="003422AF" w:rsidRPr="00FA37D7" w:rsidRDefault="003422AF" w:rsidP="003422AF">
      <w:r w:rsidRPr="00FA37D7">
        <w:t>An instructing party (for example an investment manager), sends a SecuritiesSettlementTransactionInstruction (receive or delivery versus payment) to the securities/cash instruction executing/servicing party (a Global Custodian).</w:t>
      </w:r>
    </w:p>
    <w:p w14:paraId="05DF640F" w14:textId="77777777" w:rsidR="003422AF" w:rsidRPr="00FA37D7" w:rsidRDefault="003422AF" w:rsidP="003422AF">
      <w:r w:rsidRPr="00FA37D7">
        <w:t>The securities/cash instruction executing/servicing party in turn sends a SecuritiesSettlementTransactionInstruction (receive or deliver free) to the securities leg executing party and a cash transfer to the cash leg executing party.</w:t>
      </w:r>
    </w:p>
    <w:p w14:paraId="05DF6410" w14:textId="77777777" w:rsidR="003422AF" w:rsidRPr="00FA37D7" w:rsidRDefault="003422AF" w:rsidP="003422AF">
      <w:r w:rsidRPr="00FA37D7">
        <w:t>The securities leg executing party may send to the securities/cash instruction executing/servicing party a processing status and/or a settlement status referring to the state of the transaction. The later will then pass the information on to the instructing party.</w:t>
      </w:r>
    </w:p>
    <w:p w14:paraId="05DF6411" w14:textId="77777777" w:rsidR="003422AF" w:rsidRPr="00FA37D7" w:rsidRDefault="003422AF" w:rsidP="003422AF">
      <w:r w:rsidRPr="00FA37D7">
        <w:t>When the transaction settles at the securities leg executing party, then this latter sends a</w:t>
      </w:r>
    </w:p>
    <w:p w14:paraId="05DF6412" w14:textId="77777777" w:rsidR="003422AF" w:rsidRPr="00FA37D7" w:rsidRDefault="003422AF" w:rsidP="003422AF">
      <w:r w:rsidRPr="00FA37D7">
        <w:t>SecuritiesSettlementTransactionConfirmation to advise the securities/cash instruction executing/servicing party that the settlement has taken place. The securities/cash instruction executing/servicing party will then relay the information to the instructing party.</w:t>
      </w:r>
    </w:p>
    <w:p w14:paraId="05DF6413" w14:textId="77777777" w:rsidR="003422AF" w:rsidRPr="00FA37D7" w:rsidRDefault="003422AF" w:rsidP="003422AF">
      <w:r w:rsidRPr="00FA37D7">
        <w:t>When the cash transfer takes place at the cash leg executing party, then this latter sends a security cash transfer confirmation to advise the securities/cash instruction executing/servicing party that the cash is transferred. The securities/cash instruction executing/servicing party will then relay the information to the instructing party.</w:t>
      </w:r>
    </w:p>
    <w:p w14:paraId="05DF6414" w14:textId="77777777" w:rsidR="003422AF" w:rsidRPr="00FA37D7" w:rsidRDefault="003422AF" w:rsidP="003422AF">
      <w:pPr>
        <w:pStyle w:val="Graphic"/>
      </w:pPr>
      <w:r w:rsidRPr="00FA37D7">
        <w:rPr>
          <w:noProof/>
          <w:lang w:eastAsia="en-GB"/>
        </w:rPr>
        <w:drawing>
          <wp:inline distT="0" distB="0" distL="0" distR="0" wp14:anchorId="05DF6F5A" wp14:editId="05DF6F5B">
            <wp:extent cx="5904865" cy="5792572"/>
            <wp:effectExtent l="0" t="0" r="635" b="0"/>
            <wp:docPr id="294" name="Picture 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1"/>
                    <a:stretch>
                      <a:fillRect/>
                    </a:stretch>
                  </pic:blipFill>
                  <pic:spPr>
                    <a:xfrm>
                      <a:off x="0" y="0"/>
                      <a:ext cx="5904865" cy="5792572"/>
                    </a:xfrm>
                    <a:prstGeom prst="rect">
                      <a:avLst/>
                    </a:prstGeom>
                  </pic:spPr>
                </pic:pic>
              </a:graphicData>
            </a:graphic>
          </wp:inline>
        </w:drawing>
      </w:r>
    </w:p>
    <w:p w14:paraId="05DF6415" w14:textId="77777777" w:rsidR="003422AF" w:rsidRPr="00FA37D7" w:rsidRDefault="003422AF" w:rsidP="008720D0">
      <w:pPr>
        <w:pStyle w:val="Heading2"/>
      </w:pPr>
      <w:bookmarkStart w:id="156" w:name="_Toc411494477"/>
      <w:bookmarkStart w:id="157" w:name="_Toc426629103"/>
      <w:bookmarkStart w:id="158" w:name="_Toc63772733"/>
      <w:r w:rsidRPr="00FA37D7">
        <w:t>Status Reporting</w:t>
      </w:r>
      <w:bookmarkEnd w:id="156"/>
      <w:bookmarkEnd w:id="157"/>
      <w:bookmarkEnd w:id="158"/>
    </w:p>
    <w:p w14:paraId="05DF6416" w14:textId="77777777" w:rsidR="003422AF" w:rsidRPr="00FA37D7" w:rsidRDefault="003422AF" w:rsidP="003422AF">
      <w:r w:rsidRPr="00FA37D7">
        <w:t>See the status reporting flows in above and below business transactions diagrams.</w:t>
      </w:r>
    </w:p>
    <w:p w14:paraId="05DF6417" w14:textId="77777777" w:rsidR="003422AF" w:rsidRPr="00FA37D7" w:rsidRDefault="003422AF" w:rsidP="003422AF">
      <w:pPr>
        <w:pStyle w:val="Heading2"/>
      </w:pPr>
      <w:bookmarkStart w:id="159" w:name="_Toc411494478"/>
      <w:bookmarkStart w:id="160" w:name="_Toc426629104"/>
      <w:bookmarkStart w:id="161" w:name="_Toc63772734"/>
      <w:r w:rsidRPr="00FA37D7">
        <w:t>Modification</w:t>
      </w:r>
      <w:bookmarkEnd w:id="159"/>
      <w:bookmarkEnd w:id="160"/>
      <w:bookmarkEnd w:id="161"/>
    </w:p>
    <w:p w14:paraId="05DF6418" w14:textId="77777777" w:rsidR="003422AF" w:rsidRPr="00FA37D7" w:rsidRDefault="003422AF" w:rsidP="003422AF">
      <w:r w:rsidRPr="00FA37D7">
        <w:t>The modification process covers the following processing changes and the reporting surrounding this process. These processing changes are:</w:t>
      </w:r>
    </w:p>
    <w:p w14:paraId="05DF6419" w14:textId="77777777" w:rsidR="003422AF" w:rsidRPr="00FA37D7" w:rsidRDefault="003422AF" w:rsidP="003422AF">
      <w:pPr>
        <w:pStyle w:val="ListBullet"/>
      </w:pPr>
      <w:r w:rsidRPr="00FA37D7">
        <w:t>Automatic Borrowing Indicator: Specifies whether automatic borrowing needs to take place to achieve settlement.</w:t>
      </w:r>
    </w:p>
    <w:p w14:paraId="05DF641A" w14:textId="77777777" w:rsidR="003422AF" w:rsidRPr="00FA37D7" w:rsidRDefault="003422AF" w:rsidP="003422AF">
      <w:pPr>
        <w:pStyle w:val="ListBullet"/>
      </w:pPr>
      <w:r w:rsidRPr="00FA37D7">
        <w:t>Retain Indicator: Specifies whether a failed instruction due to expire should be retained.</w:t>
      </w:r>
    </w:p>
    <w:p w14:paraId="05DF641B" w14:textId="77777777" w:rsidR="003422AF" w:rsidRPr="00FA37D7" w:rsidRDefault="003422AF" w:rsidP="003422AF">
      <w:pPr>
        <w:pStyle w:val="ListBullet"/>
      </w:pPr>
      <w:r w:rsidRPr="00FA37D7">
        <w:t>Linking Indicator: Specifies what linkage action needs to be performed.</w:t>
      </w:r>
    </w:p>
    <w:p w14:paraId="05DF641C" w14:textId="77777777" w:rsidR="003422AF" w:rsidRPr="00FA37D7" w:rsidRDefault="003422AF" w:rsidP="003422AF">
      <w:pPr>
        <w:pStyle w:val="ListBullet"/>
      </w:pPr>
      <w:r w:rsidRPr="00FA37D7">
        <w:t>Priority Indicator: Specifies the execution priority of the instruction.</w:t>
      </w:r>
    </w:p>
    <w:p w14:paraId="05DF641D" w14:textId="77777777" w:rsidR="003422AF" w:rsidRPr="00FA37D7" w:rsidRDefault="003422AF" w:rsidP="003422AF">
      <w:pPr>
        <w:pStyle w:val="ListBullet"/>
      </w:pPr>
      <w:r w:rsidRPr="00FA37D7">
        <w:t>Partial Settlement Indicator: Specifies whether partial settlement is allowed.</w:t>
      </w:r>
    </w:p>
    <w:p w14:paraId="05DF641E" w14:textId="77777777" w:rsidR="003422AF" w:rsidRPr="00FA37D7" w:rsidRDefault="003422AF" w:rsidP="003422AF">
      <w:pPr>
        <w:pStyle w:val="ListBullet"/>
      </w:pPr>
      <w:r w:rsidRPr="00FA37D7">
        <w:t>Securities Real-Time Gross Settlement Indicator: Specifies whether settlement is to be executed through an RTGS system.</w:t>
      </w:r>
    </w:p>
    <w:p w14:paraId="05DF641F" w14:textId="77777777" w:rsidR="003422AF" w:rsidRPr="00FA37D7" w:rsidRDefault="003422AF" w:rsidP="003422AF">
      <w:pPr>
        <w:pStyle w:val="ListBullet"/>
      </w:pPr>
      <w:r w:rsidRPr="00FA37D7">
        <w:t>Hold Indicator: Specifies whether instruction is to be presented for settlement.</w:t>
      </w:r>
    </w:p>
    <w:p w14:paraId="05DF6420" w14:textId="77777777" w:rsidR="003422AF" w:rsidRPr="00FA37D7" w:rsidRDefault="003422AF" w:rsidP="003422AF">
      <w:r w:rsidRPr="00FA37D7">
        <w:t>The scenarios below describe two examples of processing changes when:</w:t>
      </w:r>
    </w:p>
    <w:p w14:paraId="05DF6421" w14:textId="77777777" w:rsidR="003422AF" w:rsidRPr="00FA37D7" w:rsidRDefault="003422AF" w:rsidP="003422AF">
      <w:pPr>
        <w:pStyle w:val="ListBullet"/>
      </w:pPr>
      <w:r w:rsidRPr="00FA37D7">
        <w:t>the on hold original instruction is being released and</w:t>
      </w:r>
    </w:p>
    <w:p w14:paraId="05DF6422" w14:textId="77777777" w:rsidR="003422AF" w:rsidRPr="00FA37D7" w:rsidRDefault="003422AF" w:rsidP="003422AF">
      <w:pPr>
        <w:pStyle w:val="ListBullet"/>
      </w:pPr>
      <w:r w:rsidRPr="00FA37D7">
        <w:t>the released original instruction is being held then released.</w:t>
      </w:r>
    </w:p>
    <w:p w14:paraId="05DF6423" w14:textId="77777777" w:rsidR="003422AF" w:rsidRPr="00FA37D7" w:rsidRDefault="003422AF" w:rsidP="003422AF">
      <w:pPr>
        <w:pStyle w:val="Heading3"/>
      </w:pPr>
      <w:bookmarkStart w:id="162" w:name="_Toc411494479"/>
      <w:bookmarkStart w:id="163" w:name="_Toc426629105"/>
      <w:r w:rsidRPr="00FA37D7">
        <w:t>Processing Changes – Hold and Release</w:t>
      </w:r>
      <w:bookmarkEnd w:id="162"/>
      <w:bookmarkEnd w:id="163"/>
    </w:p>
    <w:p w14:paraId="05DF6424" w14:textId="77777777" w:rsidR="003422AF" w:rsidRPr="00FA37D7" w:rsidRDefault="003422AF" w:rsidP="003422AF">
      <w:pPr>
        <w:pStyle w:val="Heading4"/>
      </w:pPr>
      <w:bookmarkStart w:id="164" w:name="_Toc426629106"/>
      <w:r w:rsidRPr="00FA37D7">
        <w:t>On Hold Original Instruction Being Released</w:t>
      </w:r>
      <w:bookmarkEnd w:id="164"/>
    </w:p>
    <w:p w14:paraId="05DF6425" w14:textId="77777777" w:rsidR="003422AF" w:rsidRPr="00FA37D7" w:rsidRDefault="003422AF" w:rsidP="003422AF">
      <w:r w:rsidRPr="00FA37D7">
        <w:t>This sequence diagram reports the messages flow between the instructing party and the executing/servicing party.</w:t>
      </w:r>
    </w:p>
    <w:p w14:paraId="05DF6426" w14:textId="77777777" w:rsidR="003422AF" w:rsidRPr="00FA37D7" w:rsidRDefault="003422AF" w:rsidP="003422AF">
      <w:r w:rsidRPr="00FA37D7">
        <w:t>The instructing party originally sends a SecuritiesSettlementTransactionInstruction to the executing servicing party indicating that the transaction should not be release for settlement (hold indicator set to Y).</w:t>
      </w:r>
    </w:p>
    <w:p w14:paraId="05DF6427" w14:textId="77777777" w:rsidR="003422AF" w:rsidRPr="00FA37D7" w:rsidRDefault="003422AF" w:rsidP="003422AF">
      <w:r w:rsidRPr="00FA37D7">
        <w:t>The executing/servicing party may send back to the instructing party a processing status and/or a settlement/matching status referring to the state of the transaction.</w:t>
      </w:r>
    </w:p>
    <w:p w14:paraId="05DF6428" w14:textId="77777777" w:rsidR="003422AF" w:rsidRPr="00FA37D7" w:rsidRDefault="003422AF" w:rsidP="003422AF">
      <w:r w:rsidRPr="00FA37D7">
        <w:t>The instructing party then sends a SecuritiesSettlementConditionsModificationRequest, requesting the transaction to be released for settlement (hold indicator set to N).</w:t>
      </w:r>
    </w:p>
    <w:p w14:paraId="05DF6429" w14:textId="77777777" w:rsidR="003422AF" w:rsidRPr="00FA37D7" w:rsidRDefault="003422AF" w:rsidP="003422AF">
      <w:r w:rsidRPr="00FA37D7">
        <w:t>Following the SecuritiesSettlementConditionsModificationRequest, the executing/servicing party may send back to the instructing party a processing status for the request with a SecuritiesSettlementConditionModificationStatusAdvice and/or a settlement/matching status referring to the state of the transaction using the SecuritiesSettlementStatus Advice.</w:t>
      </w:r>
    </w:p>
    <w:p w14:paraId="05DF642A" w14:textId="77777777" w:rsidR="003422AF" w:rsidRPr="00FA37D7" w:rsidRDefault="003422AF" w:rsidP="003422AF">
      <w:r w:rsidRPr="00FA37D7">
        <w:t>When the transaction settles at the executing/servicing party, this latter sends a SecuritiesSettlementTransactionConfirmation to advise the instructing party that the settlement has taken place.</w:t>
      </w:r>
    </w:p>
    <w:p w14:paraId="05DF642B" w14:textId="77777777" w:rsidR="003422AF" w:rsidRPr="00FA37D7" w:rsidRDefault="003422AF" w:rsidP="003422AF">
      <w:pPr>
        <w:pStyle w:val="Graphic"/>
      </w:pPr>
      <w:r w:rsidRPr="00FA37D7">
        <w:rPr>
          <w:noProof/>
          <w:lang w:eastAsia="en-GB"/>
        </w:rPr>
        <w:drawing>
          <wp:inline distT="0" distB="0" distL="0" distR="0" wp14:anchorId="05DF6F5C" wp14:editId="05DF6F5D">
            <wp:extent cx="3752381" cy="4342857"/>
            <wp:effectExtent l="0" t="0" r="635" b="635"/>
            <wp:docPr id="296" name="Picture 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2"/>
                    <a:stretch>
                      <a:fillRect/>
                    </a:stretch>
                  </pic:blipFill>
                  <pic:spPr>
                    <a:xfrm>
                      <a:off x="0" y="0"/>
                      <a:ext cx="3752381" cy="4342857"/>
                    </a:xfrm>
                    <a:prstGeom prst="rect">
                      <a:avLst/>
                    </a:prstGeom>
                  </pic:spPr>
                </pic:pic>
              </a:graphicData>
            </a:graphic>
          </wp:inline>
        </w:drawing>
      </w:r>
    </w:p>
    <w:p w14:paraId="05DF642C" w14:textId="77777777" w:rsidR="003422AF" w:rsidRPr="00FA37D7" w:rsidRDefault="003422AF" w:rsidP="003422AF">
      <w:pPr>
        <w:pStyle w:val="Heading4"/>
      </w:pPr>
      <w:bookmarkStart w:id="165" w:name="_Toc426629107"/>
      <w:r w:rsidRPr="00FA37D7">
        <w:t>Processing Changes - Released Original Instruction Being Held Then Released</w:t>
      </w:r>
      <w:bookmarkEnd w:id="165"/>
    </w:p>
    <w:p w14:paraId="05DF642D" w14:textId="77777777" w:rsidR="003422AF" w:rsidRPr="00FA37D7" w:rsidRDefault="003422AF" w:rsidP="003422AF">
      <w:r w:rsidRPr="00FA37D7">
        <w:t>This sequence diagram reports the messages flow between the instructing party (for example a global custodian) and the executing/servicing Party (a CSD).</w:t>
      </w:r>
    </w:p>
    <w:p w14:paraId="05DF642E" w14:textId="77777777" w:rsidR="003422AF" w:rsidRPr="00FA37D7" w:rsidRDefault="003422AF" w:rsidP="003422AF">
      <w:r w:rsidRPr="00FA37D7">
        <w:t>The instructing party originally sends a SecuritiesSettlementTransactionInstruction to the executing servicing party</w:t>
      </w:r>
    </w:p>
    <w:p w14:paraId="05DF642F" w14:textId="77777777" w:rsidR="003422AF" w:rsidRPr="00FA37D7" w:rsidRDefault="003422AF" w:rsidP="003422AF">
      <w:r w:rsidRPr="00FA37D7">
        <w:t>with no on hold indicator, meaning that the instruction can be released for settlement.</w:t>
      </w:r>
    </w:p>
    <w:p w14:paraId="05DF6430" w14:textId="77777777" w:rsidR="003422AF" w:rsidRPr="00FA37D7" w:rsidRDefault="003422AF" w:rsidP="003422AF">
      <w:r w:rsidRPr="00FA37D7">
        <w:t>The executing/servicing party may send back to the instructing party a processing status and/or a settlement status referring to the state of the transaction.</w:t>
      </w:r>
    </w:p>
    <w:p w14:paraId="05DF6431" w14:textId="77777777" w:rsidR="003422AF" w:rsidRPr="00FA37D7" w:rsidRDefault="003422AF" w:rsidP="003422AF">
      <w:r w:rsidRPr="00FA37D7">
        <w:t>The instructing party then sends a SecuritiesSettlementConditionsModificationRequest to the executing servicing party indicating that the transaction should not be released for settlement anymore (hold indicator set to Y).</w:t>
      </w:r>
    </w:p>
    <w:p w14:paraId="05DF6432" w14:textId="77777777" w:rsidR="003422AF" w:rsidRPr="00FA37D7" w:rsidRDefault="003422AF" w:rsidP="003422AF">
      <w:r w:rsidRPr="00FA37D7">
        <w:t>Following the SecuritiesSettlementConditionsModificationRequest, the executing/servicing party may send back to the instructing party a processing status for the request with a SecuritiesSettlementConditionsModificationStatusAdvice and/or a settlement status referring to the state of the transaction.</w:t>
      </w:r>
    </w:p>
    <w:p w14:paraId="05DF6433" w14:textId="77777777" w:rsidR="003422AF" w:rsidRPr="00FA37D7" w:rsidRDefault="003422AF" w:rsidP="003422AF">
      <w:r w:rsidRPr="00FA37D7">
        <w:t>The instructing party then sends a SecuritiesSettlementConditionsModificationRequest, requesting the transaction to be released for settlement (hold indicator set to N).</w:t>
      </w:r>
    </w:p>
    <w:p w14:paraId="05DF6434" w14:textId="77777777" w:rsidR="003422AF" w:rsidRPr="00FA37D7" w:rsidRDefault="003422AF" w:rsidP="003422AF">
      <w:r w:rsidRPr="00FA37D7">
        <w:t>Following the SecuritiesSettlementConditionsModificationRequest, the executing/servicing party may send back to the instructing party a processing status for the request with a SecuritiesSettlementConditionsModificationStatusAdvice and/or a settlement status referring to the state of the transaction.</w:t>
      </w:r>
    </w:p>
    <w:p w14:paraId="05DF6435" w14:textId="77777777" w:rsidR="003422AF" w:rsidRPr="00FA37D7" w:rsidRDefault="003422AF" w:rsidP="003422AF">
      <w:r w:rsidRPr="00FA37D7">
        <w:t>When the transaction settles at the executing/servicing party, this latter sends a SecuritiesSettlementTransactionConfirmation to advise the instructing party that the settlement has taken place.</w:t>
      </w:r>
    </w:p>
    <w:p w14:paraId="05DF6436" w14:textId="77777777" w:rsidR="003422AF" w:rsidRPr="00FA37D7" w:rsidRDefault="003422AF" w:rsidP="003422AF">
      <w:pPr>
        <w:pStyle w:val="Graphic"/>
      </w:pPr>
      <w:r w:rsidRPr="00FA37D7">
        <w:rPr>
          <w:noProof/>
          <w:lang w:eastAsia="en-GB"/>
        </w:rPr>
        <w:drawing>
          <wp:inline distT="0" distB="0" distL="0" distR="0" wp14:anchorId="05DF6F5E" wp14:editId="05DF6F5F">
            <wp:extent cx="3723810" cy="6352381"/>
            <wp:effectExtent l="0" t="0" r="0" b="0"/>
            <wp:docPr id="297" name="Picture 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3"/>
                    <a:stretch>
                      <a:fillRect/>
                    </a:stretch>
                  </pic:blipFill>
                  <pic:spPr>
                    <a:xfrm>
                      <a:off x="0" y="0"/>
                      <a:ext cx="3723810" cy="6352381"/>
                    </a:xfrm>
                    <a:prstGeom prst="rect">
                      <a:avLst/>
                    </a:prstGeom>
                  </pic:spPr>
                </pic:pic>
              </a:graphicData>
            </a:graphic>
          </wp:inline>
        </w:drawing>
      </w:r>
      <w:r w:rsidRPr="00FA37D7">
        <w:br w:type="page"/>
      </w:r>
    </w:p>
    <w:p w14:paraId="05DF6437" w14:textId="77777777" w:rsidR="003422AF" w:rsidRPr="00FA37D7" w:rsidRDefault="003422AF" w:rsidP="003422AF">
      <w:pPr>
        <w:pStyle w:val="Heading3"/>
      </w:pPr>
      <w:bookmarkStart w:id="166" w:name="_Toc411494480"/>
      <w:bookmarkStart w:id="167" w:name="_Toc426629108"/>
      <w:r w:rsidRPr="00FA37D7">
        <w:t>Processing Changes for One or Multiple Transaction(s)</w:t>
      </w:r>
      <w:bookmarkEnd w:id="166"/>
      <w:bookmarkEnd w:id="167"/>
    </w:p>
    <w:p w14:paraId="05DF6438" w14:textId="77777777" w:rsidR="003422AF" w:rsidRPr="00FA37D7" w:rsidRDefault="003422AF" w:rsidP="003422AF">
      <w:r w:rsidRPr="00FA37D7">
        <w:t>The modification process also covers:</w:t>
      </w:r>
    </w:p>
    <w:p w14:paraId="05DF6439" w14:textId="77777777" w:rsidR="003422AF" w:rsidRPr="00FA37D7" w:rsidRDefault="003422AF" w:rsidP="003422AF">
      <w:pPr>
        <w:pStyle w:val="ListBullet"/>
      </w:pPr>
      <w:r w:rsidRPr="00FA37D7">
        <w:t>the processing change for one or multiple transaction(s) and the messages being exchanged between the instructing and the executing/servicing parties and</w:t>
      </w:r>
    </w:p>
    <w:p w14:paraId="05DF643A" w14:textId="77777777" w:rsidR="003422AF" w:rsidRPr="00FA37D7" w:rsidRDefault="003422AF" w:rsidP="003422AF">
      <w:pPr>
        <w:pStyle w:val="ListBullet"/>
      </w:pPr>
      <w:r w:rsidRPr="00FA37D7">
        <w:t>the modification request that will give the possibility to an instructing party to modify or enrich a transaction without the necessity to cancel and resend a new one.</w:t>
      </w:r>
    </w:p>
    <w:p w14:paraId="05DF643B" w14:textId="77777777" w:rsidR="003422AF" w:rsidRPr="00FA37D7" w:rsidRDefault="003422AF" w:rsidP="003422AF">
      <w:pPr>
        <w:pStyle w:val="Heading4"/>
      </w:pPr>
      <w:bookmarkStart w:id="168" w:name="_Toc426629109"/>
      <w:r w:rsidRPr="00FA37D7">
        <w:t>For One Transaction</w:t>
      </w:r>
      <w:bookmarkEnd w:id="168"/>
    </w:p>
    <w:p w14:paraId="05DF643C" w14:textId="77777777" w:rsidR="003422AF" w:rsidRPr="00FA37D7" w:rsidRDefault="008720D0" w:rsidP="003422AF">
      <w:r w:rsidRPr="00FA37D7">
        <w:t>This diagram shows</w:t>
      </w:r>
      <w:r w:rsidR="003422AF" w:rsidRPr="00FA37D7">
        <w:t xml:space="preserve"> the messages flow between the instructing party (for example a global custodian) and the executing/servicing party (a CSD).</w:t>
      </w:r>
    </w:p>
    <w:p w14:paraId="05DF643D" w14:textId="77777777" w:rsidR="003422AF" w:rsidRPr="00FA37D7" w:rsidRDefault="003422AF" w:rsidP="003422AF">
      <w:r w:rsidRPr="00FA37D7">
        <w:t>The instructing party sends a SecuritiesSettlementConditionsModificationRequest to change the priority on one transaction.</w:t>
      </w:r>
    </w:p>
    <w:p w14:paraId="05DF643E" w14:textId="77777777" w:rsidR="003422AF" w:rsidRPr="00FA37D7" w:rsidRDefault="003422AF" w:rsidP="003422AF">
      <w:r w:rsidRPr="00FA37D7">
        <w:t>The executing/servicing party may send back a SecuritiesSettlementConditionsModificationStatusAdvice to provide a processing status on the request for changing the priority.</w:t>
      </w:r>
    </w:p>
    <w:p w14:paraId="05DF643F" w14:textId="77777777" w:rsidR="003422AF" w:rsidRPr="00FA37D7" w:rsidRDefault="003422AF" w:rsidP="003422AF">
      <w:pPr>
        <w:pStyle w:val="Graphic"/>
      </w:pPr>
      <w:r w:rsidRPr="00FA37D7">
        <w:rPr>
          <w:noProof/>
          <w:lang w:eastAsia="en-GB"/>
        </w:rPr>
        <w:drawing>
          <wp:inline distT="0" distB="0" distL="0" distR="0" wp14:anchorId="05DF6F60" wp14:editId="05DF6F61">
            <wp:extent cx="4076191" cy="2076191"/>
            <wp:effectExtent l="0" t="0" r="635" b="635"/>
            <wp:docPr id="298" name="Picture 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4"/>
                    <a:stretch>
                      <a:fillRect/>
                    </a:stretch>
                  </pic:blipFill>
                  <pic:spPr>
                    <a:xfrm>
                      <a:off x="0" y="0"/>
                      <a:ext cx="4076191" cy="2076191"/>
                    </a:xfrm>
                    <a:prstGeom prst="rect">
                      <a:avLst/>
                    </a:prstGeom>
                  </pic:spPr>
                </pic:pic>
              </a:graphicData>
            </a:graphic>
          </wp:inline>
        </w:drawing>
      </w:r>
    </w:p>
    <w:p w14:paraId="05DF6440" w14:textId="77777777" w:rsidR="003422AF" w:rsidRPr="00FA37D7" w:rsidRDefault="003422AF" w:rsidP="003422AF">
      <w:pPr>
        <w:pStyle w:val="Heading4"/>
      </w:pPr>
      <w:bookmarkStart w:id="169" w:name="_Toc426629110"/>
      <w:r w:rsidRPr="00FA37D7">
        <w:t>For Multiple Transactions</w:t>
      </w:r>
      <w:bookmarkEnd w:id="169"/>
    </w:p>
    <w:p w14:paraId="05DF6441" w14:textId="77777777" w:rsidR="003422AF" w:rsidRPr="00FA37D7" w:rsidRDefault="008720D0" w:rsidP="003422AF">
      <w:r w:rsidRPr="00FA37D7">
        <w:t>This diagram shows</w:t>
      </w:r>
      <w:r w:rsidR="003422AF" w:rsidRPr="00FA37D7">
        <w:t xml:space="preserve"> the messages flow between the instructing party (for example a global custodian) and the executing/servicing party (a CSD).</w:t>
      </w:r>
    </w:p>
    <w:p w14:paraId="05DF6442" w14:textId="77777777" w:rsidR="003422AF" w:rsidRPr="00FA37D7" w:rsidRDefault="003422AF" w:rsidP="003422AF">
      <w:r w:rsidRPr="00FA37D7">
        <w:t>The instructing party sends a SecuritiesSettlementConditionsModificationRequest to change the priority on two transactions.</w:t>
      </w:r>
    </w:p>
    <w:p w14:paraId="05DF6443" w14:textId="77777777" w:rsidR="003422AF" w:rsidRPr="00FA37D7" w:rsidRDefault="003422AF" w:rsidP="003422AF">
      <w:r w:rsidRPr="00FA37D7">
        <w:t>The executing/servicing party may send back a SecuritiesSettlementConditionModificationStatusAdvice for transaction 1 to provide a processing status on the request for changing the priority and/or a SecuritiesSettlementTransactionStatusAdvice.</w:t>
      </w:r>
    </w:p>
    <w:p w14:paraId="05DF6444" w14:textId="77777777" w:rsidR="003422AF" w:rsidRPr="00FA37D7" w:rsidRDefault="003422AF" w:rsidP="003422AF">
      <w:r w:rsidRPr="00FA37D7">
        <w:t>The executing/servicing party may send back a SecuritiesSettlementConditionModificationStatusAdvice for transaction 2 to provide a processing status on the request for changing the priority and/or a SecuritiesSettlementTransactionStatusAdvice.</w:t>
      </w:r>
    </w:p>
    <w:p w14:paraId="05DF6445" w14:textId="77777777" w:rsidR="003422AF" w:rsidRPr="00FA37D7" w:rsidRDefault="003422AF" w:rsidP="003422AF">
      <w:pPr>
        <w:pStyle w:val="Graphic"/>
      </w:pPr>
      <w:r w:rsidRPr="00FA37D7">
        <w:rPr>
          <w:noProof/>
          <w:lang w:eastAsia="en-GB"/>
        </w:rPr>
        <w:drawing>
          <wp:inline distT="0" distB="0" distL="0" distR="0" wp14:anchorId="05DF6F62" wp14:editId="05DF6F63">
            <wp:extent cx="4190476" cy="4285715"/>
            <wp:effectExtent l="0" t="0" r="635" b="635"/>
            <wp:docPr id="299" name="Picture 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5"/>
                    <a:stretch>
                      <a:fillRect/>
                    </a:stretch>
                  </pic:blipFill>
                  <pic:spPr>
                    <a:xfrm>
                      <a:off x="0" y="0"/>
                      <a:ext cx="4190476" cy="4285715"/>
                    </a:xfrm>
                    <a:prstGeom prst="rect">
                      <a:avLst/>
                    </a:prstGeom>
                  </pic:spPr>
                </pic:pic>
              </a:graphicData>
            </a:graphic>
          </wp:inline>
        </w:drawing>
      </w:r>
    </w:p>
    <w:p w14:paraId="05DF6446" w14:textId="77777777" w:rsidR="003422AF" w:rsidRPr="00FA37D7" w:rsidRDefault="003422AF" w:rsidP="003422AF">
      <w:pPr>
        <w:pStyle w:val="Heading3"/>
      </w:pPr>
      <w:bookmarkStart w:id="170" w:name="_Toc411494481"/>
      <w:bookmarkStart w:id="171" w:name="_Toc426629111"/>
      <w:r w:rsidRPr="00FA37D7">
        <w:t>Modification Request and Status Advice</w:t>
      </w:r>
      <w:bookmarkEnd w:id="170"/>
      <w:bookmarkEnd w:id="171"/>
    </w:p>
    <w:p w14:paraId="05DF6447" w14:textId="77777777" w:rsidR="003422AF" w:rsidRPr="00FA37D7" w:rsidRDefault="003422AF" w:rsidP="003422AF">
      <w:pPr>
        <w:pStyle w:val="Heading4"/>
      </w:pPr>
      <w:bookmarkStart w:id="172" w:name="_Toc426629112"/>
      <w:r w:rsidRPr="00FA37D7">
        <w:t>Modification Process Prior Settlement Scenario</w:t>
      </w:r>
      <w:bookmarkEnd w:id="172"/>
    </w:p>
    <w:p w14:paraId="05DF6448" w14:textId="77777777" w:rsidR="003422AF" w:rsidRPr="00FA37D7" w:rsidRDefault="003422AF" w:rsidP="003422AF">
      <w:r w:rsidRPr="00FA37D7">
        <w:t>This is the scenario where the stock exchange/platform sends a trade confirmation to the CSD that generates the instruction. The CSD participant sends a modification message to enrich the pending instruction. Data that are generally enriched are safekeeping account, cash account and settlement date.</w:t>
      </w:r>
    </w:p>
    <w:p w14:paraId="05DF6449" w14:textId="77777777" w:rsidR="003422AF" w:rsidRPr="00FA37D7" w:rsidRDefault="003422AF" w:rsidP="003422AF">
      <w:r w:rsidRPr="00FA37D7">
        <w:t>Note that in some markets (i.e. Finland and Sweden), stock exchange trades cannot be cancelled, they must settle. Therefore they can only be modified (or enriched).</w:t>
      </w:r>
    </w:p>
    <w:p w14:paraId="05DF644A" w14:textId="77777777" w:rsidR="003422AF" w:rsidRPr="00FA37D7" w:rsidRDefault="008720D0" w:rsidP="003422AF">
      <w:r w:rsidRPr="00FA37D7">
        <w:t>This diagram shows</w:t>
      </w:r>
      <w:r w:rsidR="003422AF" w:rsidRPr="00FA37D7">
        <w:t xml:space="preserve"> the messages flow between the instructing party (for example a global custodian) and the executing/servicing party (a CSD) in addition to the counterparty's instructing party.</w:t>
      </w:r>
    </w:p>
    <w:p w14:paraId="05DF644B" w14:textId="77777777" w:rsidR="003422AF" w:rsidRPr="00FA37D7" w:rsidRDefault="003422AF" w:rsidP="003422AF">
      <w:r w:rsidRPr="00FA37D7">
        <w:t>The instructing party sends a SecuritiesSettlementTransactionInstruction to the executing/servicing party. The same flow takes place on the counterparty's side.</w:t>
      </w:r>
    </w:p>
    <w:p w14:paraId="05DF644C" w14:textId="77777777" w:rsidR="003422AF" w:rsidRPr="00FA37D7" w:rsidRDefault="003422AF" w:rsidP="003422AF">
      <w:r w:rsidRPr="00FA37D7">
        <w:t>The executing/servicing party may send back to the instructing party a processing status and/or a matching status referring to the state of the transaction using the SecuritiesSettlementTransactionStatusAdvice. The same flow takes place on the counterparty's side.</w:t>
      </w:r>
    </w:p>
    <w:p w14:paraId="05DF644D" w14:textId="77777777" w:rsidR="003422AF" w:rsidRPr="00FA37D7" w:rsidRDefault="003422AF" w:rsidP="003422AF">
      <w:r w:rsidRPr="00FA37D7">
        <w:t>The instructing party sends a SecuritiesSettlementTransactionModificationRequest to the executing party to request the modification of business data.</w:t>
      </w:r>
    </w:p>
    <w:p w14:paraId="05DF644E" w14:textId="77777777" w:rsidR="003422AF" w:rsidRPr="00FA37D7" w:rsidRDefault="003422AF" w:rsidP="003422AF">
      <w:r w:rsidRPr="00FA37D7">
        <w:t>The executing/servicing party may send back to the counterparty's instructing party a</w:t>
      </w:r>
    </w:p>
    <w:p w14:paraId="05DF644F" w14:textId="77777777" w:rsidR="003422AF" w:rsidRPr="00FA37D7" w:rsidRDefault="003422AF" w:rsidP="003422AF">
      <w:r w:rsidRPr="00FA37D7">
        <w:t>SecuritiesSettlementTransactionStatusAdvice advising that the instructing party wants to modify a matched transaction (if affirmation from the counterparty's instructing party is required).</w:t>
      </w:r>
    </w:p>
    <w:p w14:paraId="05DF6450" w14:textId="77777777" w:rsidR="003422AF" w:rsidRPr="00FA37D7" w:rsidRDefault="003422AF" w:rsidP="003422AF">
      <w:r w:rsidRPr="00FA37D7">
        <w:t>The counterparty's instructing party may send back to the executing/servicing party a</w:t>
      </w:r>
    </w:p>
    <w:p w14:paraId="05DF6451" w14:textId="77777777" w:rsidR="003422AF" w:rsidRPr="00FA37D7" w:rsidRDefault="003422AF" w:rsidP="003422AF">
      <w:r w:rsidRPr="00FA37D7">
        <w:t>SecuritiesSettlementTransactionCounterpartyResponse to affirm or not the modification (that is to allow the account servicer to proceed or not with the modification request from the instructing party).</w:t>
      </w:r>
    </w:p>
    <w:p w14:paraId="05DF6452" w14:textId="77777777" w:rsidR="003422AF" w:rsidRPr="00FA37D7" w:rsidRDefault="003422AF" w:rsidP="003422AF">
      <w:r w:rsidRPr="00FA37D7">
        <w:t>The executing/servicing party sends back to the instructing party a SecuritiesSettlementTransactionModificationRequestStatusAdvice to advise the status of the SecuritiesSettlementTransactionModificationRequest message.</w:t>
      </w:r>
    </w:p>
    <w:p w14:paraId="05DF6453" w14:textId="77777777" w:rsidR="003422AF" w:rsidRPr="00FA37D7" w:rsidRDefault="003422AF" w:rsidP="003422AF">
      <w:r w:rsidRPr="00FA37D7">
        <w:t>The executing/servicing party may also send a processing status and/or a matching status referring to the state of the transaction using and a SecuritiesSettlementTransactionStatusAdvice.</w:t>
      </w:r>
    </w:p>
    <w:p w14:paraId="05DF6454" w14:textId="77777777" w:rsidR="003422AF" w:rsidRPr="00FA37D7" w:rsidRDefault="003422AF" w:rsidP="003422AF">
      <w:pPr>
        <w:pStyle w:val="Graphic"/>
      </w:pPr>
      <w:r w:rsidRPr="00FA37D7">
        <w:rPr>
          <w:noProof/>
          <w:lang w:eastAsia="en-GB"/>
        </w:rPr>
        <w:drawing>
          <wp:inline distT="0" distB="0" distL="0" distR="0" wp14:anchorId="05DF6F64" wp14:editId="05DF6F65">
            <wp:extent cx="5895238" cy="5942858"/>
            <wp:effectExtent l="0" t="0" r="0" b="1270"/>
            <wp:docPr id="108" name="Picture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6"/>
                    <a:stretch>
                      <a:fillRect/>
                    </a:stretch>
                  </pic:blipFill>
                  <pic:spPr>
                    <a:xfrm>
                      <a:off x="0" y="0"/>
                      <a:ext cx="5895238" cy="5942858"/>
                    </a:xfrm>
                    <a:prstGeom prst="rect">
                      <a:avLst/>
                    </a:prstGeom>
                  </pic:spPr>
                </pic:pic>
              </a:graphicData>
            </a:graphic>
          </wp:inline>
        </w:drawing>
      </w:r>
    </w:p>
    <w:p w14:paraId="05DF6455" w14:textId="77777777" w:rsidR="003422AF" w:rsidRPr="00FA37D7" w:rsidRDefault="003422AF" w:rsidP="003422AF">
      <w:pPr>
        <w:pStyle w:val="Heading4"/>
      </w:pPr>
      <w:bookmarkStart w:id="173" w:name="_Toc426629113"/>
      <w:r w:rsidRPr="00FA37D7">
        <w:t>Modification Process Post Settlement Scenario</w:t>
      </w:r>
      <w:bookmarkEnd w:id="173"/>
    </w:p>
    <w:p w14:paraId="05DF6456" w14:textId="77777777" w:rsidR="003422AF" w:rsidRPr="00FA37D7" w:rsidRDefault="003422AF" w:rsidP="003422AF">
      <w:r w:rsidRPr="00FA37D7">
        <w:t>This scenario describes the modification after settlement of accounting data. In the case of a factor update, the instructing party must correct the factor, the net amount and provide cash details to move the money for the difference.</w:t>
      </w:r>
    </w:p>
    <w:p w14:paraId="05DF6457" w14:textId="77777777" w:rsidR="003422AF" w:rsidRPr="00FA37D7" w:rsidRDefault="003422AF" w:rsidP="003422AF">
      <w:r w:rsidRPr="00FA37D7">
        <w:t>This sequence diagram reports the messages flow between the instructing party (for example a global custodian) and the executing/servicing party (a CSD).</w:t>
      </w:r>
    </w:p>
    <w:p w14:paraId="05DF6458" w14:textId="77777777" w:rsidR="003422AF" w:rsidRPr="00FA37D7" w:rsidRDefault="003422AF" w:rsidP="003422AF">
      <w:r w:rsidRPr="00FA37D7">
        <w:t>The instructing party sends a SecuritiesSettlementTransactionInstruction to the executing/servicing party.</w:t>
      </w:r>
    </w:p>
    <w:p w14:paraId="05DF6459" w14:textId="77777777" w:rsidR="003422AF" w:rsidRPr="00FA37D7" w:rsidRDefault="003422AF" w:rsidP="003422AF">
      <w:r w:rsidRPr="00FA37D7">
        <w:t>The executing/servicing party may send back to the instructing party a processing status and/or a matching status, referring to the state of the transaction using the SecuritiesSettlementTransactionStatusAdvice.</w:t>
      </w:r>
    </w:p>
    <w:p w14:paraId="05DF645A" w14:textId="77777777" w:rsidR="003422AF" w:rsidRPr="00FA37D7" w:rsidRDefault="003422AF" w:rsidP="003422AF">
      <w:r w:rsidRPr="00FA37D7">
        <w:t>The executing/servicing party sends a SecuritiesSettlementTransactionConfirmation to the instructing party to confirm the settlement of the original instruction.</w:t>
      </w:r>
    </w:p>
    <w:p w14:paraId="05DF645B" w14:textId="77777777" w:rsidR="003422AF" w:rsidRPr="00FA37D7" w:rsidRDefault="003422AF" w:rsidP="003422AF">
      <w:r w:rsidRPr="00FA37D7">
        <w:t>The instructing party sends a SecuritiesSettlementTransactionModificationRequest to the executing party to request the modification of accounting data.</w:t>
      </w:r>
    </w:p>
    <w:p w14:paraId="05DF645C" w14:textId="77777777" w:rsidR="003422AF" w:rsidRPr="00FA37D7" w:rsidRDefault="003422AF" w:rsidP="003422AF">
      <w:r w:rsidRPr="00FA37D7">
        <w:t>The executing/servicing party sends back to the instructing party a SecuritiesSettlementTransactionModificationRequestStatusAdvice to advise the status of a SecuritiesSettlementModificationRequest message previously.</w:t>
      </w:r>
    </w:p>
    <w:p w14:paraId="05DF645D" w14:textId="77777777" w:rsidR="003422AF" w:rsidRPr="00FA37D7" w:rsidRDefault="003422AF" w:rsidP="003422AF">
      <w:pPr>
        <w:pStyle w:val="Graphic"/>
      </w:pPr>
      <w:r w:rsidRPr="00FA37D7">
        <w:rPr>
          <w:noProof/>
          <w:lang w:eastAsia="en-GB"/>
        </w:rPr>
        <w:drawing>
          <wp:inline distT="0" distB="0" distL="0" distR="0" wp14:anchorId="05DF6F66" wp14:editId="05DF6F67">
            <wp:extent cx="3742857" cy="4285715"/>
            <wp:effectExtent l="0" t="0" r="0" b="635"/>
            <wp:docPr id="109" name="Picture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7"/>
                    <a:stretch>
                      <a:fillRect/>
                    </a:stretch>
                  </pic:blipFill>
                  <pic:spPr>
                    <a:xfrm>
                      <a:off x="0" y="0"/>
                      <a:ext cx="3742857" cy="4285715"/>
                    </a:xfrm>
                    <a:prstGeom prst="rect">
                      <a:avLst/>
                    </a:prstGeom>
                  </pic:spPr>
                </pic:pic>
              </a:graphicData>
            </a:graphic>
          </wp:inline>
        </w:drawing>
      </w:r>
    </w:p>
    <w:p w14:paraId="05DF645E" w14:textId="77777777" w:rsidR="003422AF" w:rsidRPr="00FA37D7" w:rsidRDefault="003422AF" w:rsidP="003422AF">
      <w:pPr>
        <w:pStyle w:val="Heading2"/>
      </w:pPr>
      <w:bookmarkStart w:id="174" w:name="_Toc411494482"/>
      <w:bookmarkStart w:id="175" w:name="_Toc426629114"/>
      <w:bookmarkStart w:id="176" w:name="_Toc63772735"/>
      <w:r w:rsidRPr="00FA37D7">
        <w:t>Split Settlement</w:t>
      </w:r>
      <w:bookmarkEnd w:id="174"/>
      <w:bookmarkEnd w:id="175"/>
      <w:bookmarkEnd w:id="176"/>
    </w:p>
    <w:p w14:paraId="05DF645F" w14:textId="77777777" w:rsidR="003422AF" w:rsidRPr="00FA37D7" w:rsidRDefault="003422AF" w:rsidP="003422AF">
      <w:r w:rsidRPr="00FA37D7">
        <w:t>The split settlement consists (for an instructing/splitting party) in requesting the replacement of an existing instruction by two or more instructions. This is typically done by CSD Participants (unilaterally or bilaterally) to for example, enable the settlement of a client instruction that is short. Unilateral splitting is when only one party instructs the split. This happens for example in the UK.</w:t>
      </w:r>
    </w:p>
    <w:p w14:paraId="05DF6460" w14:textId="77777777" w:rsidR="003422AF" w:rsidRPr="00FA37D7" w:rsidRDefault="003422AF" w:rsidP="003422AF">
      <w:pPr>
        <w:pStyle w:val="Heading3"/>
      </w:pPr>
      <w:bookmarkStart w:id="177" w:name="_Toc411494483"/>
      <w:bookmarkStart w:id="178" w:name="_Toc426629115"/>
      <w:r w:rsidRPr="00FA37D7">
        <w:t>Bilateral Splitti</w:t>
      </w:r>
      <w:bookmarkEnd w:id="177"/>
      <w:r w:rsidRPr="00FA37D7">
        <w:t>ng</w:t>
      </w:r>
      <w:bookmarkEnd w:id="178"/>
    </w:p>
    <w:p w14:paraId="05DF6461" w14:textId="77777777" w:rsidR="003422AF" w:rsidRPr="00FA37D7" w:rsidRDefault="003422AF" w:rsidP="003422AF">
      <w:r w:rsidRPr="00FA37D7">
        <w:t>Bilateral splitting is when both parties to a trade must instruct and match for a split to take place. This happens for example in Switzerland.</w:t>
      </w:r>
    </w:p>
    <w:p w14:paraId="05DF6462" w14:textId="77777777" w:rsidR="003422AF" w:rsidRPr="00FA37D7" w:rsidRDefault="008720D0" w:rsidP="003422AF">
      <w:r w:rsidRPr="00FA37D7">
        <w:t>This diagram shows</w:t>
      </w:r>
      <w:r w:rsidR="003422AF" w:rsidRPr="00FA37D7">
        <w:t xml:space="preserve"> the messages flow between the client, the instructing splitting party, the executing/servicing party in addition to the counterparty's client and instructing party.</w:t>
      </w:r>
    </w:p>
    <w:p w14:paraId="05DF6463" w14:textId="77777777" w:rsidR="003422AF" w:rsidRPr="00FA37D7" w:rsidRDefault="003422AF" w:rsidP="003422AF">
      <w:r w:rsidRPr="00FA37D7">
        <w:t>A client sends a SecuritiesSettlementTransactionInstruction to the instructing/splitting party (for example a global custodian) which in turn sends the instruction to the executing/servicing party (a CSD). The same flow takes place on the counterparty's side.</w:t>
      </w:r>
    </w:p>
    <w:p w14:paraId="05DF6464" w14:textId="77777777" w:rsidR="003422AF" w:rsidRPr="00FA37D7" w:rsidRDefault="003422AF" w:rsidP="003422AF">
      <w:r w:rsidRPr="00FA37D7">
        <w:t>The executing/servicing party may send back to the instructing party and in turn the client, a processing status and/or a settlement/matching status referring to the state of the transaction. The same flow takes place on the counterparty's side.</w:t>
      </w:r>
    </w:p>
    <w:p w14:paraId="05DF6465" w14:textId="77777777" w:rsidR="003422AF" w:rsidRPr="00FA37D7" w:rsidRDefault="003422AF" w:rsidP="003422AF">
      <w:r w:rsidRPr="00FA37D7">
        <w:t>The instructing/splitting party sends a cancellation request to the executing/servicing party (and optionally advise their client on the status of this request) and replaces it with two new instructions. Again, the instructing party may advise the client of the status of the new instructions. The same flow takes place on the counterparty's side.</w:t>
      </w:r>
    </w:p>
    <w:p w14:paraId="05DF6466" w14:textId="77777777" w:rsidR="003422AF" w:rsidRPr="00FA37D7" w:rsidRDefault="003422AF" w:rsidP="003422AF">
      <w:r w:rsidRPr="00FA37D7">
        <w:t>The executing/servicing party may send back to the instructing party and in turn the client a processing status and/or a settlement/matching status referring to the state for both transactions. The same flow takes place on the counterparty's side.</w:t>
      </w:r>
    </w:p>
    <w:p w14:paraId="05DF6467" w14:textId="77777777" w:rsidR="003422AF" w:rsidRPr="00FA37D7" w:rsidRDefault="003422AF" w:rsidP="003422AF">
      <w:r w:rsidRPr="00FA37D7">
        <w:t>When the transactions settle at the executing/servicing party, this latter sends two</w:t>
      </w:r>
    </w:p>
    <w:p w14:paraId="05DF6468" w14:textId="77777777" w:rsidR="003422AF" w:rsidRPr="00FA37D7" w:rsidRDefault="003422AF" w:rsidP="003422AF">
      <w:r w:rsidRPr="00FA37D7">
        <w:t>SecuritiesSettlementTransactionConfirmation to advise the instructing party and then in turn the client that the settlement has taken place. The same flow takes place on the counterparty's side.</w:t>
      </w:r>
    </w:p>
    <w:p w14:paraId="05DF6469" w14:textId="77777777" w:rsidR="003422AF" w:rsidRPr="00FA37D7" w:rsidRDefault="003422AF" w:rsidP="003422AF">
      <w:pPr>
        <w:pStyle w:val="Graphic"/>
      </w:pPr>
      <w:r w:rsidRPr="00FA37D7">
        <w:rPr>
          <w:noProof/>
          <w:lang w:eastAsia="en-GB"/>
        </w:rPr>
        <w:drawing>
          <wp:inline distT="0" distB="0" distL="0" distR="0" wp14:anchorId="05DF6F68" wp14:editId="05DF6F69">
            <wp:extent cx="5904865" cy="4619800"/>
            <wp:effectExtent l="0" t="0" r="635" b="9525"/>
            <wp:docPr id="224" name="Picture 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8"/>
                    <a:stretch>
                      <a:fillRect/>
                    </a:stretch>
                  </pic:blipFill>
                  <pic:spPr>
                    <a:xfrm>
                      <a:off x="0" y="0"/>
                      <a:ext cx="5904865" cy="4619800"/>
                    </a:xfrm>
                    <a:prstGeom prst="rect">
                      <a:avLst/>
                    </a:prstGeom>
                  </pic:spPr>
                </pic:pic>
              </a:graphicData>
            </a:graphic>
          </wp:inline>
        </w:drawing>
      </w:r>
    </w:p>
    <w:p w14:paraId="05DF646A" w14:textId="77777777" w:rsidR="003422AF" w:rsidRPr="00FA37D7" w:rsidRDefault="003422AF" w:rsidP="003422AF"/>
    <w:p w14:paraId="05DF646B" w14:textId="77777777" w:rsidR="003422AF" w:rsidRPr="00FA37D7" w:rsidRDefault="003422AF" w:rsidP="003422AF">
      <w:pPr>
        <w:pStyle w:val="Graphic"/>
      </w:pPr>
      <w:r w:rsidRPr="00FA37D7">
        <w:rPr>
          <w:noProof/>
          <w:lang w:eastAsia="en-GB"/>
        </w:rPr>
        <w:drawing>
          <wp:inline distT="0" distB="0" distL="0" distR="0" wp14:anchorId="05DF6F6A" wp14:editId="05DF6F6B">
            <wp:extent cx="5904865" cy="4248222"/>
            <wp:effectExtent l="0" t="0" r="635" b="0"/>
            <wp:docPr id="225" name="Picture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9"/>
                    <a:stretch>
                      <a:fillRect/>
                    </a:stretch>
                  </pic:blipFill>
                  <pic:spPr>
                    <a:xfrm>
                      <a:off x="0" y="0"/>
                      <a:ext cx="5904865" cy="4248222"/>
                    </a:xfrm>
                    <a:prstGeom prst="rect">
                      <a:avLst/>
                    </a:prstGeom>
                  </pic:spPr>
                </pic:pic>
              </a:graphicData>
            </a:graphic>
          </wp:inline>
        </w:drawing>
      </w:r>
    </w:p>
    <w:p w14:paraId="05DF646C" w14:textId="77777777" w:rsidR="003422AF" w:rsidRPr="00FA37D7" w:rsidRDefault="003422AF" w:rsidP="003422AF">
      <w:pPr>
        <w:pStyle w:val="Graphic"/>
      </w:pPr>
      <w:r w:rsidRPr="00FA37D7">
        <w:rPr>
          <w:noProof/>
          <w:lang w:eastAsia="en-GB"/>
        </w:rPr>
        <w:drawing>
          <wp:inline distT="0" distB="0" distL="0" distR="0" wp14:anchorId="05DF6F6C" wp14:editId="05DF6F6D">
            <wp:extent cx="5904865" cy="5526348"/>
            <wp:effectExtent l="0" t="0" r="635" b="0"/>
            <wp:docPr id="230" name="Pictur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0"/>
                    <a:stretch>
                      <a:fillRect/>
                    </a:stretch>
                  </pic:blipFill>
                  <pic:spPr>
                    <a:xfrm>
                      <a:off x="0" y="0"/>
                      <a:ext cx="5904865" cy="5526348"/>
                    </a:xfrm>
                    <a:prstGeom prst="rect">
                      <a:avLst/>
                    </a:prstGeom>
                  </pic:spPr>
                </pic:pic>
              </a:graphicData>
            </a:graphic>
          </wp:inline>
        </w:drawing>
      </w:r>
    </w:p>
    <w:p w14:paraId="05DF646D" w14:textId="77777777" w:rsidR="003422AF" w:rsidRPr="00FA37D7" w:rsidRDefault="003422AF" w:rsidP="003422AF"/>
    <w:p w14:paraId="05DF646E" w14:textId="77777777" w:rsidR="003422AF" w:rsidRPr="00FA37D7" w:rsidRDefault="003422AF" w:rsidP="003422AF">
      <w:pPr>
        <w:pStyle w:val="Graphic"/>
      </w:pPr>
      <w:r w:rsidRPr="00FA37D7">
        <w:rPr>
          <w:noProof/>
          <w:lang w:eastAsia="en-GB"/>
        </w:rPr>
        <w:drawing>
          <wp:inline distT="0" distB="0" distL="0" distR="0" wp14:anchorId="05DF6F6E" wp14:editId="05DF6F6F">
            <wp:extent cx="5904865" cy="3040122"/>
            <wp:effectExtent l="0" t="0" r="635" b="8255"/>
            <wp:docPr id="231" name="Picture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1"/>
                    <a:stretch>
                      <a:fillRect/>
                    </a:stretch>
                  </pic:blipFill>
                  <pic:spPr>
                    <a:xfrm>
                      <a:off x="0" y="0"/>
                      <a:ext cx="5904865" cy="3040122"/>
                    </a:xfrm>
                    <a:prstGeom prst="rect">
                      <a:avLst/>
                    </a:prstGeom>
                  </pic:spPr>
                </pic:pic>
              </a:graphicData>
            </a:graphic>
          </wp:inline>
        </w:drawing>
      </w:r>
    </w:p>
    <w:p w14:paraId="05DF646F" w14:textId="77777777" w:rsidR="003422AF" w:rsidRPr="00FA37D7" w:rsidRDefault="003422AF" w:rsidP="003422AF">
      <w:pPr>
        <w:pStyle w:val="Heading3"/>
      </w:pPr>
      <w:bookmarkStart w:id="179" w:name="_Toc411494484"/>
      <w:bookmarkStart w:id="180" w:name="_Toc426629116"/>
      <w:r w:rsidRPr="00FA37D7">
        <w:t>Unilateral Splitting</w:t>
      </w:r>
      <w:bookmarkEnd w:id="179"/>
      <w:bookmarkEnd w:id="180"/>
    </w:p>
    <w:p w14:paraId="05DF6470" w14:textId="77777777" w:rsidR="003422AF" w:rsidRPr="00FA37D7" w:rsidRDefault="003422AF" w:rsidP="003422AF">
      <w:r w:rsidRPr="00FA37D7">
        <w:t>Unilateral splitting is when only one party instructs the split. This happens</w:t>
      </w:r>
      <w:r w:rsidR="008720D0" w:rsidRPr="00FA37D7">
        <w:t>,</w:t>
      </w:r>
      <w:r w:rsidRPr="00FA37D7">
        <w:t xml:space="preserve"> for example</w:t>
      </w:r>
      <w:r w:rsidR="008720D0" w:rsidRPr="00FA37D7">
        <w:t>,</w:t>
      </w:r>
      <w:r w:rsidRPr="00FA37D7">
        <w:t xml:space="preserve"> in the UK and the US.</w:t>
      </w:r>
    </w:p>
    <w:p w14:paraId="05DF6471" w14:textId="77777777" w:rsidR="003422AF" w:rsidRPr="00FA37D7" w:rsidRDefault="008720D0" w:rsidP="003422AF">
      <w:r w:rsidRPr="00FA37D7">
        <w:t>This diagram shows</w:t>
      </w:r>
      <w:r w:rsidR="003422AF" w:rsidRPr="00FA37D7">
        <w:t xml:space="preserve"> the messages flow between the client, the instructing splitting party, the executing/servicing party in addition to the counterparty's client and instructing party.</w:t>
      </w:r>
    </w:p>
    <w:p w14:paraId="05DF6472" w14:textId="77777777" w:rsidR="003422AF" w:rsidRPr="00FA37D7" w:rsidRDefault="003422AF" w:rsidP="003422AF">
      <w:r w:rsidRPr="00FA37D7">
        <w:t>A client sends a SecuritiesSettlementTransactionInstruction to the instructing/splitting party (for example a global custodian) which in turn send the instruction to the executing/servicing party (a CSD). The same flow takes place on the counterparty's side.</w:t>
      </w:r>
    </w:p>
    <w:p w14:paraId="05DF6473" w14:textId="77777777" w:rsidR="003422AF" w:rsidRPr="00FA37D7" w:rsidRDefault="003422AF" w:rsidP="003422AF">
      <w:r w:rsidRPr="00FA37D7">
        <w:t>The executing/servicing party may send back to the instructing party and in turn the client, a processing status and/or a settlement status referring to the state of the transaction. The same flow takes place on the counterparty's side.</w:t>
      </w:r>
    </w:p>
    <w:p w14:paraId="05DF6474" w14:textId="77777777" w:rsidR="003422AF" w:rsidRPr="00FA37D7" w:rsidRDefault="003422AF" w:rsidP="003422AF">
      <w:r w:rsidRPr="00FA37D7">
        <w:t>The instructing/splitting party sends a SecuritieSettlementConditionModificationRequest to the executing/servicing party to request the splitting of the instruction in two. This can happen when the client sends an instruction for US government bonds with a quantity greater than 50 million which is not allowed on the US market.</w:t>
      </w:r>
    </w:p>
    <w:p w14:paraId="05DF6475" w14:textId="77777777" w:rsidR="003422AF" w:rsidRPr="00FA37D7" w:rsidRDefault="003422AF" w:rsidP="003422AF">
      <w:r w:rsidRPr="00FA37D7">
        <w:t>The executing/servicing party then cancels the counterparty's transaction and replaces it with two new transactions.</w:t>
      </w:r>
    </w:p>
    <w:p w14:paraId="05DF6476" w14:textId="77777777" w:rsidR="003422AF" w:rsidRPr="00FA37D7" w:rsidRDefault="003422AF" w:rsidP="003422AF">
      <w:r w:rsidRPr="00FA37D7">
        <w:t>The executing/servicing party may send back to the instructing party and in turn the client a processing status and/or a settlement/matching status referring to the state of the transaction. The same flow takes place on the counterparty's side.</w:t>
      </w:r>
    </w:p>
    <w:p w14:paraId="05DF6477" w14:textId="77777777" w:rsidR="003422AF" w:rsidRPr="00FA37D7" w:rsidRDefault="003422AF" w:rsidP="003422AF">
      <w:r w:rsidRPr="00FA37D7">
        <w:t>When the transactions settle at the executing/servicing party, this latter sends two Security SettlementTransactionConfirmation to advise the instructing party and then in turn the client that the settlement has taken place. The same flow takes place on the counterparty's side.</w:t>
      </w:r>
    </w:p>
    <w:p w14:paraId="05DF6478" w14:textId="77777777" w:rsidR="003422AF" w:rsidRPr="00FA37D7" w:rsidRDefault="003422AF" w:rsidP="003422AF"/>
    <w:p w14:paraId="05DF6479" w14:textId="77777777" w:rsidR="003422AF" w:rsidRPr="00FA37D7" w:rsidRDefault="003422AF" w:rsidP="003422AF"/>
    <w:p w14:paraId="05DF647A" w14:textId="77777777" w:rsidR="003422AF" w:rsidRPr="00FA37D7" w:rsidRDefault="003422AF" w:rsidP="003422AF">
      <w:pPr>
        <w:pStyle w:val="Graphic"/>
      </w:pPr>
      <w:r w:rsidRPr="00FA37D7">
        <w:rPr>
          <w:noProof/>
          <w:lang w:eastAsia="en-GB"/>
        </w:rPr>
        <w:drawing>
          <wp:inline distT="0" distB="0" distL="0" distR="0" wp14:anchorId="05DF6F70" wp14:editId="05DF6F71">
            <wp:extent cx="5904865" cy="5314379"/>
            <wp:effectExtent l="0" t="0" r="635" b="635"/>
            <wp:docPr id="233" name="Picture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2"/>
                    <a:stretch>
                      <a:fillRect/>
                    </a:stretch>
                  </pic:blipFill>
                  <pic:spPr>
                    <a:xfrm>
                      <a:off x="0" y="0"/>
                      <a:ext cx="5904865" cy="5314379"/>
                    </a:xfrm>
                    <a:prstGeom prst="rect">
                      <a:avLst/>
                    </a:prstGeom>
                  </pic:spPr>
                </pic:pic>
              </a:graphicData>
            </a:graphic>
          </wp:inline>
        </w:drawing>
      </w:r>
    </w:p>
    <w:p w14:paraId="05DF647B" w14:textId="77777777" w:rsidR="003422AF" w:rsidRPr="00FA37D7" w:rsidRDefault="003422AF" w:rsidP="003422AF"/>
    <w:p w14:paraId="05DF647C" w14:textId="77777777" w:rsidR="003422AF" w:rsidRPr="00FA37D7" w:rsidRDefault="003422AF" w:rsidP="003422AF">
      <w:pPr>
        <w:pStyle w:val="Graphic"/>
      </w:pPr>
      <w:r w:rsidRPr="00FA37D7">
        <w:rPr>
          <w:noProof/>
          <w:lang w:eastAsia="en-GB"/>
        </w:rPr>
        <w:drawing>
          <wp:inline distT="0" distB="0" distL="0" distR="0" wp14:anchorId="05DF6F72" wp14:editId="05DF6F73">
            <wp:extent cx="5904865" cy="4286074"/>
            <wp:effectExtent l="0" t="0" r="635" b="635"/>
            <wp:docPr id="234"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3"/>
                    <a:stretch>
                      <a:fillRect/>
                    </a:stretch>
                  </pic:blipFill>
                  <pic:spPr>
                    <a:xfrm>
                      <a:off x="0" y="0"/>
                      <a:ext cx="5904865" cy="4286074"/>
                    </a:xfrm>
                    <a:prstGeom prst="rect">
                      <a:avLst/>
                    </a:prstGeom>
                  </pic:spPr>
                </pic:pic>
              </a:graphicData>
            </a:graphic>
          </wp:inline>
        </w:drawing>
      </w:r>
    </w:p>
    <w:p w14:paraId="05DF647D" w14:textId="77777777" w:rsidR="003422AF" w:rsidRPr="00FA37D7" w:rsidRDefault="003422AF" w:rsidP="003422AF"/>
    <w:p w14:paraId="05DF647E" w14:textId="77777777" w:rsidR="003422AF" w:rsidRPr="00FA37D7" w:rsidRDefault="003422AF" w:rsidP="003422AF"/>
    <w:p w14:paraId="05DF647F" w14:textId="77777777" w:rsidR="003422AF" w:rsidRPr="00FA37D7" w:rsidRDefault="003422AF" w:rsidP="003422AF"/>
    <w:p w14:paraId="05DF6480" w14:textId="77777777" w:rsidR="003422AF" w:rsidRPr="00FA37D7" w:rsidRDefault="003422AF" w:rsidP="003422AF"/>
    <w:p w14:paraId="05DF6481" w14:textId="77777777" w:rsidR="003422AF" w:rsidRPr="00FA37D7" w:rsidRDefault="003422AF" w:rsidP="003422AF">
      <w:pPr>
        <w:pStyle w:val="Graphic"/>
      </w:pPr>
      <w:r w:rsidRPr="00FA37D7">
        <w:rPr>
          <w:noProof/>
          <w:lang w:eastAsia="en-GB"/>
        </w:rPr>
        <w:drawing>
          <wp:inline distT="0" distB="0" distL="0" distR="0" wp14:anchorId="05DF6F74" wp14:editId="05DF6F75">
            <wp:extent cx="5904865" cy="4241914"/>
            <wp:effectExtent l="0" t="0" r="635" b="6350"/>
            <wp:docPr id="235" name="Picture 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4"/>
                    <a:stretch>
                      <a:fillRect/>
                    </a:stretch>
                  </pic:blipFill>
                  <pic:spPr>
                    <a:xfrm>
                      <a:off x="0" y="0"/>
                      <a:ext cx="5904865" cy="4241914"/>
                    </a:xfrm>
                    <a:prstGeom prst="rect">
                      <a:avLst/>
                    </a:prstGeom>
                  </pic:spPr>
                </pic:pic>
              </a:graphicData>
            </a:graphic>
          </wp:inline>
        </w:drawing>
      </w:r>
    </w:p>
    <w:p w14:paraId="05DF6482" w14:textId="77777777" w:rsidR="003422AF" w:rsidRPr="00FA37D7" w:rsidRDefault="003422AF" w:rsidP="003422AF">
      <w:pPr>
        <w:pStyle w:val="Graphic"/>
      </w:pPr>
      <w:r w:rsidRPr="00FA37D7">
        <w:rPr>
          <w:noProof/>
          <w:lang w:eastAsia="en-GB"/>
        </w:rPr>
        <w:drawing>
          <wp:inline distT="0" distB="0" distL="0" distR="0" wp14:anchorId="05DF6F76" wp14:editId="05DF6F77">
            <wp:extent cx="5955943" cy="3191774"/>
            <wp:effectExtent l="0" t="0" r="6985" b="8890"/>
            <wp:docPr id="236" name="Picture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5"/>
                    <a:stretch>
                      <a:fillRect/>
                    </a:stretch>
                  </pic:blipFill>
                  <pic:spPr>
                    <a:xfrm>
                      <a:off x="0" y="0"/>
                      <a:ext cx="5959532" cy="3193697"/>
                    </a:xfrm>
                    <a:prstGeom prst="rect">
                      <a:avLst/>
                    </a:prstGeom>
                  </pic:spPr>
                </pic:pic>
              </a:graphicData>
            </a:graphic>
          </wp:inline>
        </w:drawing>
      </w:r>
    </w:p>
    <w:p w14:paraId="05DF6483" w14:textId="77777777" w:rsidR="003422AF" w:rsidRPr="00FA37D7" w:rsidRDefault="003422AF" w:rsidP="003422AF">
      <w:pPr>
        <w:pStyle w:val="Heading2"/>
      </w:pPr>
      <w:bookmarkStart w:id="181" w:name="_Toc411494485"/>
      <w:bookmarkStart w:id="182" w:name="_Toc426629117"/>
      <w:bookmarkStart w:id="183" w:name="_Toc63772736"/>
      <w:r w:rsidRPr="00FA37D7">
        <w:t>Allegement</w:t>
      </w:r>
      <w:bookmarkEnd w:id="181"/>
      <w:bookmarkEnd w:id="182"/>
      <w:bookmarkEnd w:id="183"/>
    </w:p>
    <w:p w14:paraId="05DF6484" w14:textId="77777777" w:rsidR="003422AF" w:rsidRPr="00FA37D7" w:rsidRDefault="008720D0" w:rsidP="003422AF">
      <w:r w:rsidRPr="00FA37D7">
        <w:t>This diagram shows</w:t>
      </w:r>
      <w:r w:rsidR="003422AF" w:rsidRPr="00FA37D7">
        <w:t xml:space="preserve"> the messages flow between the alleged party, the executing/servicing party and the alleging party.</w:t>
      </w:r>
    </w:p>
    <w:p w14:paraId="05DF6485" w14:textId="77777777" w:rsidR="003422AF" w:rsidRPr="00FA37D7" w:rsidRDefault="003422AF" w:rsidP="003422AF">
      <w:r w:rsidRPr="00FA37D7">
        <w:t>The instructing/alleging party sends a SecuritiesSettlementTransactionInstruction to the executing/servicing party.</w:t>
      </w:r>
    </w:p>
    <w:p w14:paraId="05DF6486" w14:textId="77777777" w:rsidR="003422AF" w:rsidRPr="00FA37D7" w:rsidRDefault="003422AF" w:rsidP="003422AF">
      <w:r w:rsidRPr="00FA37D7">
        <w:t>The executing/servicing party sends a SecuritySettlementTransactionAllegementNotification to the in</w:t>
      </w:r>
      <w:r w:rsidR="00267D72" w:rsidRPr="00FA37D7">
        <w:t>structing/alleged party since it</w:t>
      </w:r>
      <w:r w:rsidRPr="00FA37D7">
        <w:t xml:space="preserve"> could not find the corresponding instruction.</w:t>
      </w:r>
    </w:p>
    <w:p w14:paraId="05DF6487" w14:textId="77777777" w:rsidR="003422AF" w:rsidRPr="00FA37D7" w:rsidRDefault="003422AF" w:rsidP="003422AF">
      <w:r w:rsidRPr="00FA37D7">
        <w:t>The instructing/alleged party may send back to the executing/servicing party a SecuritiesSettlementTransactionCounterpartyResponse to provide more information about the allegement received (for example, the rejection or acknowledgement of the allegement). The executing/servicing party sends a SecuritiesSettlementTransactionStatusAdvice to the alleging party.</w:t>
      </w:r>
    </w:p>
    <w:p w14:paraId="05DF6488" w14:textId="77777777" w:rsidR="003422AF" w:rsidRPr="00FA37D7" w:rsidRDefault="003422AF" w:rsidP="003422AF">
      <w:r w:rsidRPr="00FA37D7">
        <w:t>The instructing/alleged party may send a SecuritiesSettlementTransactionInstruction to the executing/servicing party.</w:t>
      </w:r>
    </w:p>
    <w:p w14:paraId="05DF6489" w14:textId="77777777" w:rsidR="003422AF" w:rsidRPr="00FA37D7" w:rsidRDefault="003422AF" w:rsidP="003422AF">
      <w:r w:rsidRPr="00FA37D7">
        <w:t>When the executing/servicing party has received the instruction from the alleged party and if the instruction matches the one received from the alleging party, the executing/servicing party sends a SecuritiesSettlementAllegementRemovalAdvice to the alleged party.</w:t>
      </w:r>
    </w:p>
    <w:p w14:paraId="05DF648A" w14:textId="77777777" w:rsidR="003422AF" w:rsidRPr="00FA37D7" w:rsidRDefault="003422AF" w:rsidP="003422AF">
      <w:pPr>
        <w:pStyle w:val="Graphic"/>
      </w:pPr>
      <w:r w:rsidRPr="00FA37D7">
        <w:rPr>
          <w:noProof/>
          <w:lang w:eastAsia="en-GB"/>
        </w:rPr>
        <w:drawing>
          <wp:inline distT="0" distB="0" distL="0" distR="0" wp14:anchorId="05DF6F78" wp14:editId="05DF6F79">
            <wp:extent cx="5250425" cy="3728799"/>
            <wp:effectExtent l="0" t="0" r="7620" b="5080"/>
            <wp:docPr id="322" name="Picture 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6"/>
                    <a:stretch>
                      <a:fillRect/>
                    </a:stretch>
                  </pic:blipFill>
                  <pic:spPr>
                    <a:xfrm>
                      <a:off x="0" y="0"/>
                      <a:ext cx="5246585" cy="3726072"/>
                    </a:xfrm>
                    <a:prstGeom prst="rect">
                      <a:avLst/>
                    </a:prstGeom>
                  </pic:spPr>
                </pic:pic>
              </a:graphicData>
            </a:graphic>
          </wp:inline>
        </w:drawing>
      </w:r>
    </w:p>
    <w:p w14:paraId="05DF648B" w14:textId="77777777" w:rsidR="003422AF" w:rsidRPr="00FA37D7" w:rsidRDefault="003422AF" w:rsidP="003422AF">
      <w:pPr>
        <w:pStyle w:val="Heading2"/>
      </w:pPr>
      <w:bookmarkStart w:id="184" w:name="_Toc411494486"/>
      <w:bookmarkStart w:id="185" w:name="_Toc426629118"/>
      <w:bookmarkStart w:id="186" w:name="_Toc63772737"/>
      <w:r w:rsidRPr="00FA37D7">
        <w:t>Reconciliation and Reporting</w:t>
      </w:r>
      <w:bookmarkEnd w:id="184"/>
      <w:bookmarkEnd w:id="185"/>
      <w:bookmarkEnd w:id="186"/>
    </w:p>
    <w:p w14:paraId="05DF648C" w14:textId="77777777" w:rsidR="003422AF" w:rsidRPr="00FA37D7" w:rsidRDefault="003422AF" w:rsidP="003422AF">
      <w:r w:rsidRPr="00FA37D7">
        <w:t>This section describes the various reports an account servicer can provide to the account owner or designated agent.</w:t>
      </w:r>
    </w:p>
    <w:p w14:paraId="05DF648D" w14:textId="77777777" w:rsidR="003422AF" w:rsidRPr="00FA37D7" w:rsidRDefault="003422AF" w:rsidP="003422AF">
      <w:r w:rsidRPr="00FA37D7">
        <w:t>For instance these reports can provide at a specified moment in time:</w:t>
      </w:r>
    </w:p>
    <w:p w14:paraId="05DF648E" w14:textId="77777777" w:rsidR="003422AF" w:rsidRPr="00FA37D7" w:rsidRDefault="003422AF" w:rsidP="003422AF">
      <w:pPr>
        <w:pStyle w:val="ListBullet"/>
      </w:pPr>
      <w:r w:rsidRPr="00FA37D7">
        <w:t>the details of pending increases and decreases of holdings, for all or selected securities in a specified safekeeping account, for all or selected reasons why the transaction is pending</w:t>
      </w:r>
    </w:p>
    <w:p w14:paraId="05DF648F" w14:textId="77777777" w:rsidR="003422AF" w:rsidRPr="00FA37D7" w:rsidRDefault="003422AF" w:rsidP="003422AF">
      <w:pPr>
        <w:pStyle w:val="ListBullet"/>
      </w:pPr>
      <w:r w:rsidRPr="00FA37D7">
        <w:t xml:space="preserve">the details of any increases and/or decreases of holdings, which may have occurred over a specified period of time, for all or a selected quantity of securities in the requested safekeeping account, which the account servicer </w:t>
      </w:r>
    </w:p>
    <w:p w14:paraId="05DF6490" w14:textId="77777777" w:rsidR="003422AF" w:rsidRPr="00FA37D7" w:rsidRDefault="003422AF" w:rsidP="003422AF">
      <w:pPr>
        <w:pStyle w:val="ListBullet"/>
      </w:pPr>
      <w:r w:rsidRPr="00FA37D7">
        <w:t>holds for the account owner</w:t>
      </w:r>
    </w:p>
    <w:p w14:paraId="05DF6491" w14:textId="77777777" w:rsidR="003422AF" w:rsidRPr="00FA37D7" w:rsidRDefault="003422AF" w:rsidP="003422AF">
      <w:pPr>
        <w:pStyle w:val="ListBullet"/>
      </w:pPr>
      <w:r w:rsidRPr="00FA37D7">
        <w:t>the quantity and identification of financial instruments that the account servicer maintains for the account owner</w:t>
      </w:r>
    </w:p>
    <w:p w14:paraId="05DF6492" w14:textId="77777777" w:rsidR="003422AF" w:rsidRPr="00FA37D7" w:rsidRDefault="003422AF" w:rsidP="003422AF">
      <w:pPr>
        <w:pStyle w:val="ListBullet"/>
      </w:pPr>
      <w:r w:rsidRPr="00FA37D7">
        <w:t>the history of all the statuses, modifications, replacement and cancellation of a specific transaction during its whole life cycle</w:t>
      </w:r>
    </w:p>
    <w:p w14:paraId="05DF6493" w14:textId="77777777" w:rsidR="003422AF" w:rsidRPr="00FA37D7" w:rsidRDefault="003422AF" w:rsidP="003422AF">
      <w:pPr>
        <w:pStyle w:val="Heading3"/>
      </w:pPr>
      <w:bookmarkStart w:id="187" w:name="_Toc411494487"/>
      <w:bookmarkStart w:id="188" w:name="_Toc426629119"/>
      <w:r w:rsidRPr="00FA37D7">
        <w:t>Push Mode Scenario</w:t>
      </w:r>
      <w:bookmarkEnd w:id="187"/>
      <w:bookmarkEnd w:id="188"/>
    </w:p>
    <w:p w14:paraId="05DF6494" w14:textId="77777777" w:rsidR="003422AF" w:rsidRPr="00FA37D7" w:rsidRDefault="008720D0" w:rsidP="003422AF">
      <w:r w:rsidRPr="00FA37D7">
        <w:t>This diagram shows</w:t>
      </w:r>
      <w:r w:rsidR="003422AF" w:rsidRPr="00FA37D7">
        <w:t xml:space="preserve"> the messages flow between the instructing party (for example a global custodian) and the executing/servicing party (a sub-custodian for instance).</w:t>
      </w:r>
    </w:p>
    <w:p w14:paraId="05DF6495" w14:textId="77777777" w:rsidR="003422AF" w:rsidRPr="00FA37D7" w:rsidRDefault="003422AF" w:rsidP="003422AF">
      <w:r w:rsidRPr="00FA37D7">
        <w:t>Based on an account set up at a specified moment in time the executing/servicing party can send the following reports to the instructing party:</w:t>
      </w:r>
    </w:p>
    <w:p w14:paraId="05DF6496" w14:textId="77777777" w:rsidR="003422AF" w:rsidRPr="00FA37D7" w:rsidRDefault="003422AF" w:rsidP="003422AF">
      <w:pPr>
        <w:pStyle w:val="ListBullet"/>
      </w:pPr>
      <w:r w:rsidRPr="00FA37D7">
        <w:t>SecuritiesBalanceCustodyReport</w:t>
      </w:r>
    </w:p>
    <w:p w14:paraId="05DF6497" w14:textId="77777777" w:rsidR="003422AF" w:rsidRPr="00FA37D7" w:rsidRDefault="003422AF" w:rsidP="003422AF">
      <w:pPr>
        <w:pStyle w:val="ListBullet"/>
      </w:pPr>
      <w:r w:rsidRPr="00FA37D7">
        <w:t>SecuritiesBalanceAccountingReport</w:t>
      </w:r>
    </w:p>
    <w:p w14:paraId="05DF6498" w14:textId="77777777" w:rsidR="003422AF" w:rsidRPr="00FA37D7" w:rsidRDefault="003422AF" w:rsidP="003422AF">
      <w:pPr>
        <w:pStyle w:val="ListBullet"/>
      </w:pPr>
      <w:r w:rsidRPr="00FA37D7">
        <w:t>SecuritiesTransactionPostingReport</w:t>
      </w:r>
    </w:p>
    <w:p w14:paraId="05DF6499" w14:textId="77777777" w:rsidR="003422AF" w:rsidRPr="00FA37D7" w:rsidRDefault="003422AF" w:rsidP="003422AF">
      <w:pPr>
        <w:pStyle w:val="ListBullet"/>
      </w:pPr>
      <w:r w:rsidRPr="00FA37D7">
        <w:t>SecuritiesTransactionPendingReport</w:t>
      </w:r>
    </w:p>
    <w:p w14:paraId="05DF649A" w14:textId="77777777" w:rsidR="003422AF" w:rsidRPr="00FA37D7" w:rsidRDefault="003422AF" w:rsidP="003422AF">
      <w:pPr>
        <w:pStyle w:val="ListBullet"/>
      </w:pPr>
      <w:r w:rsidRPr="00FA37D7">
        <w:t>SecuritiesSettlementTransactionAllegementReport</w:t>
      </w:r>
    </w:p>
    <w:p w14:paraId="05DF649B" w14:textId="77777777" w:rsidR="003422AF" w:rsidRPr="00FA37D7" w:rsidRDefault="003422AF" w:rsidP="003422AF">
      <w:pPr>
        <w:pStyle w:val="ListBullet"/>
      </w:pPr>
      <w:r w:rsidRPr="00FA37D7">
        <w:t>IntraPositionMovementPostingReport</w:t>
      </w:r>
    </w:p>
    <w:p w14:paraId="05DF649C" w14:textId="77777777" w:rsidR="003422AF" w:rsidRPr="00FA37D7" w:rsidRDefault="003422AF" w:rsidP="003422AF">
      <w:r w:rsidRPr="00FA37D7">
        <w:t>A third party may also be involved (for example a CSD) in the reporting/reconciliation process. In this scenario, the executing/servicing party sends the SecuritiesSettlementTransactionAudiTrailReport for each individual pending instruction to the third party. This message is used to advise of the history of all the statuses, modifications, replacement and cancellation of a specific transaction during its whole life cycle.</w:t>
      </w:r>
    </w:p>
    <w:p w14:paraId="05DF649D" w14:textId="77777777" w:rsidR="003422AF" w:rsidRPr="00FA37D7" w:rsidRDefault="003422AF" w:rsidP="003422AF">
      <w:pPr>
        <w:pStyle w:val="Graphic"/>
      </w:pPr>
      <w:r w:rsidRPr="00FA37D7">
        <w:rPr>
          <w:noProof/>
          <w:lang w:eastAsia="en-GB"/>
        </w:rPr>
        <w:drawing>
          <wp:inline distT="0" distB="0" distL="0" distR="0" wp14:anchorId="05DF6F7A" wp14:editId="05DF6F7B">
            <wp:extent cx="5374256" cy="5085706"/>
            <wp:effectExtent l="0" t="0" r="0" b="1270"/>
            <wp:docPr id="327" name="Picture 3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7"/>
                    <a:stretch>
                      <a:fillRect/>
                    </a:stretch>
                  </pic:blipFill>
                  <pic:spPr>
                    <a:xfrm>
                      <a:off x="0" y="0"/>
                      <a:ext cx="5374265" cy="5085715"/>
                    </a:xfrm>
                    <a:prstGeom prst="rect">
                      <a:avLst/>
                    </a:prstGeom>
                  </pic:spPr>
                </pic:pic>
              </a:graphicData>
            </a:graphic>
          </wp:inline>
        </w:drawing>
      </w:r>
    </w:p>
    <w:p w14:paraId="05DF649E" w14:textId="77777777" w:rsidR="003422AF" w:rsidRPr="00FA37D7" w:rsidRDefault="003422AF" w:rsidP="003422AF">
      <w:pPr>
        <w:pStyle w:val="Heading3"/>
      </w:pPr>
      <w:bookmarkStart w:id="189" w:name="_Toc411494488"/>
      <w:bookmarkStart w:id="190" w:name="_Toc426629120"/>
      <w:r w:rsidRPr="00FA37D7">
        <w:t>Pull Mode Scenario</w:t>
      </w:r>
      <w:bookmarkEnd w:id="189"/>
      <w:bookmarkEnd w:id="190"/>
    </w:p>
    <w:p w14:paraId="05DF649F" w14:textId="77777777" w:rsidR="003422AF" w:rsidRPr="00FA37D7" w:rsidRDefault="008720D0" w:rsidP="003422AF">
      <w:r w:rsidRPr="00FA37D7">
        <w:t>This diagram shows</w:t>
      </w:r>
      <w:r w:rsidR="003422AF" w:rsidRPr="00FA37D7">
        <w:t xml:space="preserve"> the messages flow between the instructing party (for example a global custodian) and the executing/servicing party (a sub-custodian for instance), upon request of the account owner, the executing/reporting party sends back a specific statement.</w:t>
      </w:r>
    </w:p>
    <w:p w14:paraId="05DF64A0" w14:textId="77777777" w:rsidR="003422AF" w:rsidRPr="00FA37D7" w:rsidRDefault="003422AF" w:rsidP="003422AF">
      <w:r w:rsidRPr="00FA37D7">
        <w:t>The instructing party requests a statement with a SecuritiesStatementQuery or requests a status on a securities transaction using the SecuritiesTransactionStatusQuery.</w:t>
      </w:r>
    </w:p>
    <w:p w14:paraId="05DF64A1" w14:textId="77777777" w:rsidR="003422AF" w:rsidRPr="00FA37D7" w:rsidRDefault="003422AF" w:rsidP="003422AF">
      <w:r w:rsidRPr="00FA37D7">
        <w:t>The executing/servicing party may send back a SecuritiesStatusOrStatementQueryStatusAdvice to provide a status on the request.</w:t>
      </w:r>
    </w:p>
    <w:p w14:paraId="05DF64A2" w14:textId="77777777" w:rsidR="003422AF" w:rsidRPr="00FA37D7" w:rsidRDefault="003422AF" w:rsidP="003422AF">
      <w:r w:rsidRPr="00FA37D7">
        <w:t>The executing/servicing party sends back the statement requested, for instance:</w:t>
      </w:r>
    </w:p>
    <w:p w14:paraId="05DF64A3" w14:textId="77777777" w:rsidR="003422AF" w:rsidRPr="00FA37D7" w:rsidRDefault="003422AF" w:rsidP="003422AF">
      <w:pPr>
        <w:pStyle w:val="ListBullet"/>
      </w:pPr>
      <w:r w:rsidRPr="00FA37D7">
        <w:t>SecuritiesBalanceCustodyReport</w:t>
      </w:r>
    </w:p>
    <w:p w14:paraId="05DF64A4" w14:textId="77777777" w:rsidR="003422AF" w:rsidRPr="00FA37D7" w:rsidRDefault="003422AF" w:rsidP="003422AF">
      <w:pPr>
        <w:pStyle w:val="ListBullet"/>
      </w:pPr>
      <w:r w:rsidRPr="00FA37D7">
        <w:t>SecuritiesBalanceAccountingReport</w:t>
      </w:r>
    </w:p>
    <w:p w14:paraId="05DF64A5" w14:textId="77777777" w:rsidR="003422AF" w:rsidRPr="00FA37D7" w:rsidRDefault="003422AF" w:rsidP="003422AF">
      <w:pPr>
        <w:pStyle w:val="ListBullet"/>
      </w:pPr>
      <w:r w:rsidRPr="00FA37D7">
        <w:t>SecuritiesTransactionPostingReport</w:t>
      </w:r>
    </w:p>
    <w:p w14:paraId="05DF64A6" w14:textId="77777777" w:rsidR="003422AF" w:rsidRPr="00FA37D7" w:rsidRDefault="003422AF" w:rsidP="003422AF">
      <w:pPr>
        <w:pStyle w:val="ListBullet"/>
      </w:pPr>
      <w:r w:rsidRPr="00FA37D7">
        <w:t>SecuritiesTransactionPendingReport</w:t>
      </w:r>
    </w:p>
    <w:p w14:paraId="05DF64A7" w14:textId="77777777" w:rsidR="003422AF" w:rsidRPr="00FA37D7" w:rsidRDefault="003422AF" w:rsidP="003422AF">
      <w:pPr>
        <w:pStyle w:val="ListBullet"/>
      </w:pPr>
      <w:r w:rsidRPr="00FA37D7">
        <w:t>SecuritiesSettlementTransactionAllegementReport</w:t>
      </w:r>
    </w:p>
    <w:p w14:paraId="05DF64A8" w14:textId="77777777" w:rsidR="003422AF" w:rsidRPr="00FA37D7" w:rsidRDefault="003422AF" w:rsidP="003422AF">
      <w:pPr>
        <w:pStyle w:val="ListBullet"/>
      </w:pPr>
      <w:r w:rsidRPr="00FA37D7">
        <w:t>IntraPositionMovementPostingReport</w:t>
      </w:r>
    </w:p>
    <w:p w14:paraId="05DF64A9" w14:textId="77777777" w:rsidR="003422AF" w:rsidRPr="00FA37D7" w:rsidRDefault="003422AF" w:rsidP="003422AF">
      <w:r w:rsidRPr="00FA37D7">
        <w:t>A third party may also be involved (for example a CSD) in the reporting/reconciliation process. In this scenario, the third party requests a detailed report on a pending securities transaction to the executing/servicing party.</w:t>
      </w:r>
    </w:p>
    <w:p w14:paraId="05DF64AA" w14:textId="77777777" w:rsidR="003422AF" w:rsidRPr="00FA37D7" w:rsidRDefault="003422AF" w:rsidP="003422AF">
      <w:r w:rsidRPr="00FA37D7">
        <w:t>The executing/servicing party may send back a SecuritiesStatusOrStatementQueryStatusAdvice to provide a status on the request.</w:t>
      </w:r>
    </w:p>
    <w:p w14:paraId="05DF64AB" w14:textId="77777777" w:rsidR="003422AF" w:rsidRPr="00FA37D7" w:rsidRDefault="003422AF" w:rsidP="003422AF">
      <w:r w:rsidRPr="00FA37D7">
        <w:t>The executing/servicing party sends back the SecuritiesTransactionAuditTrailReport to the third party.</w:t>
      </w:r>
    </w:p>
    <w:p w14:paraId="05DF64AC" w14:textId="77777777" w:rsidR="003422AF" w:rsidRPr="00FA37D7" w:rsidRDefault="003422AF" w:rsidP="003422AF">
      <w:pPr>
        <w:pStyle w:val="Graphic"/>
      </w:pPr>
      <w:r w:rsidRPr="00FA37D7">
        <w:rPr>
          <w:noProof/>
          <w:lang w:eastAsia="en-GB"/>
        </w:rPr>
        <w:drawing>
          <wp:inline distT="0" distB="0" distL="0" distR="0" wp14:anchorId="05DF6F7C" wp14:editId="05DF6F7D">
            <wp:extent cx="5732780" cy="5327650"/>
            <wp:effectExtent l="0" t="0" r="1270" b="6350"/>
            <wp:docPr id="226" name="Pictur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5732780" cy="5327650"/>
                    </a:xfrm>
                    <a:prstGeom prst="rect">
                      <a:avLst/>
                    </a:prstGeom>
                    <a:noFill/>
                    <a:ln>
                      <a:noFill/>
                    </a:ln>
                  </pic:spPr>
                </pic:pic>
              </a:graphicData>
            </a:graphic>
          </wp:inline>
        </w:drawing>
      </w:r>
    </w:p>
    <w:p w14:paraId="05DF64AD" w14:textId="77777777" w:rsidR="003422AF" w:rsidRPr="00FA37D7" w:rsidRDefault="003422AF" w:rsidP="003422AF">
      <w:pPr>
        <w:pStyle w:val="Heading2"/>
      </w:pPr>
      <w:bookmarkStart w:id="191" w:name="_Toc411494489"/>
      <w:bookmarkStart w:id="192" w:name="_Toc426629121"/>
      <w:bookmarkStart w:id="193" w:name="_Toc63772738"/>
      <w:r w:rsidRPr="00FA37D7">
        <w:t>Cancellation Request</w:t>
      </w:r>
      <w:bookmarkEnd w:id="191"/>
      <w:bookmarkEnd w:id="192"/>
      <w:bookmarkEnd w:id="193"/>
    </w:p>
    <w:p w14:paraId="05DF64AE" w14:textId="77777777" w:rsidR="003422AF" w:rsidRPr="00FA37D7" w:rsidRDefault="008720D0" w:rsidP="003422AF">
      <w:r w:rsidRPr="00FA37D7">
        <w:t>This diagram shows</w:t>
      </w:r>
      <w:r w:rsidR="003422AF" w:rsidRPr="00FA37D7">
        <w:t xml:space="preserve"> the messages flow between the instructing party and the servicing/executing party.</w:t>
      </w:r>
    </w:p>
    <w:p w14:paraId="05DF64AF" w14:textId="77777777" w:rsidR="003422AF" w:rsidRPr="00FA37D7" w:rsidRDefault="003422AF" w:rsidP="003422AF">
      <w:r w:rsidRPr="00FA37D7">
        <w:t>This flow describes the process of cancelling any instruction. The instructing party (for example an investment manager) could request to cancel for example, a settlement transaction, an intra-position movement, a securities financing transaction to the executing/servicing party (a custodian for instance).</w:t>
      </w:r>
    </w:p>
    <w:p w14:paraId="05DF64B0" w14:textId="77777777" w:rsidR="003422AF" w:rsidRPr="00FA37D7" w:rsidRDefault="003422AF" w:rsidP="003422AF">
      <w:r w:rsidRPr="00FA37D7">
        <w:t>The instructing party sends any kind of instruction as described above.</w:t>
      </w:r>
    </w:p>
    <w:p w14:paraId="05DF64B1" w14:textId="77777777" w:rsidR="003422AF" w:rsidRPr="00FA37D7" w:rsidRDefault="003422AF" w:rsidP="003422AF">
      <w:r w:rsidRPr="00FA37D7">
        <w:t>Then the instructing party sends a SecuritiesTransactionCancellationRequest to the executing/servicing party.</w:t>
      </w:r>
    </w:p>
    <w:p w14:paraId="05DF64B2" w14:textId="77777777" w:rsidR="003422AF" w:rsidRPr="00FA37D7" w:rsidRDefault="003422AF" w:rsidP="003422AF">
      <w:r w:rsidRPr="00FA37D7">
        <w:t xml:space="preserve">The executing servicing party may update the instructing party of the status of </w:t>
      </w:r>
      <w:r w:rsidR="00267D72" w:rsidRPr="00FA37D7">
        <w:t>its</w:t>
      </w:r>
      <w:r w:rsidRPr="00FA37D7">
        <w:t xml:space="preserve"> request with a SecuritiesTransactionCancellationRequestStatusAdvice.</w:t>
      </w:r>
    </w:p>
    <w:p w14:paraId="05DF64B3" w14:textId="77777777" w:rsidR="003422AF" w:rsidRPr="00FA37D7" w:rsidRDefault="003422AF" w:rsidP="003422AF">
      <w:r w:rsidRPr="00FA37D7">
        <w:t>When the cancellation is completed the executing/servicing party sends back a SecuritiesTransactionCancellationRequestStatusAdvice with the status completed.</w:t>
      </w:r>
    </w:p>
    <w:p w14:paraId="05DF64B4" w14:textId="77777777" w:rsidR="003422AF" w:rsidRPr="00FA37D7" w:rsidRDefault="003422AF" w:rsidP="003422AF">
      <w:pPr>
        <w:pStyle w:val="Graphic"/>
      </w:pPr>
      <w:r w:rsidRPr="00FA37D7">
        <w:rPr>
          <w:noProof/>
          <w:lang w:eastAsia="en-GB"/>
        </w:rPr>
        <w:drawing>
          <wp:inline distT="0" distB="0" distL="0" distR="0" wp14:anchorId="05DF6F7E" wp14:editId="05DF6F7F">
            <wp:extent cx="3733334" cy="3352381"/>
            <wp:effectExtent l="0" t="0" r="635" b="635"/>
            <wp:docPr id="329" name="Picture 3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9"/>
                    <a:stretch>
                      <a:fillRect/>
                    </a:stretch>
                  </pic:blipFill>
                  <pic:spPr>
                    <a:xfrm>
                      <a:off x="0" y="0"/>
                      <a:ext cx="3733334" cy="3352381"/>
                    </a:xfrm>
                    <a:prstGeom prst="rect">
                      <a:avLst/>
                    </a:prstGeom>
                  </pic:spPr>
                </pic:pic>
              </a:graphicData>
            </a:graphic>
          </wp:inline>
        </w:drawing>
      </w:r>
    </w:p>
    <w:p w14:paraId="05DF64B5" w14:textId="77777777" w:rsidR="003422AF" w:rsidRPr="00FA37D7" w:rsidRDefault="003422AF" w:rsidP="003422AF">
      <w:pPr>
        <w:pStyle w:val="Heading2"/>
      </w:pPr>
      <w:bookmarkStart w:id="194" w:name="_Toc411494490"/>
      <w:bookmarkStart w:id="195" w:name="_Toc426629122"/>
      <w:bookmarkStart w:id="196" w:name="_Toc63772739"/>
      <w:r w:rsidRPr="00FA37D7">
        <w:t>Cancellation Advice</w:t>
      </w:r>
      <w:bookmarkEnd w:id="194"/>
      <w:bookmarkEnd w:id="195"/>
      <w:bookmarkEnd w:id="196"/>
    </w:p>
    <w:p w14:paraId="05DF64B6" w14:textId="77777777" w:rsidR="003422AF" w:rsidRPr="00FA37D7" w:rsidRDefault="008720D0" w:rsidP="003422AF">
      <w:r w:rsidRPr="00FA37D7">
        <w:t>This diagram shows</w:t>
      </w:r>
      <w:r w:rsidR="003422AF" w:rsidRPr="00FA37D7">
        <w:t xml:space="preserve"> the messages flow between the instructing party and the executing/servicing party.</w:t>
      </w:r>
    </w:p>
    <w:p w14:paraId="05DF64B7" w14:textId="77777777" w:rsidR="003422AF" w:rsidRPr="00FA37D7" w:rsidRDefault="003422AF" w:rsidP="003422AF">
      <w:r w:rsidRPr="00FA37D7">
        <w:t>This message is used to inform of the cancellation of a securities message previously sent by an account executing/servicing party (for example a CSD) to the instructing party (a sub-custodian).</w:t>
      </w:r>
    </w:p>
    <w:p w14:paraId="05DF64B8" w14:textId="77777777" w:rsidR="003422AF" w:rsidRPr="00FA37D7" w:rsidRDefault="003422AF" w:rsidP="003422AF">
      <w:r w:rsidRPr="00FA37D7">
        <w:t>This does not cover the advice of the cancellation of an instruction previously received by the executing/servicing party:</w:t>
      </w:r>
    </w:p>
    <w:p w14:paraId="05DF64B9" w14:textId="77777777" w:rsidR="003422AF" w:rsidRPr="00FA37D7" w:rsidRDefault="003422AF" w:rsidP="003422AF">
      <w:pPr>
        <w:pStyle w:val="ListBullet"/>
      </w:pPr>
      <w:r w:rsidRPr="00FA37D7">
        <w:t>for status on a cancellation request, it is covered by the cancellation request status reporting</w:t>
      </w:r>
    </w:p>
    <w:p w14:paraId="05DF64BA" w14:textId="77777777" w:rsidR="003422AF" w:rsidRPr="00FA37D7" w:rsidRDefault="003422AF" w:rsidP="003422AF">
      <w:pPr>
        <w:pStyle w:val="ListBullet"/>
      </w:pPr>
      <w:r w:rsidRPr="00FA37D7">
        <w:t>for instructions being cancelled by the executing/servicing party or a third party, it is covered by the reversal advice process described below.</w:t>
      </w:r>
    </w:p>
    <w:p w14:paraId="05DF64BB" w14:textId="77777777" w:rsidR="003422AF" w:rsidRPr="00FA37D7" w:rsidRDefault="003422AF" w:rsidP="003422AF">
      <w:r w:rsidRPr="00FA37D7">
        <w:t>The executing/servicing party sends any type of advice or statement (for example a status advice or a report). Then the executing/servicing party sends a SecuritiesMessageCancellationAdvice if the original message was sent by mistake for instance.</w:t>
      </w:r>
    </w:p>
    <w:p w14:paraId="05DF64BC" w14:textId="77777777" w:rsidR="003422AF" w:rsidRPr="00FA37D7" w:rsidRDefault="003422AF" w:rsidP="003422AF"/>
    <w:p w14:paraId="05DF64BD" w14:textId="77777777" w:rsidR="003422AF" w:rsidRPr="00FA37D7" w:rsidRDefault="003422AF" w:rsidP="003422AF">
      <w:pPr>
        <w:pStyle w:val="Graphic"/>
      </w:pPr>
      <w:r w:rsidRPr="00FA37D7">
        <w:rPr>
          <w:noProof/>
          <w:lang w:eastAsia="en-GB"/>
        </w:rPr>
        <w:drawing>
          <wp:inline distT="0" distB="0" distL="0" distR="0" wp14:anchorId="05DF6F80" wp14:editId="05DF6F81">
            <wp:extent cx="3714286" cy="2000000"/>
            <wp:effectExtent l="0" t="0" r="635" b="635"/>
            <wp:docPr id="301" name="Picture 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0"/>
                    <a:stretch>
                      <a:fillRect/>
                    </a:stretch>
                  </pic:blipFill>
                  <pic:spPr>
                    <a:xfrm>
                      <a:off x="0" y="0"/>
                      <a:ext cx="3714286" cy="2000000"/>
                    </a:xfrm>
                    <a:prstGeom prst="rect">
                      <a:avLst/>
                    </a:prstGeom>
                  </pic:spPr>
                </pic:pic>
              </a:graphicData>
            </a:graphic>
          </wp:inline>
        </w:drawing>
      </w:r>
    </w:p>
    <w:p w14:paraId="05DF64BE" w14:textId="77777777" w:rsidR="003422AF" w:rsidRPr="00FA37D7" w:rsidRDefault="003422AF" w:rsidP="003422AF">
      <w:pPr>
        <w:pStyle w:val="Heading2"/>
      </w:pPr>
      <w:bookmarkStart w:id="197" w:name="_Toc411494491"/>
      <w:bookmarkStart w:id="198" w:name="_Toc426629123"/>
      <w:bookmarkStart w:id="199" w:name="_Toc63772740"/>
      <w:r w:rsidRPr="00FA37D7">
        <w:t>Reversal Advice</w:t>
      </w:r>
      <w:bookmarkEnd w:id="197"/>
      <w:bookmarkEnd w:id="198"/>
      <w:bookmarkEnd w:id="199"/>
    </w:p>
    <w:p w14:paraId="05DF64BF" w14:textId="77777777" w:rsidR="003422AF" w:rsidRPr="00FA37D7" w:rsidRDefault="008720D0" w:rsidP="003422AF">
      <w:r w:rsidRPr="00FA37D7">
        <w:t>This diagram shows</w:t>
      </w:r>
      <w:r w:rsidR="003422AF" w:rsidRPr="00FA37D7">
        <w:t xml:space="preserve"> the messages flow between the instructing party and the executing/servicing party.</w:t>
      </w:r>
    </w:p>
    <w:p w14:paraId="05DF64C0" w14:textId="77777777" w:rsidR="003422AF" w:rsidRPr="00FA37D7" w:rsidRDefault="003422AF" w:rsidP="003422AF">
      <w:r w:rsidRPr="00FA37D7">
        <w:t>The executing party sends a SecuritiesSettlementTransactionReversalAdvice to an instructing party to reverse the confirmation of a partial or full delivery or receipt of financial instruments, free or against of payment, physically or by book-entry.</w:t>
      </w:r>
    </w:p>
    <w:p w14:paraId="05DF64C1" w14:textId="77777777" w:rsidR="003422AF" w:rsidRPr="00FA37D7" w:rsidRDefault="003422AF" w:rsidP="003422AF">
      <w:pPr>
        <w:pStyle w:val="Graphic"/>
      </w:pPr>
      <w:r w:rsidRPr="00FA37D7">
        <w:rPr>
          <w:noProof/>
          <w:lang w:eastAsia="en-GB"/>
        </w:rPr>
        <w:drawing>
          <wp:inline distT="0" distB="0" distL="0" distR="0" wp14:anchorId="05DF6F82" wp14:editId="05DF6F83">
            <wp:extent cx="3571429" cy="1961905"/>
            <wp:effectExtent l="0" t="0" r="0" b="635"/>
            <wp:docPr id="311" name="Picture 3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1"/>
                    <a:stretch>
                      <a:fillRect/>
                    </a:stretch>
                  </pic:blipFill>
                  <pic:spPr>
                    <a:xfrm>
                      <a:off x="0" y="0"/>
                      <a:ext cx="3571429" cy="1961905"/>
                    </a:xfrm>
                    <a:prstGeom prst="rect">
                      <a:avLst/>
                    </a:prstGeom>
                  </pic:spPr>
                </pic:pic>
              </a:graphicData>
            </a:graphic>
          </wp:inline>
        </w:drawing>
      </w:r>
    </w:p>
    <w:p w14:paraId="05DF64C2" w14:textId="77777777" w:rsidR="003422AF" w:rsidRPr="00FA37D7" w:rsidRDefault="003422AF" w:rsidP="003422AF">
      <w:pPr>
        <w:pStyle w:val="Heading2"/>
      </w:pPr>
      <w:bookmarkStart w:id="200" w:name="_Toc411494492"/>
      <w:bookmarkStart w:id="201" w:name="_Toc426629124"/>
      <w:bookmarkStart w:id="202" w:name="_Toc63772741"/>
      <w:r w:rsidRPr="00FA37D7">
        <w:t>Portfolio Transfer</w:t>
      </w:r>
      <w:bookmarkEnd w:id="200"/>
      <w:bookmarkEnd w:id="201"/>
      <w:bookmarkEnd w:id="202"/>
    </w:p>
    <w:p w14:paraId="05DF64C3" w14:textId="77777777" w:rsidR="003422AF" w:rsidRPr="00FA37D7" w:rsidRDefault="008720D0" w:rsidP="003422AF">
      <w:r w:rsidRPr="00FA37D7">
        <w:t>This diagram shows</w:t>
      </w:r>
      <w:r w:rsidR="003422AF" w:rsidRPr="00FA37D7">
        <w:t xml:space="preserve"> the messages flow between two executing/servicing parties that exchange settlement details information during a retail or institutional client portfolio transfer.</w:t>
      </w:r>
    </w:p>
    <w:p w14:paraId="05DF64C4" w14:textId="77777777" w:rsidR="003422AF" w:rsidRPr="00FA37D7" w:rsidRDefault="003422AF" w:rsidP="003422AF">
      <w:r w:rsidRPr="00FA37D7">
        <w:t>By exchange of transfer settlement details, it is understood the providing of, by the delivering account servicer to the receiving account servicer, the settlement details (for example, trade date, settlement date, delivering settlement chain, quantities) of the individual transfers that will take place during a full or partial portfolio transfer.</w:t>
      </w:r>
    </w:p>
    <w:p w14:paraId="05DF64C5" w14:textId="77777777" w:rsidR="003422AF" w:rsidRPr="00FA37D7" w:rsidRDefault="003422AF" w:rsidP="003422AF">
      <w:r w:rsidRPr="00FA37D7">
        <w:t>This delivering account servicer message may also include, for validation, the receiving settlement chain as provided by the client. In case the receiving settlement chain is not available to the delivering account servicer, the receiving account servicer may in return provide to the delivering account servicer the receiving settlement chain using the same message.</w:t>
      </w:r>
    </w:p>
    <w:p w14:paraId="05DF64C6" w14:textId="77777777" w:rsidR="003422AF" w:rsidRPr="00FA37D7" w:rsidRDefault="003422AF" w:rsidP="003422AF">
      <w:pPr>
        <w:pStyle w:val="Graphic"/>
      </w:pPr>
      <w:r w:rsidRPr="00FA37D7">
        <w:rPr>
          <w:noProof/>
          <w:lang w:eastAsia="en-GB"/>
        </w:rPr>
        <w:drawing>
          <wp:inline distT="0" distB="0" distL="0" distR="0" wp14:anchorId="05DF6F84" wp14:editId="05DF6F85">
            <wp:extent cx="5676181" cy="2860528"/>
            <wp:effectExtent l="0" t="0" r="1270" b="0"/>
            <wp:docPr id="314" name="Picture 3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2"/>
                    <a:stretch>
                      <a:fillRect/>
                    </a:stretch>
                  </pic:blipFill>
                  <pic:spPr>
                    <a:xfrm>
                      <a:off x="0" y="0"/>
                      <a:ext cx="5676181" cy="2860528"/>
                    </a:xfrm>
                    <a:prstGeom prst="rect">
                      <a:avLst/>
                    </a:prstGeom>
                  </pic:spPr>
                </pic:pic>
              </a:graphicData>
            </a:graphic>
          </wp:inline>
        </w:drawing>
      </w:r>
    </w:p>
    <w:p w14:paraId="05DF64C7" w14:textId="77777777" w:rsidR="003422AF" w:rsidRPr="00FA37D7" w:rsidRDefault="003422AF" w:rsidP="003422AF">
      <w:pPr>
        <w:pStyle w:val="Heading2"/>
      </w:pPr>
      <w:bookmarkStart w:id="203" w:name="_Toc411494493"/>
      <w:bookmarkStart w:id="204" w:name="_Toc426629125"/>
      <w:bookmarkStart w:id="205" w:name="_Toc63772742"/>
      <w:r w:rsidRPr="00FA37D7">
        <w:t>Transaction Generation</w:t>
      </w:r>
      <w:bookmarkEnd w:id="203"/>
      <w:bookmarkEnd w:id="204"/>
      <w:bookmarkEnd w:id="205"/>
    </w:p>
    <w:p w14:paraId="05DF64C8" w14:textId="77777777" w:rsidR="003422AF" w:rsidRPr="00FA37D7" w:rsidRDefault="003422AF" w:rsidP="003422AF">
      <w:r w:rsidRPr="00FA37D7">
        <w:t>In this scenario, an executing/servicing party sends a SecuritiesSettlementTransactionGenerationNotification to an instructing party to advise the instructing party of a securities settlement transaction that has been generated/created by the executing/servicing party for the instructing party.</w:t>
      </w:r>
    </w:p>
    <w:p w14:paraId="05DF64C9" w14:textId="77777777" w:rsidR="003422AF" w:rsidRPr="00FA37D7" w:rsidRDefault="003422AF" w:rsidP="003422AF">
      <w:r w:rsidRPr="00FA37D7">
        <w:t>The reason for creation can range from the automatic transformation of pending settlement instructions following a corporate event to the recovery of an account owner transactions' database initiated by its executing/servicing party.</w:t>
      </w:r>
    </w:p>
    <w:p w14:paraId="05DF64CA" w14:textId="77777777" w:rsidR="002E1CB1" w:rsidRPr="00FA37D7" w:rsidRDefault="002E1CB1" w:rsidP="002E1CB1"/>
    <w:p w14:paraId="05DF64CB" w14:textId="77777777" w:rsidR="000E53BB" w:rsidRPr="00FA37D7" w:rsidRDefault="00B5372E" w:rsidP="00A8050C">
      <w:pPr>
        <w:pStyle w:val="Heading1"/>
      </w:pPr>
      <w:bookmarkStart w:id="206" w:name="_Toc63772743"/>
      <w:r w:rsidRPr="00FA37D7">
        <w:t>Business Examples</w:t>
      </w:r>
      <w:bookmarkEnd w:id="206"/>
    </w:p>
    <w:p w14:paraId="05DF64CC" w14:textId="77777777" w:rsidR="002E1CB1" w:rsidRPr="00FA37D7" w:rsidRDefault="002E1CB1" w:rsidP="002E1CB1">
      <w:r w:rsidRPr="00FA37D7">
        <w:t>This section describes business examples of the use of the various MessageDefinitions.</w:t>
      </w:r>
    </w:p>
    <w:p w14:paraId="05DF64CD" w14:textId="314725CC" w:rsidR="000B58A4" w:rsidRPr="00FA37D7" w:rsidRDefault="008720D0" w:rsidP="000B58A4">
      <w:pPr>
        <w:pStyle w:val="Heading2"/>
      </w:pPr>
      <w:bookmarkStart w:id="207" w:name="_Toc324500565"/>
      <w:bookmarkStart w:id="208" w:name="_Toc325451280"/>
      <w:bookmarkStart w:id="209" w:name="_Toc356540961"/>
      <w:bookmarkStart w:id="210" w:name="_Toc411494495"/>
      <w:bookmarkStart w:id="211" w:name="_Toc426629127"/>
      <w:bookmarkStart w:id="212" w:name="_Toc63772744"/>
      <w:r w:rsidRPr="00FA37D7">
        <w:t xml:space="preserve">SecuritiesBalanceCustodyReport </w:t>
      </w:r>
      <w:r w:rsidR="006A7C2A">
        <w:t>semt.002.001</w:t>
      </w:r>
      <w:r w:rsidR="000B58A4" w:rsidRPr="00FA37D7">
        <w:t>.</w:t>
      </w:r>
      <w:bookmarkEnd w:id="207"/>
      <w:bookmarkEnd w:id="208"/>
      <w:bookmarkEnd w:id="209"/>
      <w:bookmarkEnd w:id="210"/>
      <w:bookmarkEnd w:id="211"/>
      <w:r w:rsidR="008770DF">
        <w:t>10</w:t>
      </w:r>
      <w:bookmarkEnd w:id="212"/>
    </w:p>
    <w:p w14:paraId="05DF64CE" w14:textId="77777777" w:rsidR="000B58A4" w:rsidRPr="00FA37D7" w:rsidRDefault="000B58A4" w:rsidP="000B58A4">
      <w:pPr>
        <w:pStyle w:val="BlockLabel"/>
      </w:pPr>
      <w:r w:rsidRPr="00FA37D7">
        <w:t>Description</w:t>
      </w:r>
    </w:p>
    <w:p w14:paraId="05DF64CF" w14:textId="70CD6BB1" w:rsidR="000B58A4" w:rsidRPr="00FA37D7" w:rsidRDefault="000B58A4" w:rsidP="000B58A4">
      <w:r w:rsidRPr="00FA37D7">
        <w:t>The Securities Balance Cust</w:t>
      </w:r>
      <w:r w:rsidR="006A7C2A">
        <w:t>ody Report message (semt.002.001</w:t>
      </w:r>
      <w:r w:rsidRPr="00FA37D7">
        <w:t>.</w:t>
      </w:r>
      <w:r w:rsidR="0098523F" w:rsidRPr="00FA37D7">
        <w:t>09</w:t>
      </w:r>
      <w:r w:rsidRPr="00FA37D7">
        <w:t xml:space="preserve">) is sent by the account servicer (Dresdner Bank London (DRESGB2L)), to the account owner (Dresdner Bank Frankfurt (DRESDEFF) for account 222S, to report the holding as of 15 January </w:t>
      </w:r>
      <w:r w:rsidR="00BB3D52">
        <w:t>201</w:t>
      </w:r>
      <w:r w:rsidR="001D6A7F">
        <w:t>9</w:t>
      </w:r>
      <w:r w:rsidRPr="00FA37D7">
        <w:t>.</w:t>
      </w:r>
    </w:p>
    <w:p w14:paraId="05DF64D0" w14:textId="77777777" w:rsidR="000B58A4" w:rsidRPr="00FA37D7" w:rsidRDefault="00AD2D49" w:rsidP="000B58A4">
      <w:pPr>
        <w:pStyle w:val="BlockLabel"/>
      </w:pPr>
      <w:r w:rsidRPr="00FA37D7">
        <w:t>Business Data</w:t>
      </w:r>
    </w:p>
    <w:p w14:paraId="05DF64D1" w14:textId="32C92878" w:rsidR="000B58A4" w:rsidRPr="00FA37D7" w:rsidRDefault="000B58A4" w:rsidP="000B58A4">
      <w:pPr>
        <w:pStyle w:val="BlockLabel2"/>
      </w:pPr>
      <w:r w:rsidRPr="00FA37D7">
        <w:t xml:space="preserve">General </w:t>
      </w:r>
      <w:r w:rsidR="00FA37D7" w:rsidRPr="00FA37D7">
        <w:t>Information</w:t>
      </w:r>
    </w:p>
    <w:p w14:paraId="05DF64D2" w14:textId="77777777" w:rsidR="000B58A4" w:rsidRPr="00FA37D7" w:rsidRDefault="000B58A4" w:rsidP="000B58A4">
      <w:pPr>
        <w:pStyle w:val="Normal2"/>
      </w:pPr>
      <w:r w:rsidRPr="00FA37D7">
        <w:t>Number of pages: 1</w:t>
      </w:r>
    </w:p>
    <w:p w14:paraId="05DF64D3" w14:textId="23C63BCB" w:rsidR="000B58A4" w:rsidRPr="00FA37D7" w:rsidRDefault="00BB3D52" w:rsidP="000B58A4">
      <w:pPr>
        <w:pStyle w:val="Normal2"/>
      </w:pPr>
      <w:r>
        <w:t>Statement Date: 15/01/201</w:t>
      </w:r>
      <w:r w:rsidR="001D6A7F">
        <w:t>9</w:t>
      </w:r>
    </w:p>
    <w:p w14:paraId="05DF64D4" w14:textId="77777777" w:rsidR="000B58A4" w:rsidRPr="00FA37D7" w:rsidRDefault="000B58A4" w:rsidP="000B58A4">
      <w:pPr>
        <w:pStyle w:val="Normal2"/>
      </w:pPr>
      <w:r w:rsidRPr="00FA37D7">
        <w:t>Frequency: daily</w:t>
      </w:r>
    </w:p>
    <w:p w14:paraId="05DF64D5" w14:textId="77777777" w:rsidR="000B58A4" w:rsidRPr="00FA37D7" w:rsidRDefault="000B58A4" w:rsidP="000B58A4">
      <w:pPr>
        <w:pStyle w:val="Normal2"/>
      </w:pPr>
      <w:r w:rsidRPr="00FA37D7">
        <w:t>Update type: complete</w:t>
      </w:r>
    </w:p>
    <w:p w14:paraId="6D6A704C" w14:textId="77777777" w:rsidR="00242C1A" w:rsidRPr="00FA37D7" w:rsidRDefault="000B58A4" w:rsidP="000B58A4">
      <w:pPr>
        <w:pStyle w:val="Normal2"/>
      </w:pPr>
      <w:r w:rsidRPr="00FA37D7">
        <w:t>Statement Basis: Settled</w:t>
      </w:r>
    </w:p>
    <w:p w14:paraId="05DF64D6" w14:textId="27630EF1" w:rsidR="000B58A4" w:rsidRPr="00FA37D7" w:rsidRDefault="000B58A4" w:rsidP="000B58A4">
      <w:pPr>
        <w:pStyle w:val="Normal2"/>
      </w:pPr>
      <w:r w:rsidRPr="00FA37D7">
        <w:t>Activity indicator: true</w:t>
      </w:r>
    </w:p>
    <w:p w14:paraId="05DF64D7" w14:textId="77777777" w:rsidR="000B58A4" w:rsidRPr="00FA37D7" w:rsidRDefault="000B58A4" w:rsidP="000B58A4">
      <w:pPr>
        <w:pStyle w:val="Normal2"/>
      </w:pPr>
      <w:r w:rsidRPr="00FA37D7">
        <w:t>Sub Account Indicator: false</w:t>
      </w:r>
    </w:p>
    <w:p w14:paraId="05DF64D8" w14:textId="77777777" w:rsidR="000B58A4" w:rsidRPr="00FA37D7" w:rsidRDefault="000B58A4" w:rsidP="000B58A4">
      <w:pPr>
        <w:pStyle w:val="BlockLabel2"/>
      </w:pPr>
      <w:r w:rsidRPr="00FA37D7">
        <w:t>Account and Balances</w:t>
      </w:r>
    </w:p>
    <w:p w14:paraId="05DF64D9" w14:textId="77777777" w:rsidR="000B58A4" w:rsidRPr="00FA37D7" w:rsidRDefault="000B58A4" w:rsidP="000B58A4">
      <w:pPr>
        <w:pStyle w:val="Normal2"/>
      </w:pPr>
      <w:r w:rsidRPr="00FA37D7">
        <w:t>Safekeeping Account: 222S</w:t>
      </w:r>
    </w:p>
    <w:p w14:paraId="05DF64DA" w14:textId="77777777" w:rsidR="000B58A4" w:rsidRPr="00FA37D7" w:rsidRDefault="000B58A4" w:rsidP="000B58A4">
      <w:pPr>
        <w:pStyle w:val="Normal2"/>
      </w:pPr>
      <w:r w:rsidRPr="00FA37D7">
        <w:t>GB0987654321 short of 4,000,000 aggregate balance</w:t>
      </w:r>
    </w:p>
    <w:p w14:paraId="05DF64DB" w14:textId="77777777" w:rsidR="000B58A4" w:rsidRPr="00FA37D7" w:rsidRDefault="000B58A4" w:rsidP="000B58A4">
      <w:pPr>
        <w:pStyle w:val="Normal2"/>
      </w:pPr>
      <w:r w:rsidRPr="00FA37D7">
        <w:t>GB0000987654 short of 6,000,000 aggregate balance</w:t>
      </w:r>
    </w:p>
    <w:p w14:paraId="05DF64DC" w14:textId="77777777" w:rsidR="000B58A4" w:rsidRPr="00FA37D7" w:rsidRDefault="000B58A4" w:rsidP="000B58A4">
      <w:pPr>
        <w:pStyle w:val="Normal2"/>
      </w:pPr>
      <w:r w:rsidRPr="00FA37D7">
        <w:t>GB0000000123 short of 2,000 aggregate balance</w:t>
      </w:r>
    </w:p>
    <w:p w14:paraId="05DF64DD" w14:textId="77777777" w:rsidR="000B58A4" w:rsidRPr="00FA37D7" w:rsidRDefault="000B58A4" w:rsidP="000B58A4">
      <w:pPr>
        <w:pStyle w:val="Normal2"/>
      </w:pPr>
      <w:r w:rsidRPr="00FA37D7">
        <w:t>GB0000123456 short of 70,000 aggregate balance, sub-balance of 15,000 out on loan securities that can be recalled automatically (available)</w:t>
      </w:r>
    </w:p>
    <w:p w14:paraId="05DF64DE" w14:textId="77777777" w:rsidR="000B58A4" w:rsidRPr="00FA37D7" w:rsidRDefault="000B58A4" w:rsidP="000B58A4">
      <w:pPr>
        <w:pStyle w:val="BlockLabelBeforeXML"/>
      </w:pPr>
      <w:r w:rsidRPr="00FA37D7">
        <w:t>Message Instance</w:t>
      </w:r>
    </w:p>
    <w:p w14:paraId="05DF64DF" w14:textId="77777777" w:rsidR="000B58A4" w:rsidRPr="00FA37D7" w:rsidRDefault="000B58A4" w:rsidP="000B58A4">
      <w:pPr>
        <w:pStyle w:val="XMLCode"/>
      </w:pPr>
      <w:r w:rsidRPr="00FA37D7">
        <w:t>&lt;SctiesBalCtdyRpt&gt;</w:t>
      </w:r>
    </w:p>
    <w:p w14:paraId="05DF64E0" w14:textId="77777777" w:rsidR="000B58A4" w:rsidRPr="00FA37D7" w:rsidRDefault="000B58A4" w:rsidP="000B58A4">
      <w:pPr>
        <w:pStyle w:val="XMLCode"/>
      </w:pPr>
      <w:r w:rsidRPr="00FA37D7">
        <w:tab/>
        <w:t>&lt;Pgntn&gt;</w:t>
      </w:r>
    </w:p>
    <w:p w14:paraId="05DF64E1" w14:textId="77777777" w:rsidR="000B58A4" w:rsidRPr="00FA37D7" w:rsidRDefault="000B58A4" w:rsidP="000B58A4">
      <w:pPr>
        <w:pStyle w:val="XMLCode"/>
      </w:pPr>
      <w:r w:rsidRPr="00FA37D7">
        <w:tab/>
      </w:r>
      <w:r w:rsidRPr="00FA37D7">
        <w:tab/>
        <w:t>&lt;PgNb&gt;1&lt;/PgNb&gt;</w:t>
      </w:r>
    </w:p>
    <w:p w14:paraId="05DF64E2" w14:textId="77777777" w:rsidR="000B58A4" w:rsidRPr="00FA37D7" w:rsidRDefault="000B58A4" w:rsidP="000B58A4">
      <w:pPr>
        <w:pStyle w:val="XMLCode"/>
      </w:pPr>
      <w:r w:rsidRPr="00FA37D7">
        <w:tab/>
      </w:r>
      <w:r w:rsidRPr="00FA37D7">
        <w:tab/>
        <w:t>&lt;LastPgInd&gt;true&lt;/LastPgInd&gt;</w:t>
      </w:r>
    </w:p>
    <w:p w14:paraId="05DF64E3" w14:textId="77777777" w:rsidR="000B58A4" w:rsidRPr="00FA37D7" w:rsidRDefault="000B58A4" w:rsidP="000B58A4">
      <w:pPr>
        <w:pStyle w:val="XMLCode"/>
      </w:pPr>
      <w:r w:rsidRPr="00FA37D7">
        <w:tab/>
        <w:t>&lt;/Pgntn&gt;</w:t>
      </w:r>
    </w:p>
    <w:p w14:paraId="05DF64E4" w14:textId="77777777" w:rsidR="000B58A4" w:rsidRPr="00FA37D7" w:rsidRDefault="000B58A4" w:rsidP="000B58A4">
      <w:pPr>
        <w:pStyle w:val="XMLCode"/>
      </w:pPr>
      <w:r w:rsidRPr="00FA37D7">
        <w:tab/>
        <w:t>&lt;StmtGnlDtls&gt;</w:t>
      </w:r>
    </w:p>
    <w:p w14:paraId="05DF64E5" w14:textId="77777777" w:rsidR="000B58A4" w:rsidRPr="00FA37D7" w:rsidRDefault="000B58A4" w:rsidP="000B58A4">
      <w:pPr>
        <w:pStyle w:val="XMLCode"/>
      </w:pPr>
      <w:r w:rsidRPr="00FA37D7">
        <w:tab/>
      </w:r>
      <w:r w:rsidRPr="00FA37D7">
        <w:tab/>
        <w:t>&lt;StmtDtTm&gt;</w:t>
      </w:r>
    </w:p>
    <w:p w14:paraId="05DF64E6" w14:textId="204B41E4" w:rsidR="000B58A4" w:rsidRPr="00FA37D7" w:rsidRDefault="00BA56A8" w:rsidP="000B58A4">
      <w:pPr>
        <w:pStyle w:val="XMLCode"/>
      </w:pPr>
      <w:r>
        <w:tab/>
      </w:r>
      <w:r>
        <w:tab/>
      </w:r>
      <w:r>
        <w:tab/>
        <w:t>&lt;Dt&gt;</w:t>
      </w:r>
      <w:r w:rsidR="001D6A7F">
        <w:t>2019</w:t>
      </w:r>
      <w:r w:rsidR="000B58A4" w:rsidRPr="00FA37D7">
        <w:t>-01-15&lt;/Dt&gt;</w:t>
      </w:r>
    </w:p>
    <w:p w14:paraId="05DF64E7" w14:textId="77777777" w:rsidR="000B58A4" w:rsidRPr="00FA37D7" w:rsidRDefault="000B58A4" w:rsidP="000B58A4">
      <w:pPr>
        <w:pStyle w:val="XMLCode"/>
      </w:pPr>
      <w:r w:rsidRPr="00FA37D7">
        <w:tab/>
      </w:r>
      <w:r w:rsidRPr="00FA37D7">
        <w:tab/>
        <w:t>&lt;/StmtDtTm&gt;</w:t>
      </w:r>
    </w:p>
    <w:p w14:paraId="05DF64E8" w14:textId="77777777" w:rsidR="000B58A4" w:rsidRPr="00FA37D7" w:rsidRDefault="000B58A4" w:rsidP="000B58A4">
      <w:pPr>
        <w:pStyle w:val="XMLCode"/>
      </w:pPr>
      <w:r w:rsidRPr="00FA37D7">
        <w:tab/>
      </w:r>
      <w:r w:rsidRPr="00FA37D7">
        <w:tab/>
        <w:t>&lt;Frqcy&gt;</w:t>
      </w:r>
    </w:p>
    <w:p w14:paraId="05DF64E9" w14:textId="77777777" w:rsidR="000B58A4" w:rsidRPr="00FA37D7" w:rsidRDefault="000B58A4" w:rsidP="000B58A4">
      <w:pPr>
        <w:pStyle w:val="XMLCode"/>
      </w:pPr>
      <w:r w:rsidRPr="00FA37D7">
        <w:tab/>
      </w:r>
      <w:r w:rsidRPr="00FA37D7">
        <w:tab/>
      </w:r>
      <w:r w:rsidRPr="00FA37D7">
        <w:tab/>
        <w:t>&lt;Cd&gt;DAIL&lt;/Cd&gt;</w:t>
      </w:r>
    </w:p>
    <w:p w14:paraId="05DF64EA" w14:textId="77777777" w:rsidR="000B58A4" w:rsidRPr="00FA37D7" w:rsidRDefault="000B58A4" w:rsidP="000B58A4">
      <w:pPr>
        <w:pStyle w:val="XMLCode"/>
      </w:pPr>
      <w:r w:rsidRPr="00FA37D7">
        <w:tab/>
      </w:r>
      <w:r w:rsidRPr="00FA37D7">
        <w:tab/>
        <w:t>&lt;/Frqcy&gt;</w:t>
      </w:r>
    </w:p>
    <w:p w14:paraId="05DF64EB" w14:textId="77777777" w:rsidR="000B58A4" w:rsidRPr="00FA37D7" w:rsidRDefault="000B58A4" w:rsidP="000B58A4">
      <w:pPr>
        <w:pStyle w:val="XMLCode"/>
      </w:pPr>
      <w:r w:rsidRPr="00FA37D7">
        <w:tab/>
      </w:r>
      <w:r w:rsidRPr="00FA37D7">
        <w:tab/>
        <w:t>&lt;UpdTp&gt;</w:t>
      </w:r>
    </w:p>
    <w:p w14:paraId="05DF64EC" w14:textId="77777777" w:rsidR="000B58A4" w:rsidRPr="00FA37D7" w:rsidRDefault="000B58A4" w:rsidP="000B58A4">
      <w:pPr>
        <w:pStyle w:val="XMLCode"/>
      </w:pPr>
      <w:r w:rsidRPr="00FA37D7">
        <w:tab/>
      </w:r>
      <w:r w:rsidRPr="00FA37D7">
        <w:tab/>
      </w:r>
      <w:r w:rsidRPr="00FA37D7">
        <w:tab/>
        <w:t>&lt;Cd&gt;COMP&lt;/Cd&gt;</w:t>
      </w:r>
    </w:p>
    <w:p w14:paraId="05DF64ED" w14:textId="77777777" w:rsidR="000B58A4" w:rsidRPr="00FA37D7" w:rsidRDefault="000B58A4" w:rsidP="000B58A4">
      <w:pPr>
        <w:pStyle w:val="XMLCode"/>
      </w:pPr>
      <w:r w:rsidRPr="00FA37D7">
        <w:tab/>
      </w:r>
      <w:r w:rsidRPr="00FA37D7">
        <w:tab/>
        <w:t>&lt;/UpdTp&gt;</w:t>
      </w:r>
    </w:p>
    <w:p w14:paraId="05DF64EE" w14:textId="77777777" w:rsidR="000B58A4" w:rsidRPr="00FA37D7" w:rsidRDefault="000B58A4" w:rsidP="000B58A4">
      <w:pPr>
        <w:pStyle w:val="XMLCode"/>
      </w:pPr>
      <w:r w:rsidRPr="00FA37D7">
        <w:tab/>
      </w:r>
      <w:r w:rsidRPr="00FA37D7">
        <w:tab/>
        <w:t>&lt;StmtBsis&gt;</w:t>
      </w:r>
    </w:p>
    <w:p w14:paraId="05DF64EF" w14:textId="77777777" w:rsidR="000B58A4" w:rsidRPr="00FA37D7" w:rsidRDefault="000B58A4" w:rsidP="000B58A4">
      <w:pPr>
        <w:pStyle w:val="XMLCode"/>
      </w:pPr>
      <w:r w:rsidRPr="00FA37D7">
        <w:tab/>
      </w:r>
      <w:r w:rsidRPr="00FA37D7">
        <w:tab/>
      </w:r>
      <w:r w:rsidRPr="00FA37D7">
        <w:tab/>
        <w:t>&lt;Cd&gt;SETT&lt;/Cd&gt;</w:t>
      </w:r>
    </w:p>
    <w:p w14:paraId="05DF64F0" w14:textId="77777777" w:rsidR="000B58A4" w:rsidRPr="00FA37D7" w:rsidRDefault="000B58A4" w:rsidP="000B58A4">
      <w:pPr>
        <w:pStyle w:val="XMLCode"/>
      </w:pPr>
      <w:r w:rsidRPr="00FA37D7">
        <w:tab/>
      </w:r>
      <w:r w:rsidRPr="00FA37D7">
        <w:tab/>
        <w:t>&lt;/StmtBsis&gt;</w:t>
      </w:r>
    </w:p>
    <w:p w14:paraId="05DF64F1" w14:textId="77777777" w:rsidR="000B58A4" w:rsidRPr="00FA37D7" w:rsidRDefault="000B58A4" w:rsidP="000B58A4">
      <w:pPr>
        <w:pStyle w:val="XMLCode"/>
      </w:pPr>
      <w:r w:rsidRPr="00FA37D7">
        <w:tab/>
      </w:r>
      <w:r w:rsidRPr="00FA37D7">
        <w:tab/>
        <w:t>&lt;ActvtyInd&gt;true&lt;/ActvtyInd&gt;</w:t>
      </w:r>
    </w:p>
    <w:p w14:paraId="05DF64F2" w14:textId="77777777" w:rsidR="000B58A4" w:rsidRPr="00FA37D7" w:rsidRDefault="000B58A4" w:rsidP="000B58A4">
      <w:pPr>
        <w:pStyle w:val="XMLCode"/>
      </w:pPr>
      <w:r w:rsidRPr="00FA37D7">
        <w:tab/>
      </w:r>
      <w:r w:rsidRPr="00FA37D7">
        <w:tab/>
        <w:t>&lt;SubAcctInd&gt;false&lt;/SubAcctInd&gt;</w:t>
      </w:r>
    </w:p>
    <w:p w14:paraId="05DF64F3" w14:textId="77777777" w:rsidR="000B58A4" w:rsidRPr="00797843" w:rsidRDefault="000B58A4" w:rsidP="000B58A4">
      <w:pPr>
        <w:pStyle w:val="XMLCode"/>
        <w:rPr>
          <w:lang w:val="nl-BE"/>
        </w:rPr>
      </w:pPr>
      <w:r w:rsidRPr="00FA37D7">
        <w:tab/>
      </w:r>
      <w:r w:rsidRPr="00797843">
        <w:rPr>
          <w:lang w:val="nl-BE"/>
        </w:rPr>
        <w:t>&lt;/StmtGnlDtls&gt;</w:t>
      </w:r>
    </w:p>
    <w:p w14:paraId="05DF64F4" w14:textId="77777777" w:rsidR="000B58A4" w:rsidRPr="00797843" w:rsidRDefault="000B58A4" w:rsidP="000B58A4">
      <w:pPr>
        <w:pStyle w:val="XMLCode"/>
        <w:rPr>
          <w:lang w:val="nl-BE"/>
        </w:rPr>
      </w:pPr>
      <w:r w:rsidRPr="00797843">
        <w:rPr>
          <w:lang w:val="nl-BE"/>
        </w:rPr>
        <w:tab/>
        <w:t>&lt;SfkpgAcct&gt;</w:t>
      </w:r>
    </w:p>
    <w:p w14:paraId="05DF64F5" w14:textId="77777777" w:rsidR="000B58A4" w:rsidRPr="00797843" w:rsidRDefault="000B58A4" w:rsidP="000B58A4">
      <w:pPr>
        <w:pStyle w:val="XMLCode"/>
        <w:rPr>
          <w:lang w:val="nl-BE"/>
        </w:rPr>
      </w:pPr>
      <w:r w:rsidRPr="00797843">
        <w:rPr>
          <w:lang w:val="nl-BE"/>
        </w:rPr>
        <w:tab/>
      </w:r>
      <w:r w:rsidRPr="00797843">
        <w:rPr>
          <w:lang w:val="nl-BE"/>
        </w:rPr>
        <w:tab/>
        <w:t>&lt;Id&gt;222S&lt;/Id&gt;</w:t>
      </w:r>
    </w:p>
    <w:p w14:paraId="05DF64F6" w14:textId="77777777" w:rsidR="000B58A4" w:rsidRPr="00FA37D7" w:rsidRDefault="000B58A4" w:rsidP="000B58A4">
      <w:pPr>
        <w:pStyle w:val="XMLCode"/>
      </w:pPr>
      <w:r w:rsidRPr="00797843">
        <w:rPr>
          <w:lang w:val="nl-BE"/>
        </w:rPr>
        <w:tab/>
      </w:r>
      <w:r w:rsidRPr="00FA37D7">
        <w:t>&lt;/SfkpgAcct&gt;</w:t>
      </w:r>
    </w:p>
    <w:p w14:paraId="05DF64F7" w14:textId="77777777" w:rsidR="000B58A4" w:rsidRPr="00FA37D7" w:rsidRDefault="000B58A4" w:rsidP="000B58A4">
      <w:pPr>
        <w:pStyle w:val="XMLCode"/>
      </w:pPr>
      <w:r w:rsidRPr="00FA37D7">
        <w:tab/>
        <w:t>&lt;BalForAcct&gt;</w:t>
      </w:r>
    </w:p>
    <w:p w14:paraId="05DF64F8" w14:textId="77777777" w:rsidR="000B58A4" w:rsidRPr="00FA37D7" w:rsidRDefault="000B58A4" w:rsidP="000B58A4">
      <w:pPr>
        <w:pStyle w:val="XMLCode"/>
      </w:pPr>
      <w:r w:rsidRPr="00FA37D7">
        <w:tab/>
      </w:r>
      <w:r w:rsidRPr="00FA37D7">
        <w:tab/>
        <w:t>&lt;FinInstrmId&gt;</w:t>
      </w:r>
    </w:p>
    <w:p w14:paraId="05DF64F9" w14:textId="77777777" w:rsidR="000B58A4" w:rsidRPr="00FA37D7" w:rsidRDefault="000B58A4" w:rsidP="000B58A4">
      <w:pPr>
        <w:pStyle w:val="XMLCode"/>
      </w:pPr>
      <w:r w:rsidRPr="00FA37D7">
        <w:tab/>
      </w:r>
      <w:r w:rsidRPr="00FA37D7">
        <w:tab/>
      </w:r>
      <w:r w:rsidRPr="00FA37D7">
        <w:tab/>
        <w:t>&lt;ISIN&gt;GB0987654321&lt;/ISIN&gt;</w:t>
      </w:r>
    </w:p>
    <w:p w14:paraId="05DF64FA" w14:textId="77777777" w:rsidR="000B58A4" w:rsidRPr="00FA37D7" w:rsidRDefault="000B58A4" w:rsidP="000B58A4">
      <w:pPr>
        <w:pStyle w:val="XMLCode"/>
      </w:pPr>
      <w:r w:rsidRPr="00FA37D7">
        <w:tab/>
      </w:r>
      <w:r w:rsidRPr="00FA37D7">
        <w:tab/>
        <w:t>&lt;/FinInstrmId&gt;</w:t>
      </w:r>
    </w:p>
    <w:p w14:paraId="05DF64FB" w14:textId="77777777" w:rsidR="000B58A4" w:rsidRPr="00FA37D7" w:rsidRDefault="000B58A4" w:rsidP="000B58A4">
      <w:pPr>
        <w:pStyle w:val="XMLCode"/>
      </w:pPr>
      <w:r w:rsidRPr="00FA37D7">
        <w:tab/>
      </w:r>
      <w:r w:rsidRPr="00FA37D7">
        <w:tab/>
        <w:t>&lt;AggtBal&gt;</w:t>
      </w:r>
    </w:p>
    <w:p w14:paraId="05DF64FC" w14:textId="77777777" w:rsidR="000B58A4" w:rsidRPr="00FA37D7" w:rsidRDefault="000B58A4" w:rsidP="000B58A4">
      <w:pPr>
        <w:pStyle w:val="XMLCode"/>
      </w:pPr>
      <w:r w:rsidRPr="00FA37D7">
        <w:tab/>
      </w:r>
      <w:r w:rsidRPr="00FA37D7">
        <w:tab/>
      </w:r>
      <w:r w:rsidRPr="00FA37D7">
        <w:tab/>
        <w:t>&lt;ShrtLngInd&gt;SHOR&lt;/ShrtLngInd&gt;</w:t>
      </w:r>
    </w:p>
    <w:p w14:paraId="05DF64FD" w14:textId="77777777" w:rsidR="000B58A4" w:rsidRPr="00FA37D7" w:rsidRDefault="000B58A4" w:rsidP="000B58A4">
      <w:pPr>
        <w:pStyle w:val="XMLCode"/>
      </w:pPr>
      <w:r w:rsidRPr="00FA37D7">
        <w:tab/>
      </w:r>
      <w:r w:rsidRPr="00FA37D7">
        <w:tab/>
      </w:r>
      <w:r w:rsidRPr="00FA37D7">
        <w:tab/>
        <w:t>&lt;Qty&gt;</w:t>
      </w:r>
    </w:p>
    <w:p w14:paraId="05DF64FE" w14:textId="77777777" w:rsidR="000B58A4" w:rsidRPr="00FA37D7" w:rsidRDefault="000B58A4" w:rsidP="000B58A4">
      <w:pPr>
        <w:pStyle w:val="XMLCode"/>
      </w:pPr>
      <w:r w:rsidRPr="00FA37D7">
        <w:tab/>
      </w:r>
      <w:r w:rsidRPr="00FA37D7">
        <w:tab/>
      </w:r>
      <w:r w:rsidRPr="00FA37D7">
        <w:tab/>
      </w:r>
      <w:r w:rsidRPr="00FA37D7">
        <w:tab/>
        <w:t>&lt;Qty&gt;</w:t>
      </w:r>
    </w:p>
    <w:p w14:paraId="05DF64FF" w14:textId="77777777" w:rsidR="000B58A4" w:rsidRPr="00FA37D7" w:rsidRDefault="000B58A4" w:rsidP="000B58A4">
      <w:pPr>
        <w:pStyle w:val="XMLCode"/>
      </w:pPr>
      <w:r w:rsidRPr="00FA37D7">
        <w:tab/>
      </w:r>
      <w:r w:rsidRPr="00FA37D7">
        <w:tab/>
      </w:r>
      <w:r w:rsidRPr="00FA37D7">
        <w:tab/>
      </w:r>
      <w:r w:rsidRPr="00FA37D7">
        <w:tab/>
      </w:r>
      <w:r w:rsidRPr="00FA37D7">
        <w:tab/>
        <w:t>&lt;Qty&gt;</w:t>
      </w:r>
    </w:p>
    <w:p w14:paraId="05DF6500"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&lt;FaceAmt&gt;4000000&lt;/FaceAmt&gt;</w:t>
      </w:r>
    </w:p>
    <w:p w14:paraId="05DF6501" w14:textId="77777777" w:rsidR="000B58A4" w:rsidRPr="00FA37D7" w:rsidRDefault="000B58A4" w:rsidP="000B58A4">
      <w:pPr>
        <w:pStyle w:val="XMLCode"/>
      </w:pPr>
      <w:r w:rsidRPr="00FA37D7">
        <w:tab/>
      </w:r>
      <w:r w:rsidRPr="00FA37D7">
        <w:tab/>
      </w:r>
      <w:r w:rsidRPr="00FA37D7">
        <w:tab/>
      </w:r>
      <w:r w:rsidRPr="00FA37D7">
        <w:tab/>
      </w:r>
      <w:r w:rsidRPr="00FA37D7">
        <w:tab/>
        <w:t>&lt;/Qty&gt;</w:t>
      </w:r>
    </w:p>
    <w:p w14:paraId="05DF6502" w14:textId="77777777" w:rsidR="000B58A4" w:rsidRPr="00FA37D7" w:rsidRDefault="000B58A4" w:rsidP="000B58A4">
      <w:pPr>
        <w:pStyle w:val="XMLCode"/>
      </w:pPr>
      <w:r w:rsidRPr="00FA37D7">
        <w:tab/>
      </w:r>
      <w:r w:rsidRPr="00FA37D7">
        <w:tab/>
      </w:r>
      <w:r w:rsidRPr="00FA37D7">
        <w:tab/>
      </w:r>
      <w:r w:rsidRPr="00FA37D7">
        <w:tab/>
        <w:t>&lt;/Qty&gt;</w:t>
      </w:r>
    </w:p>
    <w:p w14:paraId="05DF6503" w14:textId="77777777" w:rsidR="000B58A4" w:rsidRPr="00FA37D7" w:rsidRDefault="000B58A4" w:rsidP="000B58A4">
      <w:pPr>
        <w:pStyle w:val="XMLCode"/>
      </w:pPr>
      <w:r w:rsidRPr="00FA37D7">
        <w:tab/>
      </w:r>
      <w:r w:rsidRPr="00FA37D7">
        <w:tab/>
      </w:r>
      <w:r w:rsidRPr="00FA37D7">
        <w:tab/>
        <w:t>&lt;/Qty&gt;</w:t>
      </w:r>
    </w:p>
    <w:p w14:paraId="05DF6504" w14:textId="77777777" w:rsidR="000B58A4" w:rsidRPr="00FA37D7" w:rsidRDefault="000B58A4" w:rsidP="000B58A4">
      <w:pPr>
        <w:pStyle w:val="XMLCode"/>
      </w:pPr>
      <w:r w:rsidRPr="00FA37D7">
        <w:tab/>
      </w:r>
      <w:r w:rsidRPr="00FA37D7">
        <w:tab/>
        <w:t>&lt;/AggtBal&gt;</w:t>
      </w:r>
    </w:p>
    <w:p w14:paraId="05DF6505" w14:textId="77777777" w:rsidR="000B58A4" w:rsidRPr="00FA37D7" w:rsidRDefault="000B58A4" w:rsidP="000B58A4">
      <w:pPr>
        <w:pStyle w:val="XMLCode"/>
      </w:pPr>
      <w:r w:rsidRPr="00FA37D7">
        <w:tab/>
        <w:t>&lt;/BalForAcct&gt;</w:t>
      </w:r>
    </w:p>
    <w:p w14:paraId="05DF6506" w14:textId="77777777" w:rsidR="000B58A4" w:rsidRPr="00FA37D7" w:rsidRDefault="000B58A4" w:rsidP="000B58A4">
      <w:pPr>
        <w:pStyle w:val="XMLCode"/>
      </w:pPr>
      <w:r w:rsidRPr="00FA37D7">
        <w:tab/>
        <w:t>&lt;BalForAcct&gt;</w:t>
      </w:r>
    </w:p>
    <w:p w14:paraId="05DF6507" w14:textId="77777777" w:rsidR="000B58A4" w:rsidRPr="00FA37D7" w:rsidRDefault="000B58A4" w:rsidP="000B58A4">
      <w:pPr>
        <w:pStyle w:val="XMLCode"/>
      </w:pPr>
      <w:r w:rsidRPr="00FA37D7">
        <w:tab/>
      </w:r>
      <w:r w:rsidRPr="00FA37D7">
        <w:tab/>
        <w:t>&lt;FinInstrmId&gt;</w:t>
      </w:r>
    </w:p>
    <w:p w14:paraId="05DF6508" w14:textId="77777777" w:rsidR="000B58A4" w:rsidRPr="00FA37D7" w:rsidRDefault="000B58A4" w:rsidP="000B58A4">
      <w:pPr>
        <w:pStyle w:val="XMLCode"/>
      </w:pPr>
      <w:r w:rsidRPr="00FA37D7">
        <w:tab/>
      </w:r>
      <w:r w:rsidRPr="00FA37D7">
        <w:tab/>
      </w:r>
      <w:r w:rsidRPr="00FA37D7">
        <w:tab/>
        <w:t>&lt;ISIN&gt;GB0000987654&lt;/ISIN&gt;</w:t>
      </w:r>
    </w:p>
    <w:p w14:paraId="05DF6509" w14:textId="77777777" w:rsidR="000B58A4" w:rsidRPr="00FA37D7" w:rsidRDefault="000B58A4" w:rsidP="000B58A4">
      <w:pPr>
        <w:pStyle w:val="XMLCode"/>
      </w:pPr>
      <w:r w:rsidRPr="00FA37D7">
        <w:tab/>
      </w:r>
      <w:r w:rsidRPr="00FA37D7">
        <w:tab/>
        <w:t>&lt;/FinInstrmId&gt;</w:t>
      </w:r>
    </w:p>
    <w:p w14:paraId="05DF650A" w14:textId="77777777" w:rsidR="000B58A4" w:rsidRPr="00FA37D7" w:rsidRDefault="000B58A4" w:rsidP="000B58A4">
      <w:pPr>
        <w:pStyle w:val="XMLCode"/>
      </w:pPr>
      <w:r w:rsidRPr="00FA37D7">
        <w:tab/>
      </w:r>
      <w:r w:rsidRPr="00FA37D7">
        <w:tab/>
        <w:t>&lt;AggtBal&gt;</w:t>
      </w:r>
    </w:p>
    <w:p w14:paraId="05DF650B" w14:textId="77777777" w:rsidR="000B58A4" w:rsidRPr="00FA37D7" w:rsidRDefault="000B58A4" w:rsidP="000B58A4">
      <w:pPr>
        <w:pStyle w:val="XMLCode"/>
      </w:pPr>
      <w:r w:rsidRPr="00FA37D7">
        <w:tab/>
      </w:r>
      <w:r w:rsidRPr="00FA37D7">
        <w:tab/>
      </w:r>
      <w:r w:rsidRPr="00FA37D7">
        <w:tab/>
        <w:t>&lt;ShrtLngInd&gt;SHOR&lt;/ShrtLngInd&gt;</w:t>
      </w:r>
    </w:p>
    <w:p w14:paraId="05DF650C" w14:textId="77777777" w:rsidR="000B58A4" w:rsidRPr="00FA37D7" w:rsidRDefault="00463898" w:rsidP="000B58A4">
      <w:pPr>
        <w:pStyle w:val="XMLCode"/>
      </w:pPr>
      <w:r w:rsidRPr="00FA37D7">
        <w:tab/>
      </w:r>
      <w:r w:rsidRPr="00FA37D7">
        <w:tab/>
      </w:r>
      <w:r w:rsidRPr="00FA37D7">
        <w:tab/>
      </w:r>
      <w:r w:rsidR="000B58A4" w:rsidRPr="00FA37D7">
        <w:t>&lt;Qty&gt;</w:t>
      </w:r>
    </w:p>
    <w:p w14:paraId="05DF650D" w14:textId="77777777" w:rsidR="000B58A4" w:rsidRPr="00FA37D7" w:rsidRDefault="000B58A4" w:rsidP="000B58A4">
      <w:pPr>
        <w:pStyle w:val="XMLCode"/>
      </w:pPr>
      <w:r w:rsidRPr="00FA37D7">
        <w:tab/>
      </w:r>
      <w:r w:rsidRPr="00FA37D7">
        <w:tab/>
      </w:r>
      <w:r w:rsidRPr="00FA37D7">
        <w:tab/>
      </w:r>
      <w:r w:rsidRPr="00FA37D7">
        <w:tab/>
        <w:t>&lt;Qty&gt;</w:t>
      </w:r>
    </w:p>
    <w:p w14:paraId="05DF650E" w14:textId="77777777" w:rsidR="000B58A4" w:rsidRPr="00FA37D7" w:rsidRDefault="000B58A4" w:rsidP="000B58A4">
      <w:pPr>
        <w:pStyle w:val="XMLCode"/>
      </w:pPr>
      <w:r w:rsidRPr="00FA37D7">
        <w:tab/>
      </w:r>
      <w:r w:rsidRPr="00FA37D7">
        <w:tab/>
      </w:r>
      <w:r w:rsidRPr="00FA37D7">
        <w:tab/>
      </w:r>
      <w:r w:rsidRPr="00FA37D7">
        <w:tab/>
      </w:r>
      <w:r w:rsidRPr="00FA37D7">
        <w:tab/>
        <w:t>&lt;Qty&gt;</w:t>
      </w:r>
    </w:p>
    <w:p w14:paraId="05DF650F"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&lt;FaceAmt&gt;6000000&lt;/FaceAmt&gt;</w:t>
      </w:r>
    </w:p>
    <w:p w14:paraId="05DF6510" w14:textId="77777777" w:rsidR="000B58A4" w:rsidRPr="00FA37D7" w:rsidRDefault="000B58A4" w:rsidP="000B58A4">
      <w:pPr>
        <w:pStyle w:val="XMLCode"/>
      </w:pPr>
      <w:r w:rsidRPr="00FA37D7">
        <w:tab/>
      </w:r>
      <w:r w:rsidRPr="00FA37D7">
        <w:tab/>
      </w:r>
      <w:r w:rsidRPr="00FA37D7">
        <w:tab/>
      </w:r>
      <w:r w:rsidRPr="00FA37D7">
        <w:tab/>
      </w:r>
      <w:r w:rsidRPr="00FA37D7">
        <w:tab/>
        <w:t>&lt;/Qty&gt;</w:t>
      </w:r>
    </w:p>
    <w:p w14:paraId="05DF6511" w14:textId="77777777" w:rsidR="000B58A4" w:rsidRPr="00FA37D7" w:rsidRDefault="000B58A4" w:rsidP="000B58A4">
      <w:pPr>
        <w:pStyle w:val="XMLCode"/>
      </w:pPr>
      <w:r w:rsidRPr="00FA37D7">
        <w:tab/>
      </w:r>
      <w:r w:rsidRPr="00FA37D7">
        <w:tab/>
      </w:r>
      <w:r w:rsidRPr="00FA37D7">
        <w:tab/>
      </w:r>
      <w:r w:rsidR="00463898" w:rsidRPr="00FA37D7">
        <w:tab/>
      </w:r>
      <w:r w:rsidRPr="00FA37D7">
        <w:t>&lt;/Qty&gt;</w:t>
      </w:r>
    </w:p>
    <w:p w14:paraId="05DF6512" w14:textId="77777777" w:rsidR="000B58A4" w:rsidRPr="00FA37D7" w:rsidRDefault="000B58A4" w:rsidP="000B58A4">
      <w:pPr>
        <w:pStyle w:val="XMLCode"/>
      </w:pPr>
      <w:r w:rsidRPr="00FA37D7">
        <w:tab/>
      </w:r>
      <w:r w:rsidRPr="00FA37D7">
        <w:tab/>
      </w:r>
      <w:r w:rsidRPr="00FA37D7">
        <w:tab/>
        <w:t>&lt;/Qty&gt;</w:t>
      </w:r>
    </w:p>
    <w:p w14:paraId="05DF6513" w14:textId="77777777" w:rsidR="000B58A4" w:rsidRPr="00FA37D7" w:rsidRDefault="000B58A4" w:rsidP="000B58A4">
      <w:pPr>
        <w:pStyle w:val="XMLCode"/>
      </w:pPr>
      <w:r w:rsidRPr="00FA37D7">
        <w:tab/>
      </w:r>
      <w:r w:rsidRPr="00FA37D7">
        <w:tab/>
        <w:t>&lt;/AggtBal&gt;</w:t>
      </w:r>
    </w:p>
    <w:p w14:paraId="05DF6514" w14:textId="77777777" w:rsidR="000B58A4" w:rsidRPr="00FA37D7" w:rsidRDefault="000B58A4" w:rsidP="000B58A4">
      <w:pPr>
        <w:pStyle w:val="XMLCode"/>
      </w:pPr>
      <w:r w:rsidRPr="00FA37D7">
        <w:tab/>
        <w:t>&lt;/BalForAcct&gt;</w:t>
      </w:r>
    </w:p>
    <w:p w14:paraId="05DF6515" w14:textId="77777777" w:rsidR="000B58A4" w:rsidRPr="00FA37D7" w:rsidRDefault="000B58A4" w:rsidP="000B58A4">
      <w:pPr>
        <w:pStyle w:val="XMLCode"/>
      </w:pPr>
      <w:r w:rsidRPr="00FA37D7">
        <w:tab/>
        <w:t>&lt;BalForAcct&gt;</w:t>
      </w:r>
    </w:p>
    <w:p w14:paraId="05DF6516" w14:textId="77777777" w:rsidR="000B58A4" w:rsidRPr="00FA37D7" w:rsidRDefault="000B58A4" w:rsidP="000B58A4">
      <w:pPr>
        <w:pStyle w:val="XMLCode"/>
      </w:pPr>
      <w:r w:rsidRPr="00FA37D7">
        <w:tab/>
      </w:r>
      <w:r w:rsidRPr="00FA37D7">
        <w:tab/>
        <w:t>&lt;FinInstrmId&gt;</w:t>
      </w:r>
    </w:p>
    <w:p w14:paraId="05DF6517" w14:textId="77777777" w:rsidR="000B58A4" w:rsidRPr="00FA37D7" w:rsidRDefault="000B58A4" w:rsidP="000B58A4">
      <w:pPr>
        <w:pStyle w:val="XMLCode"/>
      </w:pPr>
      <w:r w:rsidRPr="00FA37D7">
        <w:tab/>
      </w:r>
      <w:r w:rsidRPr="00FA37D7">
        <w:tab/>
      </w:r>
      <w:r w:rsidRPr="00FA37D7">
        <w:tab/>
        <w:t>&lt;ISIN&gt;GB0000000123&lt;/ISIN&gt;</w:t>
      </w:r>
    </w:p>
    <w:p w14:paraId="05DF6518" w14:textId="77777777" w:rsidR="000B58A4" w:rsidRPr="00FA37D7" w:rsidRDefault="000B58A4" w:rsidP="000B58A4">
      <w:pPr>
        <w:pStyle w:val="XMLCode"/>
      </w:pPr>
      <w:r w:rsidRPr="00FA37D7">
        <w:tab/>
      </w:r>
      <w:r w:rsidRPr="00FA37D7">
        <w:tab/>
      </w:r>
      <w:r w:rsidRPr="00FA37D7">
        <w:tab/>
        <w:t>&lt;/FinInstrmId&gt;</w:t>
      </w:r>
    </w:p>
    <w:p w14:paraId="05DF6519" w14:textId="77777777" w:rsidR="000B58A4" w:rsidRPr="00FA37D7" w:rsidRDefault="000B58A4" w:rsidP="000B58A4">
      <w:pPr>
        <w:pStyle w:val="XMLCode"/>
      </w:pPr>
      <w:r w:rsidRPr="00FA37D7">
        <w:tab/>
      </w:r>
      <w:r w:rsidRPr="00FA37D7">
        <w:tab/>
        <w:t>&lt;AggtBal&gt;</w:t>
      </w:r>
    </w:p>
    <w:p w14:paraId="05DF651A" w14:textId="77777777" w:rsidR="000B58A4" w:rsidRPr="00FA37D7" w:rsidRDefault="000B58A4" w:rsidP="000B58A4">
      <w:pPr>
        <w:pStyle w:val="XMLCode"/>
      </w:pPr>
      <w:r w:rsidRPr="00FA37D7">
        <w:tab/>
      </w:r>
      <w:r w:rsidRPr="00FA37D7">
        <w:tab/>
      </w:r>
      <w:r w:rsidRPr="00FA37D7">
        <w:tab/>
        <w:t>&lt;ShrtLngInd&gt;SHOR&lt;/ShrtLngInd&gt;</w:t>
      </w:r>
    </w:p>
    <w:p w14:paraId="05DF651B" w14:textId="77777777" w:rsidR="000B58A4" w:rsidRPr="00FA37D7" w:rsidRDefault="000B58A4" w:rsidP="000B58A4">
      <w:pPr>
        <w:pStyle w:val="XMLCode"/>
      </w:pPr>
      <w:r w:rsidRPr="00FA37D7">
        <w:tab/>
      </w:r>
      <w:r w:rsidRPr="00FA37D7">
        <w:tab/>
      </w:r>
      <w:r w:rsidRPr="00FA37D7">
        <w:tab/>
        <w:t>&lt;Qty&gt;</w:t>
      </w:r>
    </w:p>
    <w:p w14:paraId="05DF651C" w14:textId="77777777" w:rsidR="000B58A4" w:rsidRPr="00FA37D7" w:rsidRDefault="000B58A4" w:rsidP="000B58A4">
      <w:pPr>
        <w:pStyle w:val="XMLCode"/>
      </w:pPr>
      <w:r w:rsidRPr="00FA37D7">
        <w:tab/>
      </w:r>
      <w:r w:rsidRPr="00FA37D7">
        <w:tab/>
      </w:r>
      <w:r w:rsidRPr="00FA37D7">
        <w:tab/>
      </w:r>
      <w:r w:rsidRPr="00FA37D7">
        <w:tab/>
        <w:t>&lt;Qty&gt;</w:t>
      </w:r>
    </w:p>
    <w:p w14:paraId="05DF651D" w14:textId="77777777" w:rsidR="000B58A4" w:rsidRPr="00FA37D7" w:rsidRDefault="000B58A4" w:rsidP="000B58A4">
      <w:pPr>
        <w:pStyle w:val="XMLCode"/>
      </w:pPr>
      <w:r w:rsidRPr="00FA37D7">
        <w:tab/>
      </w:r>
      <w:r w:rsidRPr="00FA37D7">
        <w:tab/>
      </w:r>
      <w:r w:rsidRPr="00FA37D7">
        <w:tab/>
      </w:r>
      <w:r w:rsidRPr="00FA37D7">
        <w:tab/>
      </w:r>
      <w:r w:rsidRPr="00FA37D7">
        <w:tab/>
        <w:t>&lt;Qty&gt;</w:t>
      </w:r>
    </w:p>
    <w:p w14:paraId="05DF651E"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&lt;Unit&gt;2000&lt;/Unit&gt;</w:t>
      </w:r>
    </w:p>
    <w:p w14:paraId="05DF651F" w14:textId="77777777" w:rsidR="000B58A4" w:rsidRPr="00FA37D7" w:rsidRDefault="000B58A4" w:rsidP="000B58A4">
      <w:pPr>
        <w:pStyle w:val="XMLCode"/>
      </w:pPr>
      <w:r w:rsidRPr="00FA37D7">
        <w:tab/>
      </w:r>
      <w:r w:rsidRPr="00FA37D7">
        <w:tab/>
      </w:r>
      <w:r w:rsidRPr="00FA37D7">
        <w:tab/>
      </w:r>
      <w:r w:rsidRPr="00FA37D7">
        <w:tab/>
      </w:r>
      <w:r w:rsidRPr="00FA37D7">
        <w:tab/>
        <w:t>&lt;/Qty&gt;</w:t>
      </w:r>
    </w:p>
    <w:p w14:paraId="05DF6520" w14:textId="77777777" w:rsidR="000B58A4" w:rsidRPr="00FA37D7" w:rsidRDefault="000B58A4" w:rsidP="000B58A4">
      <w:pPr>
        <w:pStyle w:val="XMLCode"/>
      </w:pPr>
      <w:r w:rsidRPr="00FA37D7">
        <w:tab/>
      </w:r>
      <w:r w:rsidRPr="00FA37D7">
        <w:tab/>
      </w:r>
      <w:r w:rsidRPr="00FA37D7">
        <w:tab/>
      </w:r>
      <w:r w:rsidRPr="00FA37D7">
        <w:tab/>
        <w:t>&lt;/Qty&gt;</w:t>
      </w:r>
    </w:p>
    <w:p w14:paraId="05DF6521" w14:textId="77777777" w:rsidR="000B58A4" w:rsidRPr="00FA37D7" w:rsidRDefault="000B58A4" w:rsidP="000B58A4">
      <w:pPr>
        <w:pStyle w:val="XMLCode"/>
      </w:pPr>
      <w:r w:rsidRPr="00FA37D7">
        <w:tab/>
      </w:r>
      <w:r w:rsidRPr="00FA37D7">
        <w:tab/>
      </w:r>
      <w:r w:rsidRPr="00FA37D7">
        <w:tab/>
        <w:t>&lt;/Qty&gt;</w:t>
      </w:r>
    </w:p>
    <w:p w14:paraId="05DF6522" w14:textId="77777777" w:rsidR="000B58A4" w:rsidRPr="00FA37D7" w:rsidRDefault="000B58A4" w:rsidP="000B58A4">
      <w:pPr>
        <w:pStyle w:val="XMLCode"/>
      </w:pPr>
      <w:r w:rsidRPr="00FA37D7">
        <w:tab/>
      </w:r>
      <w:r w:rsidRPr="00FA37D7">
        <w:tab/>
        <w:t>&lt;/AggtBal&gt;</w:t>
      </w:r>
    </w:p>
    <w:p w14:paraId="05DF6523" w14:textId="77777777" w:rsidR="000B58A4" w:rsidRPr="00FA37D7" w:rsidRDefault="000B58A4" w:rsidP="000B58A4">
      <w:pPr>
        <w:pStyle w:val="XMLCode"/>
      </w:pPr>
      <w:r w:rsidRPr="00FA37D7">
        <w:tab/>
        <w:t>&lt;/BalForAcct&gt;</w:t>
      </w:r>
    </w:p>
    <w:p w14:paraId="05DF6524" w14:textId="77777777" w:rsidR="000B58A4" w:rsidRPr="00FA37D7" w:rsidRDefault="000B58A4" w:rsidP="000B58A4">
      <w:pPr>
        <w:pStyle w:val="XMLCode"/>
      </w:pPr>
      <w:r w:rsidRPr="00FA37D7">
        <w:tab/>
        <w:t>&lt;BalForAcct&gt;</w:t>
      </w:r>
    </w:p>
    <w:p w14:paraId="05DF6525" w14:textId="77777777" w:rsidR="000B58A4" w:rsidRPr="00FA37D7" w:rsidRDefault="000B58A4" w:rsidP="000B58A4">
      <w:pPr>
        <w:pStyle w:val="XMLCode"/>
      </w:pPr>
      <w:r w:rsidRPr="00FA37D7">
        <w:tab/>
      </w:r>
      <w:r w:rsidRPr="00FA37D7">
        <w:tab/>
        <w:t>&lt;FinInstrmId&gt;</w:t>
      </w:r>
    </w:p>
    <w:p w14:paraId="05DF6526" w14:textId="77777777" w:rsidR="000B58A4" w:rsidRPr="00FA37D7" w:rsidRDefault="000B58A4" w:rsidP="000B58A4">
      <w:pPr>
        <w:pStyle w:val="XMLCode"/>
      </w:pPr>
      <w:r w:rsidRPr="00FA37D7">
        <w:tab/>
      </w:r>
      <w:r w:rsidRPr="00FA37D7">
        <w:tab/>
      </w:r>
      <w:r w:rsidRPr="00FA37D7">
        <w:tab/>
        <w:t>&lt;ISIN&gt;GB0000123456&lt;/ISIN&gt;</w:t>
      </w:r>
    </w:p>
    <w:p w14:paraId="05DF6527" w14:textId="77777777" w:rsidR="000B58A4" w:rsidRPr="00FA37D7" w:rsidRDefault="000B58A4" w:rsidP="000B58A4">
      <w:pPr>
        <w:pStyle w:val="XMLCode"/>
      </w:pPr>
      <w:r w:rsidRPr="00FA37D7">
        <w:tab/>
      </w:r>
      <w:r w:rsidRPr="00FA37D7">
        <w:tab/>
      </w:r>
      <w:r w:rsidRPr="00FA37D7">
        <w:tab/>
        <w:t>&lt;/FinInstrmId&gt;</w:t>
      </w:r>
    </w:p>
    <w:p w14:paraId="05DF6528" w14:textId="77777777" w:rsidR="000B58A4" w:rsidRPr="00FA37D7" w:rsidRDefault="000B58A4" w:rsidP="000B58A4">
      <w:pPr>
        <w:pStyle w:val="XMLCode"/>
      </w:pPr>
      <w:r w:rsidRPr="00FA37D7">
        <w:tab/>
      </w:r>
      <w:r w:rsidRPr="00FA37D7">
        <w:tab/>
        <w:t>&lt;AggtBal&gt;</w:t>
      </w:r>
    </w:p>
    <w:p w14:paraId="05DF6529" w14:textId="77777777" w:rsidR="000B58A4" w:rsidRPr="00FA37D7" w:rsidRDefault="000B58A4" w:rsidP="000B58A4">
      <w:pPr>
        <w:pStyle w:val="XMLCode"/>
      </w:pPr>
      <w:r w:rsidRPr="00FA37D7">
        <w:tab/>
      </w:r>
      <w:r w:rsidRPr="00FA37D7">
        <w:tab/>
      </w:r>
      <w:r w:rsidRPr="00FA37D7">
        <w:tab/>
        <w:t>&lt;ShrtLngInd&gt;SHOR&lt;/ShrtLngInd&gt;</w:t>
      </w:r>
    </w:p>
    <w:p w14:paraId="05DF652A" w14:textId="77777777" w:rsidR="000B58A4" w:rsidRPr="00FA37D7" w:rsidRDefault="000B58A4" w:rsidP="000B58A4">
      <w:pPr>
        <w:pStyle w:val="XMLCode"/>
      </w:pPr>
      <w:r w:rsidRPr="00FA37D7">
        <w:tab/>
      </w:r>
      <w:r w:rsidRPr="00FA37D7">
        <w:tab/>
      </w:r>
      <w:r w:rsidRPr="00FA37D7">
        <w:tab/>
        <w:t>&lt;Qty&gt;</w:t>
      </w:r>
    </w:p>
    <w:p w14:paraId="05DF652B" w14:textId="77777777" w:rsidR="000B58A4" w:rsidRPr="00FA37D7" w:rsidRDefault="000B58A4" w:rsidP="000B58A4">
      <w:pPr>
        <w:pStyle w:val="XMLCode"/>
      </w:pPr>
      <w:r w:rsidRPr="00FA37D7">
        <w:tab/>
      </w:r>
      <w:r w:rsidRPr="00FA37D7">
        <w:tab/>
      </w:r>
      <w:r w:rsidRPr="00FA37D7">
        <w:tab/>
      </w:r>
      <w:r w:rsidRPr="00FA37D7">
        <w:tab/>
        <w:t>&lt;Qty&gt;</w:t>
      </w:r>
    </w:p>
    <w:p w14:paraId="05DF652C" w14:textId="77777777" w:rsidR="000B58A4" w:rsidRPr="00FA37D7" w:rsidRDefault="000B58A4" w:rsidP="000B58A4">
      <w:pPr>
        <w:pStyle w:val="XMLCode"/>
      </w:pPr>
      <w:r w:rsidRPr="00FA37D7">
        <w:tab/>
      </w:r>
      <w:r w:rsidRPr="00FA37D7">
        <w:tab/>
      </w:r>
      <w:r w:rsidRPr="00FA37D7">
        <w:tab/>
      </w:r>
      <w:r w:rsidRPr="00FA37D7">
        <w:tab/>
      </w:r>
      <w:r w:rsidRPr="00FA37D7">
        <w:tab/>
        <w:t>&lt;Qty&gt;</w:t>
      </w:r>
    </w:p>
    <w:p w14:paraId="05DF652D"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&lt;Unit&gt;70000&lt;/Unit&gt;</w:t>
      </w:r>
    </w:p>
    <w:p w14:paraId="05DF652E" w14:textId="77777777" w:rsidR="000B58A4" w:rsidRPr="00FA37D7" w:rsidRDefault="000B58A4" w:rsidP="000B58A4">
      <w:pPr>
        <w:pStyle w:val="XMLCode"/>
      </w:pPr>
      <w:r w:rsidRPr="00FA37D7">
        <w:tab/>
      </w:r>
      <w:r w:rsidRPr="00FA37D7">
        <w:tab/>
      </w:r>
      <w:r w:rsidRPr="00FA37D7">
        <w:tab/>
      </w:r>
      <w:r w:rsidRPr="00FA37D7">
        <w:tab/>
      </w:r>
      <w:r w:rsidRPr="00FA37D7">
        <w:tab/>
        <w:t>&lt;/Qty&gt;</w:t>
      </w:r>
    </w:p>
    <w:p w14:paraId="05DF652F" w14:textId="77777777" w:rsidR="000B58A4" w:rsidRPr="00FA37D7" w:rsidRDefault="000B58A4" w:rsidP="000B58A4">
      <w:pPr>
        <w:pStyle w:val="XMLCode"/>
      </w:pPr>
      <w:r w:rsidRPr="00FA37D7">
        <w:tab/>
      </w:r>
      <w:r w:rsidRPr="00FA37D7">
        <w:tab/>
      </w:r>
      <w:r w:rsidRPr="00FA37D7">
        <w:tab/>
      </w:r>
      <w:r w:rsidRPr="00FA37D7">
        <w:tab/>
        <w:t>&lt;/Qty&gt;</w:t>
      </w:r>
    </w:p>
    <w:p w14:paraId="05DF6530" w14:textId="77777777" w:rsidR="000B58A4" w:rsidRPr="00FA37D7" w:rsidRDefault="000B58A4" w:rsidP="000B58A4">
      <w:pPr>
        <w:pStyle w:val="XMLCode"/>
      </w:pPr>
      <w:r w:rsidRPr="00FA37D7">
        <w:tab/>
      </w:r>
      <w:r w:rsidRPr="00FA37D7">
        <w:tab/>
      </w:r>
      <w:r w:rsidRPr="00FA37D7">
        <w:tab/>
        <w:t>&lt;/Qty&gt;</w:t>
      </w:r>
    </w:p>
    <w:p w14:paraId="05DF6531" w14:textId="77777777" w:rsidR="000B58A4" w:rsidRPr="00FA37D7" w:rsidRDefault="000B58A4" w:rsidP="000B58A4">
      <w:pPr>
        <w:pStyle w:val="XMLCode"/>
      </w:pPr>
      <w:r w:rsidRPr="00FA37D7">
        <w:tab/>
      </w:r>
      <w:r w:rsidRPr="00FA37D7">
        <w:tab/>
        <w:t>&lt;/AggtBal&gt;</w:t>
      </w:r>
    </w:p>
    <w:p w14:paraId="05DF6532" w14:textId="77777777" w:rsidR="000B58A4" w:rsidRPr="00FA37D7" w:rsidRDefault="000B58A4" w:rsidP="000B58A4">
      <w:pPr>
        <w:pStyle w:val="XMLCode"/>
      </w:pPr>
      <w:r w:rsidRPr="00FA37D7">
        <w:tab/>
      </w:r>
      <w:r w:rsidRPr="00FA37D7">
        <w:tab/>
        <w:t>&lt;BalBrkdwn&gt;</w:t>
      </w:r>
    </w:p>
    <w:p w14:paraId="05DF6533" w14:textId="77777777" w:rsidR="000B58A4" w:rsidRPr="00FA37D7" w:rsidRDefault="000B58A4" w:rsidP="000B58A4">
      <w:pPr>
        <w:pStyle w:val="XMLCode"/>
      </w:pPr>
      <w:r w:rsidRPr="00FA37D7">
        <w:tab/>
      </w:r>
      <w:r w:rsidRPr="00FA37D7">
        <w:tab/>
      </w:r>
      <w:r w:rsidRPr="00FA37D7">
        <w:tab/>
        <w:t>&lt;SubBalTp&gt;</w:t>
      </w:r>
    </w:p>
    <w:p w14:paraId="05DF6534" w14:textId="77777777" w:rsidR="000B58A4" w:rsidRPr="00FA37D7" w:rsidRDefault="000B58A4" w:rsidP="000B58A4">
      <w:pPr>
        <w:pStyle w:val="XMLCode"/>
      </w:pPr>
      <w:r w:rsidRPr="00FA37D7">
        <w:tab/>
      </w:r>
      <w:r w:rsidRPr="00FA37D7">
        <w:tab/>
      </w:r>
      <w:r w:rsidRPr="00FA37D7">
        <w:tab/>
      </w:r>
      <w:r w:rsidRPr="00FA37D7">
        <w:tab/>
        <w:t>&lt;Cd&gt;LOAN&lt;/Cd&gt;</w:t>
      </w:r>
    </w:p>
    <w:p w14:paraId="05DF6535" w14:textId="77777777" w:rsidR="000B58A4" w:rsidRPr="00FA37D7" w:rsidRDefault="000B58A4" w:rsidP="000B58A4">
      <w:pPr>
        <w:pStyle w:val="XMLCode"/>
      </w:pPr>
      <w:r w:rsidRPr="00FA37D7">
        <w:tab/>
      </w:r>
      <w:r w:rsidRPr="00FA37D7">
        <w:tab/>
      </w:r>
      <w:r w:rsidRPr="00FA37D7">
        <w:tab/>
        <w:t>&lt;/SubBalTp&gt;</w:t>
      </w:r>
    </w:p>
    <w:p w14:paraId="05DF6536" w14:textId="77777777" w:rsidR="000B58A4" w:rsidRPr="00FA37D7" w:rsidRDefault="000B58A4" w:rsidP="000B58A4">
      <w:pPr>
        <w:pStyle w:val="XMLCode"/>
      </w:pPr>
      <w:r w:rsidRPr="00FA37D7">
        <w:tab/>
      </w:r>
      <w:r w:rsidRPr="00FA37D7">
        <w:tab/>
      </w:r>
      <w:r w:rsidRPr="00FA37D7">
        <w:tab/>
        <w:t>&lt;Qty&gt;</w:t>
      </w:r>
    </w:p>
    <w:p w14:paraId="05DF6537" w14:textId="77777777" w:rsidR="000B58A4" w:rsidRPr="00FA37D7" w:rsidRDefault="000B58A4" w:rsidP="000B58A4">
      <w:pPr>
        <w:pStyle w:val="XMLCode"/>
      </w:pPr>
      <w:r w:rsidRPr="00FA37D7">
        <w:tab/>
      </w:r>
      <w:r w:rsidRPr="00FA37D7">
        <w:tab/>
      </w:r>
      <w:r w:rsidRPr="00FA37D7">
        <w:tab/>
      </w:r>
      <w:r w:rsidRPr="00FA37D7">
        <w:tab/>
        <w:t>&lt;QtyAndAvlbty&gt;</w:t>
      </w:r>
    </w:p>
    <w:p w14:paraId="05DF6538" w14:textId="77777777" w:rsidR="000B58A4" w:rsidRPr="00FA37D7" w:rsidRDefault="000B58A4" w:rsidP="000B58A4">
      <w:pPr>
        <w:pStyle w:val="XMLCode"/>
      </w:pPr>
      <w:r w:rsidRPr="00FA37D7">
        <w:tab/>
      </w:r>
      <w:r w:rsidRPr="00FA37D7">
        <w:tab/>
      </w:r>
      <w:r w:rsidRPr="00FA37D7">
        <w:tab/>
      </w:r>
      <w:r w:rsidRPr="00FA37D7">
        <w:tab/>
      </w:r>
      <w:r w:rsidRPr="00FA37D7">
        <w:tab/>
        <w:t>&lt;Qty&gt;</w:t>
      </w:r>
    </w:p>
    <w:p w14:paraId="05DF6539"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&lt;Unit&gt;15000&lt;/Unit&gt;</w:t>
      </w:r>
    </w:p>
    <w:p w14:paraId="05DF653A" w14:textId="77777777" w:rsidR="000B58A4" w:rsidRPr="00FA37D7" w:rsidRDefault="000B58A4" w:rsidP="000B58A4">
      <w:pPr>
        <w:pStyle w:val="XMLCode"/>
      </w:pPr>
      <w:r w:rsidRPr="00FA37D7">
        <w:tab/>
      </w:r>
      <w:r w:rsidRPr="00FA37D7">
        <w:tab/>
      </w:r>
      <w:r w:rsidRPr="00FA37D7">
        <w:tab/>
      </w:r>
      <w:r w:rsidRPr="00FA37D7">
        <w:tab/>
      </w:r>
      <w:r w:rsidRPr="00FA37D7">
        <w:tab/>
        <w:t>&lt;/Qty&gt;</w:t>
      </w:r>
    </w:p>
    <w:p w14:paraId="05DF653B" w14:textId="77777777" w:rsidR="000B58A4" w:rsidRPr="00FA37D7" w:rsidRDefault="000B58A4" w:rsidP="000B58A4">
      <w:pPr>
        <w:pStyle w:val="XMLCode"/>
      </w:pPr>
      <w:r w:rsidRPr="00FA37D7">
        <w:tab/>
      </w:r>
      <w:r w:rsidRPr="00FA37D7">
        <w:tab/>
      </w:r>
      <w:r w:rsidRPr="00FA37D7">
        <w:tab/>
      </w:r>
      <w:r w:rsidRPr="00FA37D7">
        <w:tab/>
      </w:r>
      <w:r w:rsidRPr="00FA37D7">
        <w:tab/>
        <w:t>&lt;AvlbtyInd&gt;true&lt;/AvlbtyInd&gt;</w:t>
      </w:r>
    </w:p>
    <w:p w14:paraId="05DF653C" w14:textId="77777777" w:rsidR="000B58A4" w:rsidRPr="00FA37D7" w:rsidRDefault="000B58A4" w:rsidP="000B58A4">
      <w:pPr>
        <w:pStyle w:val="XMLCode"/>
      </w:pPr>
      <w:r w:rsidRPr="00FA37D7">
        <w:tab/>
      </w:r>
      <w:r w:rsidRPr="00FA37D7">
        <w:tab/>
      </w:r>
      <w:r w:rsidRPr="00FA37D7">
        <w:tab/>
      </w:r>
      <w:r w:rsidRPr="00FA37D7">
        <w:tab/>
        <w:t>&lt;/QtyAndAvlbty&gt;</w:t>
      </w:r>
    </w:p>
    <w:p w14:paraId="05DF653D" w14:textId="77777777" w:rsidR="000B58A4" w:rsidRPr="00FA37D7" w:rsidRDefault="000B58A4" w:rsidP="000B58A4">
      <w:pPr>
        <w:pStyle w:val="XMLCode"/>
      </w:pPr>
      <w:r w:rsidRPr="00FA37D7">
        <w:tab/>
      </w:r>
      <w:r w:rsidRPr="00FA37D7">
        <w:tab/>
      </w:r>
      <w:r w:rsidRPr="00FA37D7">
        <w:tab/>
        <w:t>&lt;/Qty&gt;</w:t>
      </w:r>
    </w:p>
    <w:p w14:paraId="05DF653E" w14:textId="77777777" w:rsidR="000B58A4" w:rsidRPr="00FA37D7" w:rsidRDefault="000B58A4" w:rsidP="000B58A4">
      <w:pPr>
        <w:pStyle w:val="XMLCode"/>
      </w:pPr>
      <w:r w:rsidRPr="00FA37D7">
        <w:tab/>
      </w:r>
      <w:r w:rsidRPr="00FA37D7">
        <w:tab/>
        <w:t>&lt;/BalBrkdwn&gt;</w:t>
      </w:r>
    </w:p>
    <w:p w14:paraId="05DF653F" w14:textId="77777777" w:rsidR="000B58A4" w:rsidRPr="00FA37D7" w:rsidRDefault="000B58A4" w:rsidP="000B58A4">
      <w:pPr>
        <w:pStyle w:val="XMLCode"/>
      </w:pPr>
      <w:r w:rsidRPr="00FA37D7">
        <w:tab/>
        <w:t>&lt;/BalForAcct&gt;</w:t>
      </w:r>
    </w:p>
    <w:p w14:paraId="05DF6540" w14:textId="77777777" w:rsidR="000B58A4" w:rsidRPr="00FA37D7" w:rsidRDefault="000B58A4" w:rsidP="000B58A4">
      <w:pPr>
        <w:pStyle w:val="XMLCode"/>
      </w:pPr>
      <w:r w:rsidRPr="00FA37D7">
        <w:t>&lt;/SctiesBalCtdyRpt&gt;</w:t>
      </w:r>
    </w:p>
    <w:p w14:paraId="05DF6541" w14:textId="34F4D771" w:rsidR="000B58A4" w:rsidRPr="00FA37D7" w:rsidRDefault="000B58A4" w:rsidP="000B58A4">
      <w:pPr>
        <w:pStyle w:val="Heading2"/>
      </w:pPr>
      <w:bookmarkStart w:id="213" w:name="_Toc324500566"/>
      <w:bookmarkStart w:id="214" w:name="_Toc325451281"/>
      <w:bookmarkStart w:id="215" w:name="_Toc356540962"/>
      <w:bookmarkStart w:id="216" w:name="_Toc411494496"/>
      <w:bookmarkStart w:id="217" w:name="_Toc426629128"/>
      <w:bookmarkStart w:id="218" w:name="_Toc63772745"/>
      <w:r w:rsidRPr="00FA37D7">
        <w:t>SecuritiesBalanceAccountingReport</w:t>
      </w:r>
      <w:r w:rsidR="008720D0" w:rsidRPr="00FA37D7">
        <w:t xml:space="preserve"> </w:t>
      </w:r>
      <w:r w:rsidR="006A7C2A">
        <w:t>semt.003.001</w:t>
      </w:r>
      <w:r w:rsidRPr="00FA37D7">
        <w:t>.</w:t>
      </w:r>
      <w:bookmarkEnd w:id="213"/>
      <w:bookmarkEnd w:id="214"/>
      <w:bookmarkEnd w:id="215"/>
      <w:bookmarkEnd w:id="216"/>
      <w:bookmarkEnd w:id="217"/>
      <w:r w:rsidR="008770DF">
        <w:t>10</w:t>
      </w:r>
      <w:bookmarkEnd w:id="218"/>
    </w:p>
    <w:p w14:paraId="05DF6542" w14:textId="77777777" w:rsidR="000B58A4" w:rsidRPr="00FA37D7" w:rsidRDefault="000B58A4" w:rsidP="000B58A4">
      <w:pPr>
        <w:pStyle w:val="BlockLabel"/>
      </w:pPr>
      <w:r w:rsidRPr="00FA37D7">
        <w:t>Description</w:t>
      </w:r>
    </w:p>
    <w:p w14:paraId="05DF6543" w14:textId="5752AE9F" w:rsidR="000B58A4" w:rsidRPr="00FA37D7" w:rsidRDefault="000B58A4" w:rsidP="000B58A4">
      <w:r w:rsidRPr="00FA37D7">
        <w:t>The Securities Balance Account</w:t>
      </w:r>
      <w:r w:rsidR="006A7C2A">
        <w:t>ing Report message (semt.003.001</w:t>
      </w:r>
      <w:r w:rsidRPr="00FA37D7">
        <w:t>.</w:t>
      </w:r>
      <w:r w:rsidR="0098523F" w:rsidRPr="00FA37D7">
        <w:t>09</w:t>
      </w:r>
      <w:r w:rsidRPr="00FA37D7">
        <w:t xml:space="preserve">) is sent by the account servicer (Dresdner Bank London (DRESGB2L)) , to the account owner (Dresdner Bank Frankfurt (DRESDEFF) for account 222S , to report the holding as of 15 January </w:t>
      </w:r>
      <w:r w:rsidR="001D6A7F">
        <w:t>2019</w:t>
      </w:r>
      <w:r w:rsidRPr="00FA37D7">
        <w:t>.</w:t>
      </w:r>
    </w:p>
    <w:p w14:paraId="05DF6544" w14:textId="77777777" w:rsidR="000B58A4" w:rsidRPr="00FA37D7" w:rsidRDefault="00AD2D49" w:rsidP="000B58A4">
      <w:pPr>
        <w:pStyle w:val="BlockLabel"/>
      </w:pPr>
      <w:r w:rsidRPr="00FA37D7">
        <w:t>Business Data</w:t>
      </w:r>
    </w:p>
    <w:p w14:paraId="05DF6545" w14:textId="77777777" w:rsidR="000B58A4" w:rsidRPr="00FA37D7" w:rsidRDefault="000B58A4" w:rsidP="000B58A4">
      <w:pPr>
        <w:pStyle w:val="BlockLabel2"/>
      </w:pPr>
      <w:r w:rsidRPr="00FA37D7">
        <w:t>General Information</w:t>
      </w:r>
    </w:p>
    <w:p w14:paraId="05DF6546" w14:textId="77777777" w:rsidR="000B58A4" w:rsidRPr="00FA37D7" w:rsidRDefault="000B58A4" w:rsidP="000B58A4">
      <w:pPr>
        <w:pStyle w:val="Normal2"/>
      </w:pPr>
      <w:r w:rsidRPr="00FA37D7">
        <w:t>Number of pages: 1</w:t>
      </w:r>
    </w:p>
    <w:p w14:paraId="05DF6547" w14:textId="015BBC01" w:rsidR="000B58A4" w:rsidRPr="00FA37D7" w:rsidRDefault="00BA56A8" w:rsidP="000B58A4">
      <w:pPr>
        <w:pStyle w:val="Normal2"/>
      </w:pPr>
      <w:r>
        <w:t>Statement Date: 15/01/</w:t>
      </w:r>
      <w:r w:rsidR="001D6A7F">
        <w:t>2019</w:t>
      </w:r>
    </w:p>
    <w:p w14:paraId="05DF6548" w14:textId="77777777" w:rsidR="000B58A4" w:rsidRPr="00FA37D7" w:rsidRDefault="000B58A4" w:rsidP="000B58A4">
      <w:pPr>
        <w:pStyle w:val="Normal2"/>
      </w:pPr>
      <w:r w:rsidRPr="00FA37D7">
        <w:t>Frequency: daily</w:t>
      </w:r>
    </w:p>
    <w:p w14:paraId="05DF6549" w14:textId="77777777" w:rsidR="000B58A4" w:rsidRPr="00FA37D7" w:rsidRDefault="000B58A4" w:rsidP="000B58A4">
      <w:pPr>
        <w:pStyle w:val="Normal2"/>
      </w:pPr>
      <w:r w:rsidRPr="00FA37D7">
        <w:t>Update type: complete</w:t>
      </w:r>
    </w:p>
    <w:p w14:paraId="05DF654A" w14:textId="77777777" w:rsidR="000B58A4" w:rsidRPr="00FA37D7" w:rsidRDefault="000B58A4" w:rsidP="000B58A4">
      <w:pPr>
        <w:pStyle w:val="Normal2"/>
      </w:pPr>
      <w:r w:rsidRPr="00FA37D7">
        <w:t>Statement Basis: Traded</w:t>
      </w:r>
    </w:p>
    <w:p w14:paraId="05DF654B" w14:textId="77777777" w:rsidR="000B58A4" w:rsidRPr="00FA37D7" w:rsidRDefault="000B58A4" w:rsidP="000B58A4">
      <w:pPr>
        <w:pStyle w:val="Normal2"/>
      </w:pPr>
      <w:r w:rsidRPr="00FA37D7">
        <w:t>Activity indicator: true</w:t>
      </w:r>
    </w:p>
    <w:p w14:paraId="05DF654C" w14:textId="77777777" w:rsidR="000B58A4" w:rsidRPr="00FA37D7" w:rsidRDefault="000B58A4" w:rsidP="000B58A4">
      <w:pPr>
        <w:pStyle w:val="Normal2"/>
      </w:pPr>
      <w:r w:rsidRPr="00FA37D7">
        <w:t>Audited Indicator: True</w:t>
      </w:r>
    </w:p>
    <w:p w14:paraId="05DF654D" w14:textId="77777777" w:rsidR="000B58A4" w:rsidRPr="00FA37D7" w:rsidRDefault="000B58A4" w:rsidP="000B58A4">
      <w:pPr>
        <w:pStyle w:val="Normal2"/>
      </w:pPr>
      <w:r w:rsidRPr="00FA37D7">
        <w:t>Sub Account Indicator: false</w:t>
      </w:r>
    </w:p>
    <w:p w14:paraId="05DF654E" w14:textId="77777777" w:rsidR="000B58A4" w:rsidRPr="00FA37D7" w:rsidRDefault="000B58A4" w:rsidP="000B58A4">
      <w:pPr>
        <w:pStyle w:val="BlockLabel2"/>
      </w:pPr>
      <w:r w:rsidRPr="00FA37D7">
        <w:t>Account and Balances</w:t>
      </w:r>
    </w:p>
    <w:p w14:paraId="05DF654F" w14:textId="77777777" w:rsidR="000B58A4" w:rsidRPr="00FA37D7" w:rsidRDefault="000B58A4" w:rsidP="000B58A4">
      <w:pPr>
        <w:pStyle w:val="Normal2"/>
      </w:pPr>
      <w:r w:rsidRPr="00FA37D7">
        <w:t>Safekeeping Account: 222S</w:t>
      </w:r>
    </w:p>
    <w:p w14:paraId="05DF6550" w14:textId="77777777" w:rsidR="000B58A4" w:rsidRPr="00FA37D7" w:rsidRDefault="000B58A4" w:rsidP="000B58A4">
      <w:pPr>
        <w:pStyle w:val="Normal2"/>
      </w:pPr>
      <w:r w:rsidRPr="00FA37D7">
        <w:t>Financial Instrument Identification for each positions:</w:t>
      </w:r>
    </w:p>
    <w:p w14:paraId="05DF6551" w14:textId="77777777" w:rsidR="000B58A4" w:rsidRPr="00FA37D7" w:rsidRDefault="000B58A4" w:rsidP="000B58A4">
      <w:pPr>
        <w:pStyle w:val="Normal2"/>
      </w:pPr>
      <w:r w:rsidRPr="00FA37D7">
        <w:t>GB0987654321 long of 4,000,000 aggregate balance</w:t>
      </w:r>
    </w:p>
    <w:p w14:paraId="05DF6552" w14:textId="77777777" w:rsidR="000B58A4" w:rsidRPr="00FA37D7" w:rsidRDefault="000B58A4" w:rsidP="000B58A4">
      <w:pPr>
        <w:pStyle w:val="Normal2"/>
      </w:pPr>
      <w:r w:rsidRPr="00FA37D7">
        <w:t>Price Type: Market</w:t>
      </w:r>
    </w:p>
    <w:p w14:paraId="05DF6553" w14:textId="77777777" w:rsidR="000B58A4" w:rsidRPr="00FA37D7" w:rsidRDefault="000B58A4" w:rsidP="000B58A4">
      <w:pPr>
        <w:pStyle w:val="Normal2"/>
      </w:pPr>
      <w:r w:rsidRPr="00FA37D7">
        <w:t>Value Type: Par value</w:t>
      </w:r>
    </w:p>
    <w:p w14:paraId="05DF6554" w14:textId="77777777" w:rsidR="000B58A4" w:rsidRPr="00FA37D7" w:rsidRDefault="000B58A4" w:rsidP="000B58A4">
      <w:pPr>
        <w:pStyle w:val="Normal2"/>
      </w:pPr>
      <w:r w:rsidRPr="00FA37D7">
        <w:t>Rate: 100.2</w:t>
      </w:r>
    </w:p>
    <w:p w14:paraId="05DF6555" w14:textId="77777777" w:rsidR="000B58A4" w:rsidRPr="00FA37D7" w:rsidRDefault="000B58A4" w:rsidP="000B58A4">
      <w:pPr>
        <w:pStyle w:val="Normal2"/>
      </w:pPr>
      <w:r w:rsidRPr="00FA37D7">
        <w:t>Holding value of the position in account base currency: GBP 12,458,799</w:t>
      </w:r>
    </w:p>
    <w:p w14:paraId="05DF6556" w14:textId="77777777" w:rsidR="000B58A4" w:rsidRPr="00FA37D7" w:rsidRDefault="000B58A4" w:rsidP="000B58A4">
      <w:pPr>
        <w:pStyle w:val="Normal2"/>
      </w:pPr>
      <w:r w:rsidRPr="00FA37D7">
        <w:t>GB0000987654 long of 6,000,000 aggregate balance</w:t>
      </w:r>
    </w:p>
    <w:p w14:paraId="05DF6557" w14:textId="77777777" w:rsidR="000B58A4" w:rsidRPr="00FA37D7" w:rsidRDefault="000B58A4" w:rsidP="000B58A4">
      <w:pPr>
        <w:pStyle w:val="Normal2"/>
      </w:pPr>
      <w:r w:rsidRPr="00FA37D7">
        <w:t>Price Type: Market</w:t>
      </w:r>
    </w:p>
    <w:p w14:paraId="05DF6558" w14:textId="77777777" w:rsidR="000B58A4" w:rsidRPr="00FA37D7" w:rsidRDefault="000B58A4" w:rsidP="000B58A4">
      <w:pPr>
        <w:pStyle w:val="Normal2"/>
      </w:pPr>
      <w:r w:rsidRPr="00FA37D7">
        <w:t>Value Type: Par value</w:t>
      </w:r>
    </w:p>
    <w:p w14:paraId="05DF6559" w14:textId="77777777" w:rsidR="000B58A4" w:rsidRPr="00FA37D7" w:rsidRDefault="000B58A4" w:rsidP="000B58A4">
      <w:pPr>
        <w:pStyle w:val="Normal2"/>
      </w:pPr>
      <w:r w:rsidRPr="00FA37D7">
        <w:t>Par Value Rate: 102</w:t>
      </w:r>
    </w:p>
    <w:p w14:paraId="05DF655A" w14:textId="77777777" w:rsidR="000B58A4" w:rsidRPr="00FA37D7" w:rsidRDefault="000B58A4" w:rsidP="000B58A4">
      <w:pPr>
        <w:pStyle w:val="Normal2"/>
      </w:pPr>
      <w:r w:rsidRPr="00FA37D7">
        <w:t>Holding value of the position in account base currency: GBP 6,012,000</w:t>
      </w:r>
    </w:p>
    <w:p w14:paraId="05DF655B" w14:textId="77777777" w:rsidR="000B58A4" w:rsidRPr="00FA37D7" w:rsidRDefault="000B58A4" w:rsidP="000B58A4">
      <w:pPr>
        <w:pStyle w:val="Normal2"/>
      </w:pPr>
      <w:r w:rsidRPr="00FA37D7">
        <w:t>GB0000000123 long of 2,000 aggregate balance</w:t>
      </w:r>
    </w:p>
    <w:p w14:paraId="05DF655C" w14:textId="77777777" w:rsidR="000B58A4" w:rsidRPr="00FA37D7" w:rsidRDefault="000B58A4" w:rsidP="000B58A4">
      <w:pPr>
        <w:pStyle w:val="Normal2"/>
      </w:pPr>
      <w:r w:rsidRPr="00FA37D7">
        <w:t>Price Type: Market</w:t>
      </w:r>
    </w:p>
    <w:p w14:paraId="05DF655D" w14:textId="77777777" w:rsidR="000B58A4" w:rsidRPr="00FA37D7" w:rsidRDefault="000B58A4" w:rsidP="000B58A4">
      <w:pPr>
        <w:pStyle w:val="Normal2"/>
      </w:pPr>
      <w:r w:rsidRPr="00FA37D7">
        <w:t>Value Type: Par value</w:t>
      </w:r>
    </w:p>
    <w:p w14:paraId="05DF655E" w14:textId="77777777" w:rsidR="000B58A4" w:rsidRPr="00FA37D7" w:rsidRDefault="000B58A4" w:rsidP="000B58A4">
      <w:pPr>
        <w:pStyle w:val="Normal2"/>
      </w:pPr>
      <w:r w:rsidRPr="00FA37D7">
        <w:t>Par Value Amount: GBP 124.23</w:t>
      </w:r>
    </w:p>
    <w:p w14:paraId="05DF655F" w14:textId="77777777" w:rsidR="000B58A4" w:rsidRPr="00FA37D7" w:rsidRDefault="000B58A4" w:rsidP="000B58A4">
      <w:pPr>
        <w:pStyle w:val="Normal2"/>
      </w:pPr>
      <w:r w:rsidRPr="00FA37D7">
        <w:t>Holding value of the position in account base currency: GBP 248,460</w:t>
      </w:r>
    </w:p>
    <w:p w14:paraId="05DF6560" w14:textId="77777777" w:rsidR="000B58A4" w:rsidRPr="00FA37D7" w:rsidRDefault="000B58A4" w:rsidP="000B58A4">
      <w:pPr>
        <w:pStyle w:val="Normal2"/>
      </w:pPr>
      <w:r w:rsidRPr="00FA37D7">
        <w:t>GB0000123456 long of 70,000 aggregate balance</w:t>
      </w:r>
    </w:p>
    <w:p w14:paraId="05DF6561" w14:textId="77777777" w:rsidR="000B58A4" w:rsidRPr="00FA37D7" w:rsidRDefault="000B58A4" w:rsidP="000B58A4">
      <w:pPr>
        <w:pStyle w:val="Normal2"/>
      </w:pPr>
      <w:r w:rsidRPr="00FA37D7">
        <w:t>Price Type: Market</w:t>
      </w:r>
    </w:p>
    <w:p w14:paraId="05DF6562" w14:textId="77777777" w:rsidR="000B58A4" w:rsidRPr="00FA37D7" w:rsidRDefault="000B58A4" w:rsidP="000B58A4">
      <w:pPr>
        <w:pStyle w:val="Normal2"/>
      </w:pPr>
      <w:r w:rsidRPr="00FA37D7">
        <w:t>Value Type: Par value</w:t>
      </w:r>
    </w:p>
    <w:p w14:paraId="05DF6563" w14:textId="77777777" w:rsidR="000B58A4" w:rsidRPr="00FA37D7" w:rsidRDefault="000B58A4" w:rsidP="000B58A4">
      <w:pPr>
        <w:pStyle w:val="Normal2"/>
      </w:pPr>
      <w:r w:rsidRPr="00FA37D7">
        <w:t>Par Value Amount: GBP 101</w:t>
      </w:r>
    </w:p>
    <w:p w14:paraId="05DF6564" w14:textId="77777777" w:rsidR="000B58A4" w:rsidRPr="00FA37D7" w:rsidRDefault="000B58A4" w:rsidP="000B58A4">
      <w:pPr>
        <w:pStyle w:val="Normal2"/>
      </w:pPr>
      <w:r w:rsidRPr="00FA37D7">
        <w:t>Holding value of the position in account base currency: GBP 70,700</w:t>
      </w:r>
    </w:p>
    <w:p w14:paraId="05DF6565" w14:textId="77777777" w:rsidR="000B58A4" w:rsidRPr="00FA37D7" w:rsidRDefault="000B58A4" w:rsidP="000B58A4">
      <w:pPr>
        <w:pStyle w:val="Normal2"/>
      </w:pPr>
      <w:r w:rsidRPr="00FA37D7">
        <w:t>Total Holding Value of the Statement in account base currency: GBP 12,456,789</w:t>
      </w:r>
    </w:p>
    <w:p w14:paraId="05DF6566" w14:textId="77777777" w:rsidR="000B58A4" w:rsidRPr="00FA37D7" w:rsidRDefault="000B58A4" w:rsidP="000B58A4">
      <w:pPr>
        <w:pStyle w:val="BlockLabelBeforeXML"/>
      </w:pPr>
      <w:r w:rsidRPr="00FA37D7">
        <w:t>Message Instance</w:t>
      </w:r>
    </w:p>
    <w:p w14:paraId="05DF6567" w14:textId="77777777" w:rsidR="000B58A4" w:rsidRPr="00FA37D7" w:rsidRDefault="000B58A4" w:rsidP="000B58A4">
      <w:pPr>
        <w:pStyle w:val="XMLCode"/>
      </w:pPr>
      <w:r w:rsidRPr="00FA37D7">
        <w:t>&lt;SctiesBalAcctgRpt&gt;</w:t>
      </w:r>
    </w:p>
    <w:p w14:paraId="05DF6568" w14:textId="77777777" w:rsidR="000B58A4" w:rsidRPr="00FA37D7" w:rsidRDefault="000B58A4" w:rsidP="000B58A4">
      <w:pPr>
        <w:pStyle w:val="XMLCode"/>
      </w:pPr>
      <w:r w:rsidRPr="00FA37D7">
        <w:tab/>
        <w:t>&lt;Pgntn&gt;</w:t>
      </w:r>
    </w:p>
    <w:p w14:paraId="05DF6569" w14:textId="77777777" w:rsidR="000B58A4" w:rsidRPr="00FA37D7" w:rsidRDefault="000B58A4" w:rsidP="000B58A4">
      <w:pPr>
        <w:pStyle w:val="XMLCode"/>
      </w:pPr>
      <w:r w:rsidRPr="00FA37D7">
        <w:tab/>
      </w:r>
      <w:r w:rsidRPr="00FA37D7">
        <w:tab/>
        <w:t>&lt;PgNb&gt;1&lt;/PgNb&gt;</w:t>
      </w:r>
    </w:p>
    <w:p w14:paraId="05DF656A" w14:textId="77777777" w:rsidR="000B58A4" w:rsidRPr="00FA37D7" w:rsidRDefault="000B58A4" w:rsidP="000B58A4">
      <w:pPr>
        <w:pStyle w:val="XMLCode"/>
      </w:pPr>
      <w:r w:rsidRPr="00FA37D7">
        <w:tab/>
      </w:r>
      <w:r w:rsidRPr="00FA37D7">
        <w:tab/>
        <w:t>&lt;LastPgInd&gt;true&lt;/LastPgInd&gt;</w:t>
      </w:r>
    </w:p>
    <w:p w14:paraId="05DF656B" w14:textId="77777777" w:rsidR="000B58A4" w:rsidRPr="00FA37D7" w:rsidRDefault="000B58A4" w:rsidP="000B58A4">
      <w:pPr>
        <w:pStyle w:val="XMLCode"/>
      </w:pPr>
      <w:r w:rsidRPr="00FA37D7">
        <w:tab/>
        <w:t>&lt;/Pgntn&gt;</w:t>
      </w:r>
    </w:p>
    <w:p w14:paraId="05DF656C" w14:textId="77777777" w:rsidR="000B58A4" w:rsidRPr="00FA37D7" w:rsidRDefault="000B58A4" w:rsidP="000B58A4">
      <w:pPr>
        <w:pStyle w:val="XMLCode"/>
      </w:pPr>
      <w:r w:rsidRPr="00FA37D7">
        <w:tab/>
        <w:t>&lt;StmtGnlDtls&gt;</w:t>
      </w:r>
    </w:p>
    <w:p w14:paraId="05DF656D" w14:textId="77777777" w:rsidR="000B58A4" w:rsidRPr="00FA37D7" w:rsidRDefault="000B58A4" w:rsidP="000B58A4">
      <w:pPr>
        <w:pStyle w:val="XMLCode"/>
      </w:pPr>
      <w:r w:rsidRPr="00FA37D7">
        <w:tab/>
      </w:r>
      <w:r w:rsidRPr="00FA37D7">
        <w:tab/>
        <w:t>&lt;StmtDtTm&gt;</w:t>
      </w:r>
    </w:p>
    <w:p w14:paraId="05DF656E" w14:textId="28BF899B" w:rsidR="000B58A4" w:rsidRPr="00FA37D7" w:rsidRDefault="00BA56A8" w:rsidP="000B58A4">
      <w:pPr>
        <w:pStyle w:val="XMLCode"/>
      </w:pPr>
      <w:r>
        <w:tab/>
      </w:r>
      <w:r>
        <w:tab/>
      </w:r>
      <w:r>
        <w:tab/>
        <w:t>&lt;Dt&gt;</w:t>
      </w:r>
      <w:r w:rsidR="001D6A7F">
        <w:t>2019</w:t>
      </w:r>
      <w:r w:rsidR="000B58A4" w:rsidRPr="00FA37D7">
        <w:t>-01-15&lt;/Dt&gt;</w:t>
      </w:r>
    </w:p>
    <w:p w14:paraId="05DF656F" w14:textId="77777777" w:rsidR="000B58A4" w:rsidRPr="00FA37D7" w:rsidRDefault="000B58A4" w:rsidP="000B58A4">
      <w:pPr>
        <w:pStyle w:val="XMLCode"/>
      </w:pPr>
      <w:r w:rsidRPr="00FA37D7">
        <w:tab/>
      </w:r>
      <w:r w:rsidRPr="00FA37D7">
        <w:tab/>
        <w:t>&lt;/StmtDtTm&gt;</w:t>
      </w:r>
    </w:p>
    <w:p w14:paraId="05DF6570" w14:textId="77777777" w:rsidR="000B58A4" w:rsidRPr="00FA37D7" w:rsidRDefault="000B58A4" w:rsidP="000B58A4">
      <w:pPr>
        <w:pStyle w:val="XMLCode"/>
      </w:pPr>
      <w:r w:rsidRPr="00FA37D7">
        <w:tab/>
      </w:r>
      <w:r w:rsidRPr="00FA37D7">
        <w:tab/>
        <w:t>&lt;Frqcy&gt;</w:t>
      </w:r>
    </w:p>
    <w:p w14:paraId="05DF6571" w14:textId="77777777" w:rsidR="000B58A4" w:rsidRPr="00FA37D7" w:rsidRDefault="000B58A4" w:rsidP="000B58A4">
      <w:pPr>
        <w:pStyle w:val="XMLCode"/>
      </w:pPr>
      <w:r w:rsidRPr="00FA37D7">
        <w:tab/>
      </w:r>
      <w:r w:rsidRPr="00FA37D7">
        <w:tab/>
      </w:r>
      <w:r w:rsidRPr="00FA37D7">
        <w:tab/>
        <w:t>&lt;Cd&gt;DAIL&lt;/Cd&gt;</w:t>
      </w:r>
    </w:p>
    <w:p w14:paraId="05DF6572" w14:textId="77777777" w:rsidR="000B58A4" w:rsidRPr="00FA37D7" w:rsidRDefault="000B58A4" w:rsidP="000B58A4">
      <w:pPr>
        <w:pStyle w:val="XMLCode"/>
      </w:pPr>
      <w:r w:rsidRPr="00FA37D7">
        <w:tab/>
      </w:r>
      <w:r w:rsidRPr="00FA37D7">
        <w:tab/>
        <w:t>&lt;/Frqcy&gt;</w:t>
      </w:r>
    </w:p>
    <w:p w14:paraId="05DF6573" w14:textId="77777777" w:rsidR="000B58A4" w:rsidRPr="00FA37D7" w:rsidRDefault="000B58A4" w:rsidP="000B58A4">
      <w:pPr>
        <w:pStyle w:val="XMLCode"/>
      </w:pPr>
      <w:r w:rsidRPr="00FA37D7">
        <w:tab/>
      </w:r>
      <w:r w:rsidRPr="00FA37D7">
        <w:tab/>
        <w:t>&lt;UpdTp&gt;</w:t>
      </w:r>
    </w:p>
    <w:p w14:paraId="05DF6574" w14:textId="77777777" w:rsidR="000B58A4" w:rsidRPr="00FA37D7" w:rsidRDefault="000B58A4" w:rsidP="000B58A4">
      <w:pPr>
        <w:pStyle w:val="XMLCode"/>
      </w:pPr>
      <w:r w:rsidRPr="00FA37D7">
        <w:tab/>
      </w:r>
      <w:r w:rsidRPr="00FA37D7">
        <w:tab/>
      </w:r>
      <w:r w:rsidRPr="00FA37D7">
        <w:tab/>
        <w:t>&lt;Cd&gt;COMP&lt;/Cd&gt;</w:t>
      </w:r>
    </w:p>
    <w:p w14:paraId="05DF6575" w14:textId="77777777" w:rsidR="000B58A4" w:rsidRPr="00FA37D7" w:rsidRDefault="000B58A4" w:rsidP="000B58A4">
      <w:pPr>
        <w:pStyle w:val="XMLCode"/>
      </w:pPr>
      <w:r w:rsidRPr="00FA37D7">
        <w:tab/>
      </w:r>
      <w:r w:rsidRPr="00FA37D7">
        <w:tab/>
        <w:t>&lt;/UpdTp&gt;</w:t>
      </w:r>
    </w:p>
    <w:p w14:paraId="05DF6576" w14:textId="77777777" w:rsidR="000B58A4" w:rsidRPr="00FA37D7" w:rsidRDefault="000B58A4" w:rsidP="000B58A4">
      <w:pPr>
        <w:pStyle w:val="XMLCode"/>
      </w:pPr>
      <w:r w:rsidRPr="00FA37D7">
        <w:tab/>
      </w:r>
      <w:r w:rsidRPr="00FA37D7">
        <w:tab/>
        <w:t>&lt;StmtBsis&gt;</w:t>
      </w:r>
    </w:p>
    <w:p w14:paraId="05DF6577" w14:textId="77777777" w:rsidR="000B58A4" w:rsidRPr="00FA37D7" w:rsidRDefault="000B58A4" w:rsidP="000B58A4">
      <w:pPr>
        <w:pStyle w:val="XMLCode"/>
      </w:pPr>
      <w:r w:rsidRPr="00FA37D7">
        <w:tab/>
      </w:r>
      <w:r w:rsidRPr="00FA37D7">
        <w:tab/>
      </w:r>
      <w:r w:rsidRPr="00FA37D7">
        <w:tab/>
        <w:t>&lt;Cd&gt;TRAD&lt;/Cd&gt;</w:t>
      </w:r>
    </w:p>
    <w:p w14:paraId="05DF6578" w14:textId="77777777" w:rsidR="000B58A4" w:rsidRPr="00FA37D7" w:rsidRDefault="000B58A4" w:rsidP="000B58A4">
      <w:pPr>
        <w:pStyle w:val="XMLCode"/>
      </w:pPr>
      <w:r w:rsidRPr="00FA37D7">
        <w:tab/>
      </w:r>
      <w:r w:rsidRPr="00FA37D7">
        <w:tab/>
        <w:t>&lt;/StmtBsis&gt;</w:t>
      </w:r>
    </w:p>
    <w:p w14:paraId="05DF6579" w14:textId="77777777" w:rsidR="000B58A4" w:rsidRPr="00FA37D7" w:rsidRDefault="000B58A4" w:rsidP="000B58A4">
      <w:pPr>
        <w:pStyle w:val="XMLCode"/>
      </w:pPr>
      <w:r w:rsidRPr="00FA37D7">
        <w:tab/>
      </w:r>
      <w:r w:rsidRPr="00FA37D7">
        <w:tab/>
        <w:t>&lt;ActvtyInd&gt;true&lt;/ActvtyInd&gt;</w:t>
      </w:r>
    </w:p>
    <w:p w14:paraId="05DF657A" w14:textId="77777777" w:rsidR="000B58A4" w:rsidRPr="00FA37D7" w:rsidRDefault="000B58A4" w:rsidP="000B58A4">
      <w:pPr>
        <w:pStyle w:val="XMLCode"/>
      </w:pPr>
      <w:r w:rsidRPr="00FA37D7">
        <w:tab/>
      </w:r>
      <w:r w:rsidRPr="00FA37D7">
        <w:tab/>
        <w:t>&lt;AudtdInd&gt;true&lt;/AudtdInd&gt;</w:t>
      </w:r>
    </w:p>
    <w:p w14:paraId="05DF657B" w14:textId="77777777" w:rsidR="000B58A4" w:rsidRPr="00FA37D7" w:rsidRDefault="000B58A4" w:rsidP="000B58A4">
      <w:pPr>
        <w:pStyle w:val="XMLCode"/>
      </w:pPr>
      <w:r w:rsidRPr="00FA37D7">
        <w:tab/>
      </w:r>
      <w:r w:rsidRPr="00FA37D7">
        <w:tab/>
        <w:t>&lt;SubAcctInd&gt;false&lt;/SubAcctInd&gt;</w:t>
      </w:r>
    </w:p>
    <w:p w14:paraId="05DF657C" w14:textId="77777777" w:rsidR="000B58A4" w:rsidRPr="00797843" w:rsidRDefault="000B58A4" w:rsidP="000B58A4">
      <w:pPr>
        <w:pStyle w:val="XMLCode"/>
        <w:rPr>
          <w:lang w:val="nl-BE"/>
        </w:rPr>
      </w:pPr>
      <w:r w:rsidRPr="00FA37D7">
        <w:tab/>
      </w:r>
      <w:r w:rsidRPr="00797843">
        <w:rPr>
          <w:lang w:val="nl-BE"/>
        </w:rPr>
        <w:t>&lt;/StmtGnlDtls&gt;</w:t>
      </w:r>
    </w:p>
    <w:p w14:paraId="05DF657D" w14:textId="77777777" w:rsidR="000B58A4" w:rsidRPr="00797843" w:rsidRDefault="000B58A4" w:rsidP="000B58A4">
      <w:pPr>
        <w:pStyle w:val="XMLCode"/>
        <w:rPr>
          <w:lang w:val="nl-BE"/>
        </w:rPr>
      </w:pPr>
      <w:r w:rsidRPr="00797843">
        <w:rPr>
          <w:lang w:val="nl-BE"/>
        </w:rPr>
        <w:tab/>
        <w:t>&lt;SfkpgAcct&gt;</w:t>
      </w:r>
    </w:p>
    <w:p w14:paraId="05DF657E" w14:textId="77777777" w:rsidR="000B58A4" w:rsidRPr="00797843" w:rsidRDefault="000B58A4" w:rsidP="000B58A4">
      <w:pPr>
        <w:pStyle w:val="XMLCode"/>
        <w:rPr>
          <w:lang w:val="nl-BE"/>
        </w:rPr>
      </w:pPr>
      <w:r w:rsidRPr="00797843">
        <w:rPr>
          <w:lang w:val="nl-BE"/>
        </w:rPr>
        <w:tab/>
      </w:r>
      <w:r w:rsidRPr="00797843">
        <w:rPr>
          <w:lang w:val="nl-BE"/>
        </w:rPr>
        <w:tab/>
        <w:t>&lt;Id&gt;222S&lt;/Id&gt;</w:t>
      </w:r>
    </w:p>
    <w:p w14:paraId="05DF657F" w14:textId="77777777" w:rsidR="000B58A4" w:rsidRPr="00FA37D7" w:rsidRDefault="000B58A4" w:rsidP="000B58A4">
      <w:pPr>
        <w:pStyle w:val="XMLCode"/>
      </w:pPr>
      <w:r w:rsidRPr="00797843">
        <w:rPr>
          <w:lang w:val="nl-BE"/>
        </w:rPr>
        <w:tab/>
      </w:r>
      <w:r w:rsidRPr="00FA37D7">
        <w:t>&lt;/SfkpgAcct&gt;</w:t>
      </w:r>
    </w:p>
    <w:p w14:paraId="05DF6580" w14:textId="77777777" w:rsidR="000B58A4" w:rsidRPr="00FA37D7" w:rsidRDefault="000B58A4" w:rsidP="000B58A4">
      <w:pPr>
        <w:pStyle w:val="XMLCode"/>
      </w:pPr>
      <w:r w:rsidRPr="00FA37D7">
        <w:tab/>
        <w:t>&lt;BalForAcct&gt;</w:t>
      </w:r>
    </w:p>
    <w:p w14:paraId="05DF6581" w14:textId="77777777" w:rsidR="000B58A4" w:rsidRPr="00FA37D7" w:rsidRDefault="000B58A4" w:rsidP="000B58A4">
      <w:pPr>
        <w:pStyle w:val="XMLCode"/>
      </w:pPr>
      <w:r w:rsidRPr="00FA37D7">
        <w:tab/>
      </w:r>
      <w:r w:rsidRPr="00FA37D7">
        <w:tab/>
        <w:t>&lt;FinInstrmId&gt;</w:t>
      </w:r>
    </w:p>
    <w:p w14:paraId="05DF6582" w14:textId="77777777" w:rsidR="000B58A4" w:rsidRPr="00FA37D7" w:rsidRDefault="000B58A4" w:rsidP="000B58A4">
      <w:pPr>
        <w:pStyle w:val="XMLCode"/>
      </w:pPr>
      <w:r w:rsidRPr="00FA37D7">
        <w:tab/>
      </w:r>
      <w:r w:rsidRPr="00FA37D7">
        <w:tab/>
      </w:r>
      <w:r w:rsidRPr="00FA37D7">
        <w:tab/>
        <w:t>&lt;ISIN&gt;GB0987654321&lt;/ISIN&gt;</w:t>
      </w:r>
    </w:p>
    <w:p w14:paraId="05DF6583" w14:textId="77777777" w:rsidR="000B58A4" w:rsidRPr="00FA37D7" w:rsidRDefault="000B58A4" w:rsidP="000B58A4">
      <w:pPr>
        <w:pStyle w:val="XMLCode"/>
      </w:pPr>
      <w:r w:rsidRPr="00FA37D7">
        <w:tab/>
      </w:r>
      <w:r w:rsidRPr="00FA37D7">
        <w:tab/>
      </w:r>
      <w:r w:rsidRPr="00FA37D7">
        <w:tab/>
        <w:t>&lt;/FinInstrmId&gt;</w:t>
      </w:r>
    </w:p>
    <w:p w14:paraId="05DF6584" w14:textId="77777777" w:rsidR="000B58A4" w:rsidRPr="00FA37D7" w:rsidRDefault="000B58A4" w:rsidP="000B58A4">
      <w:pPr>
        <w:pStyle w:val="XMLCode"/>
      </w:pPr>
      <w:r w:rsidRPr="00FA37D7">
        <w:tab/>
      </w:r>
      <w:r w:rsidRPr="00FA37D7">
        <w:tab/>
        <w:t>&lt;AggtBal&gt;</w:t>
      </w:r>
    </w:p>
    <w:p w14:paraId="05DF6585" w14:textId="77777777" w:rsidR="000B58A4" w:rsidRPr="00FA37D7" w:rsidRDefault="000B58A4" w:rsidP="000B58A4">
      <w:pPr>
        <w:pStyle w:val="XMLCode"/>
      </w:pPr>
      <w:r w:rsidRPr="00FA37D7">
        <w:tab/>
      </w:r>
      <w:r w:rsidRPr="00FA37D7">
        <w:tab/>
      </w:r>
      <w:r w:rsidRPr="00FA37D7">
        <w:tab/>
        <w:t>&lt;ShrtLngInd&gt;LONG&lt;/ShrtLngInd&gt;</w:t>
      </w:r>
    </w:p>
    <w:p w14:paraId="05DF6586" w14:textId="77777777" w:rsidR="000B58A4" w:rsidRPr="00FA37D7" w:rsidRDefault="000B58A4" w:rsidP="000B58A4">
      <w:pPr>
        <w:pStyle w:val="XMLCode"/>
      </w:pPr>
      <w:r w:rsidRPr="00FA37D7">
        <w:tab/>
      </w:r>
      <w:r w:rsidRPr="00FA37D7">
        <w:tab/>
      </w:r>
      <w:r w:rsidRPr="00FA37D7">
        <w:tab/>
        <w:t>&lt;Qty&gt;</w:t>
      </w:r>
    </w:p>
    <w:p w14:paraId="05DF6587" w14:textId="77777777" w:rsidR="000B58A4" w:rsidRPr="00FA37D7" w:rsidRDefault="000B58A4" w:rsidP="000B58A4">
      <w:pPr>
        <w:pStyle w:val="XMLCode"/>
      </w:pPr>
      <w:r w:rsidRPr="00FA37D7">
        <w:tab/>
      </w:r>
      <w:r w:rsidRPr="00FA37D7">
        <w:tab/>
      </w:r>
      <w:r w:rsidRPr="00FA37D7">
        <w:tab/>
      </w:r>
      <w:r w:rsidRPr="00FA37D7">
        <w:tab/>
        <w:t>&lt;Qty&gt;</w:t>
      </w:r>
    </w:p>
    <w:p w14:paraId="05DF6588" w14:textId="77777777" w:rsidR="000B58A4" w:rsidRPr="00FA37D7" w:rsidRDefault="000B58A4" w:rsidP="000B58A4">
      <w:pPr>
        <w:pStyle w:val="XMLCode"/>
      </w:pPr>
      <w:r w:rsidRPr="00FA37D7">
        <w:tab/>
      </w:r>
      <w:r w:rsidRPr="00FA37D7">
        <w:tab/>
      </w:r>
      <w:r w:rsidRPr="00FA37D7">
        <w:tab/>
      </w:r>
      <w:r w:rsidRPr="00FA37D7">
        <w:tab/>
      </w:r>
      <w:r w:rsidRPr="00FA37D7">
        <w:tab/>
        <w:t>&lt;Qty&gt;</w:t>
      </w:r>
    </w:p>
    <w:p w14:paraId="05DF6589"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&lt;FaceAmt&gt;4000000&lt;/FaceAmt&gt;</w:t>
      </w:r>
    </w:p>
    <w:p w14:paraId="05DF658A" w14:textId="77777777" w:rsidR="000B58A4" w:rsidRPr="00FA37D7" w:rsidRDefault="000B58A4" w:rsidP="000B58A4">
      <w:pPr>
        <w:pStyle w:val="XMLCode"/>
      </w:pPr>
      <w:r w:rsidRPr="00FA37D7">
        <w:tab/>
      </w:r>
      <w:r w:rsidRPr="00FA37D7">
        <w:tab/>
      </w:r>
      <w:r w:rsidRPr="00FA37D7">
        <w:tab/>
      </w:r>
      <w:r w:rsidRPr="00FA37D7">
        <w:tab/>
      </w:r>
      <w:r w:rsidRPr="00FA37D7">
        <w:tab/>
        <w:t>&lt;/Qty&gt;</w:t>
      </w:r>
    </w:p>
    <w:p w14:paraId="05DF658B" w14:textId="77777777" w:rsidR="000B58A4" w:rsidRPr="00FA37D7" w:rsidRDefault="000B58A4" w:rsidP="000B58A4">
      <w:pPr>
        <w:pStyle w:val="XMLCode"/>
      </w:pPr>
      <w:r w:rsidRPr="00FA37D7">
        <w:tab/>
      </w:r>
      <w:r w:rsidRPr="00FA37D7">
        <w:tab/>
      </w:r>
      <w:r w:rsidRPr="00FA37D7">
        <w:tab/>
      </w:r>
      <w:r w:rsidRPr="00FA37D7">
        <w:tab/>
        <w:t>&lt;/Qty&gt;</w:t>
      </w:r>
    </w:p>
    <w:p w14:paraId="05DF658C" w14:textId="77777777" w:rsidR="000B58A4" w:rsidRPr="00FA37D7" w:rsidRDefault="000B58A4" w:rsidP="000B58A4">
      <w:pPr>
        <w:pStyle w:val="XMLCode"/>
      </w:pPr>
      <w:r w:rsidRPr="00FA37D7">
        <w:tab/>
      </w:r>
      <w:r w:rsidRPr="00FA37D7">
        <w:tab/>
      </w:r>
      <w:r w:rsidRPr="00FA37D7">
        <w:tab/>
        <w:t>&lt;/Qty&gt;</w:t>
      </w:r>
    </w:p>
    <w:p w14:paraId="05DF658D" w14:textId="77777777" w:rsidR="000B58A4" w:rsidRPr="00FA37D7" w:rsidRDefault="000B58A4" w:rsidP="000B58A4">
      <w:pPr>
        <w:pStyle w:val="XMLCode"/>
      </w:pPr>
      <w:r w:rsidRPr="00FA37D7">
        <w:tab/>
      </w:r>
      <w:r w:rsidRPr="00FA37D7">
        <w:tab/>
        <w:t>&lt;/AggtBal&gt;</w:t>
      </w:r>
    </w:p>
    <w:p w14:paraId="05DF658E" w14:textId="77777777" w:rsidR="000B58A4" w:rsidRPr="00FA37D7" w:rsidRDefault="000B58A4" w:rsidP="000B58A4">
      <w:pPr>
        <w:pStyle w:val="XMLCode"/>
      </w:pPr>
      <w:r w:rsidRPr="00FA37D7">
        <w:tab/>
      </w:r>
      <w:r w:rsidRPr="00FA37D7">
        <w:tab/>
        <w:t>&lt;PricDtls&gt;</w:t>
      </w:r>
    </w:p>
    <w:p w14:paraId="05DF658F" w14:textId="77777777" w:rsidR="000B58A4" w:rsidRPr="00797843" w:rsidRDefault="000B58A4" w:rsidP="000B58A4">
      <w:pPr>
        <w:pStyle w:val="XMLCode"/>
        <w:rPr>
          <w:lang w:val="nl-BE"/>
        </w:rPr>
      </w:pPr>
      <w:r w:rsidRPr="00FA37D7">
        <w:tab/>
      </w:r>
      <w:r w:rsidRPr="00FA37D7">
        <w:tab/>
      </w:r>
      <w:r w:rsidRPr="00FA37D7">
        <w:tab/>
      </w:r>
      <w:r w:rsidRPr="00797843">
        <w:rPr>
          <w:lang w:val="nl-BE"/>
        </w:rPr>
        <w:t>&lt;Tp&gt;</w:t>
      </w:r>
    </w:p>
    <w:p w14:paraId="05DF6590"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&lt;Cd&gt;MRKT&lt;/Cd&gt;</w:t>
      </w:r>
    </w:p>
    <w:p w14:paraId="05DF6591"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&lt;/Tp&gt;</w:t>
      </w:r>
    </w:p>
    <w:p w14:paraId="05DF6592" w14:textId="77777777" w:rsidR="000B58A4" w:rsidRPr="00FA37D7" w:rsidRDefault="000B58A4" w:rsidP="000B58A4">
      <w:pPr>
        <w:pStyle w:val="XMLCode"/>
      </w:pPr>
      <w:r w:rsidRPr="00797843">
        <w:rPr>
          <w:lang w:val="nl-BE"/>
        </w:rPr>
        <w:tab/>
      </w:r>
      <w:r w:rsidRPr="00797843">
        <w:rPr>
          <w:lang w:val="nl-BE"/>
        </w:rPr>
        <w:tab/>
      </w:r>
      <w:r w:rsidRPr="00797843">
        <w:rPr>
          <w:lang w:val="nl-BE"/>
        </w:rPr>
        <w:tab/>
      </w:r>
      <w:r w:rsidRPr="00797843">
        <w:rPr>
          <w:lang w:val="nl-BE"/>
        </w:rPr>
        <w:tab/>
      </w:r>
      <w:r w:rsidRPr="00FA37D7">
        <w:t>&lt;Val&gt;</w:t>
      </w:r>
    </w:p>
    <w:p w14:paraId="05DF6593" w14:textId="77777777" w:rsidR="000B58A4" w:rsidRPr="00FA37D7" w:rsidRDefault="000B58A4" w:rsidP="000B58A4">
      <w:pPr>
        <w:pStyle w:val="XMLCode"/>
      </w:pPr>
      <w:r w:rsidRPr="00FA37D7">
        <w:tab/>
      </w:r>
      <w:r w:rsidRPr="00FA37D7">
        <w:tab/>
      </w:r>
      <w:r w:rsidRPr="00FA37D7">
        <w:tab/>
      </w:r>
      <w:r w:rsidRPr="00FA37D7">
        <w:tab/>
        <w:t>&lt;Rate&gt;100.2&lt;/Rate&gt;</w:t>
      </w:r>
    </w:p>
    <w:p w14:paraId="05DF6594" w14:textId="77777777" w:rsidR="000B58A4" w:rsidRPr="00FA37D7" w:rsidRDefault="000B58A4" w:rsidP="000B58A4">
      <w:pPr>
        <w:pStyle w:val="XMLCode"/>
      </w:pPr>
      <w:r w:rsidRPr="00FA37D7">
        <w:tab/>
      </w:r>
      <w:r w:rsidRPr="00FA37D7">
        <w:tab/>
      </w:r>
      <w:r w:rsidRPr="00FA37D7">
        <w:tab/>
        <w:t>&lt;/Val&gt;</w:t>
      </w:r>
    </w:p>
    <w:p w14:paraId="05DF6595" w14:textId="77777777" w:rsidR="000B58A4" w:rsidRPr="00FA37D7" w:rsidRDefault="000B58A4" w:rsidP="000B58A4">
      <w:pPr>
        <w:pStyle w:val="XMLCode"/>
      </w:pPr>
      <w:r w:rsidRPr="00FA37D7">
        <w:tab/>
      </w:r>
      <w:r w:rsidRPr="00FA37D7">
        <w:tab/>
      </w:r>
      <w:r w:rsidRPr="00FA37D7">
        <w:tab/>
        <w:t>&lt;ValTp&gt;</w:t>
      </w:r>
    </w:p>
    <w:p w14:paraId="05DF6596" w14:textId="77777777" w:rsidR="000B58A4" w:rsidRPr="00797843" w:rsidRDefault="000B58A4" w:rsidP="000B58A4">
      <w:pPr>
        <w:pStyle w:val="XMLCode"/>
        <w:rPr>
          <w:lang w:val="nl-BE"/>
        </w:rPr>
      </w:pPr>
      <w:r w:rsidRPr="00FA37D7">
        <w:tab/>
      </w:r>
      <w:r w:rsidRPr="00FA37D7">
        <w:tab/>
      </w:r>
      <w:r w:rsidRPr="00FA37D7">
        <w:tab/>
      </w:r>
      <w:r w:rsidRPr="00FA37D7">
        <w:tab/>
      </w:r>
      <w:r w:rsidRPr="00797843">
        <w:rPr>
          <w:lang w:val="nl-BE"/>
        </w:rPr>
        <w:t>&lt;ValTp&gt;PARV&lt;/ValTp&gt;</w:t>
      </w:r>
    </w:p>
    <w:p w14:paraId="05DF6597"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&lt;/ValTp&gt;</w:t>
      </w:r>
    </w:p>
    <w:p w14:paraId="05DF6598" w14:textId="77777777" w:rsidR="000B58A4" w:rsidRPr="00797843" w:rsidRDefault="000B58A4" w:rsidP="000B58A4">
      <w:pPr>
        <w:pStyle w:val="XMLCode"/>
        <w:rPr>
          <w:lang w:val="nl-BE"/>
        </w:rPr>
      </w:pPr>
      <w:r w:rsidRPr="00797843">
        <w:rPr>
          <w:lang w:val="nl-BE"/>
        </w:rPr>
        <w:tab/>
      </w:r>
      <w:r w:rsidRPr="00797843">
        <w:rPr>
          <w:lang w:val="nl-BE"/>
        </w:rPr>
        <w:tab/>
        <w:t>&lt;/PricDtls&gt;</w:t>
      </w:r>
    </w:p>
    <w:p w14:paraId="05DF6599" w14:textId="77777777" w:rsidR="000B58A4" w:rsidRPr="00797843" w:rsidRDefault="000B58A4" w:rsidP="000B58A4">
      <w:pPr>
        <w:pStyle w:val="XMLCode"/>
        <w:rPr>
          <w:lang w:val="nl-BE"/>
        </w:rPr>
      </w:pPr>
      <w:r w:rsidRPr="00797843">
        <w:rPr>
          <w:lang w:val="nl-BE"/>
        </w:rPr>
        <w:tab/>
      </w:r>
      <w:r w:rsidRPr="00797843">
        <w:rPr>
          <w:lang w:val="nl-BE"/>
        </w:rPr>
        <w:tab/>
        <w:t>&lt;AcctBaseCcyAmts&gt;</w:t>
      </w:r>
    </w:p>
    <w:p w14:paraId="05DF659A"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&lt;HldgVal&gt;</w:t>
      </w:r>
    </w:p>
    <w:p w14:paraId="05DF659B"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&lt;Amt Ccy="GBP"&gt;12458799&lt;/Amt&gt;</w:t>
      </w:r>
    </w:p>
    <w:p w14:paraId="05DF659C" w14:textId="77777777" w:rsidR="000B58A4" w:rsidRPr="00FA37D7" w:rsidRDefault="000B58A4" w:rsidP="000B58A4">
      <w:pPr>
        <w:pStyle w:val="XMLCode"/>
      </w:pPr>
      <w:r w:rsidRPr="00797843">
        <w:rPr>
          <w:lang w:val="nl-BE"/>
        </w:rPr>
        <w:tab/>
      </w:r>
      <w:r w:rsidRPr="00797843">
        <w:rPr>
          <w:lang w:val="nl-BE"/>
        </w:rPr>
        <w:tab/>
      </w:r>
      <w:r w:rsidRPr="00797843">
        <w:rPr>
          <w:lang w:val="nl-BE"/>
        </w:rPr>
        <w:tab/>
      </w:r>
      <w:r w:rsidRPr="00797843">
        <w:rPr>
          <w:lang w:val="nl-BE"/>
        </w:rPr>
        <w:tab/>
      </w:r>
      <w:r w:rsidRPr="00FA37D7">
        <w:t>&lt;Sgn&gt;true&lt;/Sgn&gt;</w:t>
      </w:r>
    </w:p>
    <w:p w14:paraId="05DF659D" w14:textId="77777777" w:rsidR="000B58A4" w:rsidRPr="00FA37D7" w:rsidRDefault="000B58A4" w:rsidP="000B58A4">
      <w:pPr>
        <w:pStyle w:val="XMLCode"/>
      </w:pPr>
      <w:r w:rsidRPr="00FA37D7">
        <w:tab/>
      </w:r>
      <w:r w:rsidRPr="00FA37D7">
        <w:tab/>
      </w:r>
      <w:r w:rsidRPr="00FA37D7">
        <w:tab/>
        <w:t>&lt;/HldgVal&gt;</w:t>
      </w:r>
    </w:p>
    <w:p w14:paraId="05DF659E" w14:textId="77777777" w:rsidR="000B58A4" w:rsidRPr="00FA37D7" w:rsidRDefault="000B58A4" w:rsidP="000B58A4">
      <w:pPr>
        <w:pStyle w:val="XMLCode"/>
      </w:pPr>
      <w:r w:rsidRPr="00FA37D7">
        <w:tab/>
      </w:r>
      <w:r w:rsidRPr="00FA37D7">
        <w:tab/>
        <w:t>&lt;/AcctBaseCcyAmts&gt;</w:t>
      </w:r>
    </w:p>
    <w:p w14:paraId="05DF659F" w14:textId="77777777" w:rsidR="000B58A4" w:rsidRPr="00FA37D7" w:rsidRDefault="000B58A4" w:rsidP="000B58A4">
      <w:pPr>
        <w:pStyle w:val="XMLCode"/>
      </w:pPr>
      <w:r w:rsidRPr="00FA37D7">
        <w:tab/>
        <w:t>&lt;/BalForAcct&gt;</w:t>
      </w:r>
    </w:p>
    <w:p w14:paraId="05DF65A0" w14:textId="77777777" w:rsidR="000B58A4" w:rsidRPr="00FA37D7" w:rsidRDefault="000B58A4" w:rsidP="000B58A4">
      <w:pPr>
        <w:pStyle w:val="XMLCode"/>
      </w:pPr>
      <w:r w:rsidRPr="00FA37D7">
        <w:tab/>
        <w:t>&lt;BalForAcct&gt;</w:t>
      </w:r>
    </w:p>
    <w:p w14:paraId="05DF65A1" w14:textId="77777777" w:rsidR="000B58A4" w:rsidRPr="00FA37D7" w:rsidRDefault="000B58A4" w:rsidP="000B58A4">
      <w:pPr>
        <w:pStyle w:val="XMLCode"/>
      </w:pPr>
      <w:r w:rsidRPr="00FA37D7">
        <w:tab/>
      </w:r>
      <w:r w:rsidRPr="00FA37D7">
        <w:tab/>
        <w:t>&lt;FinInstrmId&gt;</w:t>
      </w:r>
    </w:p>
    <w:p w14:paraId="05DF65A2" w14:textId="77777777" w:rsidR="000B58A4" w:rsidRPr="00FA37D7" w:rsidRDefault="000B58A4" w:rsidP="000B58A4">
      <w:pPr>
        <w:pStyle w:val="XMLCode"/>
      </w:pPr>
      <w:r w:rsidRPr="00FA37D7">
        <w:tab/>
      </w:r>
      <w:r w:rsidRPr="00FA37D7">
        <w:tab/>
      </w:r>
      <w:r w:rsidRPr="00FA37D7">
        <w:tab/>
        <w:t>&lt;ISIN&gt;GB0000987654&lt;/ISIN&gt;</w:t>
      </w:r>
    </w:p>
    <w:p w14:paraId="05DF65A3" w14:textId="77777777" w:rsidR="000B58A4" w:rsidRPr="00FA37D7" w:rsidRDefault="000B58A4" w:rsidP="000B58A4">
      <w:pPr>
        <w:pStyle w:val="XMLCode"/>
      </w:pPr>
      <w:r w:rsidRPr="00FA37D7">
        <w:tab/>
      </w:r>
      <w:r w:rsidRPr="00FA37D7">
        <w:tab/>
      </w:r>
      <w:r w:rsidRPr="00FA37D7">
        <w:tab/>
        <w:t>&lt;/FinInstrmId&gt;</w:t>
      </w:r>
    </w:p>
    <w:p w14:paraId="05DF65A4" w14:textId="77777777" w:rsidR="000B58A4" w:rsidRPr="00FA37D7" w:rsidRDefault="000B58A4" w:rsidP="000B58A4">
      <w:pPr>
        <w:pStyle w:val="XMLCode"/>
      </w:pPr>
      <w:r w:rsidRPr="00FA37D7">
        <w:tab/>
      </w:r>
      <w:r w:rsidRPr="00FA37D7">
        <w:tab/>
        <w:t>&lt;AggtBal&gt;</w:t>
      </w:r>
    </w:p>
    <w:p w14:paraId="05DF65A5" w14:textId="77777777" w:rsidR="000B58A4" w:rsidRPr="00FA37D7" w:rsidRDefault="000B58A4" w:rsidP="000B58A4">
      <w:pPr>
        <w:pStyle w:val="XMLCode"/>
      </w:pPr>
      <w:r w:rsidRPr="00FA37D7">
        <w:tab/>
      </w:r>
      <w:r w:rsidRPr="00FA37D7">
        <w:tab/>
      </w:r>
      <w:r w:rsidRPr="00FA37D7">
        <w:tab/>
        <w:t>&lt;ShrtLngInd&gt;LONG&lt;/ShrtLngInd&gt;</w:t>
      </w:r>
    </w:p>
    <w:p w14:paraId="05DF65A6" w14:textId="77777777" w:rsidR="000B58A4" w:rsidRPr="00FA37D7" w:rsidRDefault="000B58A4" w:rsidP="000B58A4">
      <w:pPr>
        <w:pStyle w:val="XMLCode"/>
      </w:pPr>
      <w:r w:rsidRPr="00FA37D7">
        <w:tab/>
      </w:r>
      <w:r w:rsidRPr="00FA37D7">
        <w:tab/>
      </w:r>
      <w:r w:rsidRPr="00FA37D7">
        <w:tab/>
        <w:t>&lt;Qty&gt;</w:t>
      </w:r>
    </w:p>
    <w:p w14:paraId="05DF65A7" w14:textId="77777777" w:rsidR="000B58A4" w:rsidRPr="00FA37D7" w:rsidRDefault="000B58A4" w:rsidP="000B58A4">
      <w:pPr>
        <w:pStyle w:val="XMLCode"/>
      </w:pPr>
      <w:r w:rsidRPr="00FA37D7">
        <w:tab/>
      </w:r>
      <w:r w:rsidRPr="00FA37D7">
        <w:tab/>
      </w:r>
      <w:r w:rsidRPr="00FA37D7">
        <w:tab/>
      </w:r>
      <w:r w:rsidRPr="00FA37D7">
        <w:tab/>
        <w:t>&lt;Qty&gt;</w:t>
      </w:r>
    </w:p>
    <w:p w14:paraId="05DF65A8" w14:textId="77777777" w:rsidR="000B58A4" w:rsidRPr="00FA37D7" w:rsidRDefault="000B58A4" w:rsidP="000B58A4">
      <w:pPr>
        <w:pStyle w:val="XMLCode"/>
      </w:pPr>
      <w:r w:rsidRPr="00FA37D7">
        <w:tab/>
      </w:r>
      <w:r w:rsidRPr="00FA37D7">
        <w:tab/>
      </w:r>
      <w:r w:rsidRPr="00FA37D7">
        <w:tab/>
      </w:r>
      <w:r w:rsidRPr="00FA37D7">
        <w:tab/>
      </w:r>
      <w:r w:rsidRPr="00FA37D7">
        <w:tab/>
        <w:t>&lt;Qty&gt;</w:t>
      </w:r>
    </w:p>
    <w:p w14:paraId="05DF65A9"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&lt;FaceAmt&gt;6000000&lt;/FaceAmt&gt;</w:t>
      </w:r>
    </w:p>
    <w:p w14:paraId="05DF65AA" w14:textId="77777777" w:rsidR="000B58A4" w:rsidRPr="00FA37D7" w:rsidRDefault="000B58A4" w:rsidP="000B58A4">
      <w:pPr>
        <w:pStyle w:val="XMLCode"/>
      </w:pPr>
      <w:r w:rsidRPr="00FA37D7">
        <w:tab/>
      </w:r>
      <w:r w:rsidRPr="00FA37D7">
        <w:tab/>
      </w:r>
      <w:r w:rsidRPr="00FA37D7">
        <w:tab/>
      </w:r>
      <w:r w:rsidRPr="00FA37D7">
        <w:tab/>
      </w:r>
      <w:r w:rsidRPr="00FA37D7">
        <w:tab/>
        <w:t>&lt;/Qty&gt;</w:t>
      </w:r>
    </w:p>
    <w:p w14:paraId="05DF65AB" w14:textId="77777777" w:rsidR="000B58A4" w:rsidRPr="00FA37D7" w:rsidRDefault="000B58A4" w:rsidP="000B58A4">
      <w:pPr>
        <w:pStyle w:val="XMLCode"/>
      </w:pPr>
      <w:r w:rsidRPr="00FA37D7">
        <w:tab/>
      </w:r>
      <w:r w:rsidRPr="00FA37D7">
        <w:tab/>
      </w:r>
      <w:r w:rsidRPr="00FA37D7">
        <w:tab/>
        <w:t>&lt;/Qty&gt;</w:t>
      </w:r>
    </w:p>
    <w:p w14:paraId="05DF65AC" w14:textId="77777777" w:rsidR="000B58A4" w:rsidRPr="00FA37D7" w:rsidRDefault="000B58A4" w:rsidP="000B58A4">
      <w:pPr>
        <w:pStyle w:val="XMLCode"/>
      </w:pPr>
      <w:r w:rsidRPr="00FA37D7">
        <w:tab/>
      </w:r>
      <w:r w:rsidRPr="00FA37D7">
        <w:tab/>
      </w:r>
      <w:r w:rsidRPr="00FA37D7">
        <w:tab/>
        <w:t>&lt;/Qty&gt;</w:t>
      </w:r>
    </w:p>
    <w:p w14:paraId="05DF65AD" w14:textId="77777777" w:rsidR="000B58A4" w:rsidRPr="00FA37D7" w:rsidRDefault="000B58A4" w:rsidP="000B58A4">
      <w:pPr>
        <w:pStyle w:val="XMLCode"/>
      </w:pPr>
      <w:r w:rsidRPr="00FA37D7">
        <w:tab/>
      </w:r>
      <w:r w:rsidRPr="00FA37D7">
        <w:tab/>
        <w:t>&lt;/AggtBal&gt;</w:t>
      </w:r>
    </w:p>
    <w:p w14:paraId="05DF65AE" w14:textId="77777777" w:rsidR="000B58A4" w:rsidRPr="00FA37D7" w:rsidRDefault="000B58A4" w:rsidP="000B58A4">
      <w:pPr>
        <w:pStyle w:val="XMLCode"/>
      </w:pPr>
      <w:r w:rsidRPr="00FA37D7">
        <w:tab/>
      </w:r>
      <w:r w:rsidRPr="00FA37D7">
        <w:tab/>
        <w:t>&lt;PricDtls&gt;</w:t>
      </w:r>
    </w:p>
    <w:p w14:paraId="05DF65AF" w14:textId="77777777" w:rsidR="000B58A4" w:rsidRPr="00797843" w:rsidRDefault="000B58A4" w:rsidP="000B58A4">
      <w:pPr>
        <w:pStyle w:val="XMLCode"/>
        <w:rPr>
          <w:lang w:val="nl-BE"/>
        </w:rPr>
      </w:pPr>
      <w:r w:rsidRPr="00FA37D7">
        <w:tab/>
      </w:r>
      <w:r w:rsidRPr="00FA37D7">
        <w:tab/>
      </w:r>
      <w:r w:rsidRPr="00FA37D7">
        <w:tab/>
      </w:r>
      <w:r w:rsidRPr="00797843">
        <w:rPr>
          <w:lang w:val="nl-BE"/>
        </w:rPr>
        <w:t>&lt;Tp&gt;</w:t>
      </w:r>
    </w:p>
    <w:p w14:paraId="05DF65B0"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&lt;Cd&gt;MRKT&lt;/Cd&gt;</w:t>
      </w:r>
    </w:p>
    <w:p w14:paraId="05DF65B1"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&lt;/Tp&gt;</w:t>
      </w:r>
    </w:p>
    <w:p w14:paraId="05DF65B2" w14:textId="77777777" w:rsidR="000B58A4" w:rsidRPr="00FA37D7" w:rsidRDefault="000B58A4" w:rsidP="000B58A4">
      <w:pPr>
        <w:pStyle w:val="XMLCode"/>
      </w:pPr>
      <w:r w:rsidRPr="00797843">
        <w:rPr>
          <w:lang w:val="nl-BE"/>
        </w:rPr>
        <w:tab/>
      </w:r>
      <w:r w:rsidRPr="00797843">
        <w:rPr>
          <w:lang w:val="nl-BE"/>
        </w:rPr>
        <w:tab/>
      </w:r>
      <w:r w:rsidRPr="00797843">
        <w:rPr>
          <w:lang w:val="nl-BE"/>
        </w:rPr>
        <w:tab/>
      </w:r>
      <w:r w:rsidRPr="00797843">
        <w:rPr>
          <w:lang w:val="nl-BE"/>
        </w:rPr>
        <w:tab/>
      </w:r>
      <w:r w:rsidRPr="00FA37D7">
        <w:t>&lt;Val&gt;</w:t>
      </w:r>
    </w:p>
    <w:p w14:paraId="05DF65B3" w14:textId="77777777" w:rsidR="000B58A4" w:rsidRPr="00FA37D7" w:rsidRDefault="000B58A4" w:rsidP="000B58A4">
      <w:pPr>
        <w:pStyle w:val="XMLCode"/>
      </w:pPr>
      <w:r w:rsidRPr="00FA37D7">
        <w:tab/>
      </w:r>
      <w:r w:rsidRPr="00FA37D7">
        <w:tab/>
      </w:r>
      <w:r w:rsidRPr="00FA37D7">
        <w:tab/>
      </w:r>
      <w:r w:rsidRPr="00FA37D7">
        <w:tab/>
        <w:t>&lt;Rate&gt;102&lt;/Rate&gt;</w:t>
      </w:r>
    </w:p>
    <w:p w14:paraId="05DF65B4" w14:textId="77777777" w:rsidR="000B58A4" w:rsidRPr="00FA37D7" w:rsidRDefault="000B58A4" w:rsidP="000B58A4">
      <w:pPr>
        <w:pStyle w:val="XMLCode"/>
      </w:pPr>
      <w:r w:rsidRPr="00FA37D7">
        <w:tab/>
      </w:r>
      <w:r w:rsidRPr="00FA37D7">
        <w:tab/>
      </w:r>
      <w:r w:rsidRPr="00FA37D7">
        <w:tab/>
        <w:t>&lt;/Val&gt;</w:t>
      </w:r>
    </w:p>
    <w:p w14:paraId="05DF65B5" w14:textId="77777777" w:rsidR="000B58A4" w:rsidRPr="00FA37D7" w:rsidRDefault="000B58A4" w:rsidP="000B58A4">
      <w:pPr>
        <w:pStyle w:val="XMLCode"/>
      </w:pPr>
      <w:r w:rsidRPr="00FA37D7">
        <w:tab/>
      </w:r>
      <w:r w:rsidRPr="00FA37D7">
        <w:tab/>
      </w:r>
      <w:r w:rsidRPr="00FA37D7">
        <w:tab/>
        <w:t>&lt;ValTp&gt;</w:t>
      </w:r>
    </w:p>
    <w:p w14:paraId="05DF65B6" w14:textId="77777777" w:rsidR="000B58A4" w:rsidRPr="00797843" w:rsidRDefault="000B58A4" w:rsidP="000B58A4">
      <w:pPr>
        <w:pStyle w:val="XMLCode"/>
        <w:rPr>
          <w:lang w:val="nl-BE"/>
        </w:rPr>
      </w:pPr>
      <w:r w:rsidRPr="00FA37D7">
        <w:tab/>
      </w:r>
      <w:r w:rsidRPr="00FA37D7">
        <w:tab/>
      </w:r>
      <w:r w:rsidRPr="00FA37D7">
        <w:tab/>
      </w:r>
      <w:r w:rsidRPr="00FA37D7">
        <w:tab/>
      </w:r>
      <w:r w:rsidRPr="00797843">
        <w:rPr>
          <w:lang w:val="nl-BE"/>
        </w:rPr>
        <w:t>&lt;ValTp&gt;PARV&lt;/ValTp&gt;</w:t>
      </w:r>
    </w:p>
    <w:p w14:paraId="05DF65B7"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&lt;/ValTp&gt;</w:t>
      </w:r>
    </w:p>
    <w:p w14:paraId="05DF65B8" w14:textId="77777777" w:rsidR="000B58A4" w:rsidRPr="00797843" w:rsidRDefault="000B58A4" w:rsidP="000B58A4">
      <w:pPr>
        <w:pStyle w:val="XMLCode"/>
        <w:rPr>
          <w:lang w:val="nl-BE"/>
        </w:rPr>
      </w:pPr>
      <w:r w:rsidRPr="00797843">
        <w:rPr>
          <w:lang w:val="nl-BE"/>
        </w:rPr>
        <w:tab/>
      </w:r>
      <w:r w:rsidRPr="00797843">
        <w:rPr>
          <w:lang w:val="nl-BE"/>
        </w:rPr>
        <w:tab/>
        <w:t>&lt;/PricDtls&gt;</w:t>
      </w:r>
    </w:p>
    <w:p w14:paraId="05DF65B9" w14:textId="77777777" w:rsidR="000B58A4" w:rsidRPr="00797843" w:rsidRDefault="000B58A4" w:rsidP="000B58A4">
      <w:pPr>
        <w:pStyle w:val="XMLCode"/>
        <w:rPr>
          <w:lang w:val="nl-BE"/>
        </w:rPr>
      </w:pPr>
      <w:r w:rsidRPr="00797843">
        <w:rPr>
          <w:lang w:val="nl-BE"/>
        </w:rPr>
        <w:tab/>
      </w:r>
      <w:r w:rsidRPr="00797843">
        <w:rPr>
          <w:lang w:val="nl-BE"/>
        </w:rPr>
        <w:tab/>
        <w:t>&lt;AcctBaseCcyAmts&gt;</w:t>
      </w:r>
    </w:p>
    <w:p w14:paraId="05DF65BA"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&lt;HldgVal&gt;</w:t>
      </w:r>
    </w:p>
    <w:p w14:paraId="05DF65BB"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&lt;Amt Ccy="GBP"&gt;6012000&lt;/Amt&gt;</w:t>
      </w:r>
    </w:p>
    <w:p w14:paraId="05DF65BC" w14:textId="77777777" w:rsidR="000B58A4" w:rsidRPr="00FA37D7" w:rsidRDefault="000B58A4" w:rsidP="000B58A4">
      <w:pPr>
        <w:pStyle w:val="XMLCode"/>
      </w:pPr>
      <w:r w:rsidRPr="00797843">
        <w:rPr>
          <w:lang w:val="nl-BE"/>
        </w:rPr>
        <w:tab/>
      </w:r>
      <w:r w:rsidRPr="00797843">
        <w:rPr>
          <w:lang w:val="nl-BE"/>
        </w:rPr>
        <w:tab/>
      </w:r>
      <w:r w:rsidRPr="00797843">
        <w:rPr>
          <w:lang w:val="nl-BE"/>
        </w:rPr>
        <w:tab/>
      </w:r>
      <w:r w:rsidRPr="00797843">
        <w:rPr>
          <w:lang w:val="nl-BE"/>
        </w:rPr>
        <w:tab/>
      </w:r>
      <w:r w:rsidRPr="00FA37D7">
        <w:t>&lt;Sgn&gt;true&lt;/Sgn&gt;</w:t>
      </w:r>
    </w:p>
    <w:p w14:paraId="05DF65BD" w14:textId="77777777" w:rsidR="000B58A4" w:rsidRPr="00FA37D7" w:rsidRDefault="000B58A4" w:rsidP="000B58A4">
      <w:pPr>
        <w:pStyle w:val="XMLCode"/>
      </w:pPr>
      <w:r w:rsidRPr="00FA37D7">
        <w:tab/>
      </w:r>
      <w:r w:rsidRPr="00FA37D7">
        <w:tab/>
      </w:r>
      <w:r w:rsidRPr="00FA37D7">
        <w:tab/>
        <w:t>&lt;/HldgVal&gt;</w:t>
      </w:r>
    </w:p>
    <w:p w14:paraId="05DF65BE" w14:textId="77777777" w:rsidR="000B58A4" w:rsidRPr="00FA37D7" w:rsidRDefault="000B58A4" w:rsidP="000B58A4">
      <w:pPr>
        <w:pStyle w:val="XMLCode"/>
      </w:pPr>
      <w:r w:rsidRPr="00FA37D7">
        <w:tab/>
      </w:r>
      <w:r w:rsidRPr="00FA37D7">
        <w:tab/>
        <w:t>&lt;/AcctBaseCcyAmts&gt;</w:t>
      </w:r>
    </w:p>
    <w:p w14:paraId="05DF65BF" w14:textId="77777777" w:rsidR="000B58A4" w:rsidRPr="00FA37D7" w:rsidRDefault="000B58A4" w:rsidP="000B58A4">
      <w:pPr>
        <w:pStyle w:val="XMLCode"/>
      </w:pPr>
      <w:r w:rsidRPr="00FA37D7">
        <w:tab/>
        <w:t>&lt;/BalForAcct&gt;</w:t>
      </w:r>
    </w:p>
    <w:p w14:paraId="05DF65C0" w14:textId="77777777" w:rsidR="000B58A4" w:rsidRPr="00FA37D7" w:rsidRDefault="000B58A4" w:rsidP="000B58A4">
      <w:pPr>
        <w:pStyle w:val="XMLCode"/>
      </w:pPr>
      <w:r w:rsidRPr="00FA37D7">
        <w:tab/>
        <w:t>&lt;BalForAcct&gt;</w:t>
      </w:r>
    </w:p>
    <w:p w14:paraId="05DF65C1" w14:textId="77777777" w:rsidR="000B58A4" w:rsidRPr="00FA37D7" w:rsidRDefault="000B58A4" w:rsidP="000B58A4">
      <w:pPr>
        <w:pStyle w:val="XMLCode"/>
      </w:pPr>
      <w:r w:rsidRPr="00FA37D7">
        <w:tab/>
      </w:r>
      <w:r w:rsidRPr="00FA37D7">
        <w:tab/>
        <w:t>&lt;FinInstrmId&gt;</w:t>
      </w:r>
    </w:p>
    <w:p w14:paraId="05DF65C2" w14:textId="77777777" w:rsidR="000B58A4" w:rsidRPr="00FA37D7" w:rsidRDefault="000B58A4" w:rsidP="000B58A4">
      <w:pPr>
        <w:pStyle w:val="XMLCode"/>
      </w:pPr>
      <w:r w:rsidRPr="00FA37D7">
        <w:tab/>
      </w:r>
      <w:r w:rsidRPr="00FA37D7">
        <w:tab/>
      </w:r>
      <w:r w:rsidRPr="00FA37D7">
        <w:tab/>
        <w:t>&lt;ISIN&gt;GB0000000123&lt;/ISIN&gt;</w:t>
      </w:r>
    </w:p>
    <w:p w14:paraId="05DF65C3" w14:textId="77777777" w:rsidR="000B58A4" w:rsidRPr="00FA37D7" w:rsidRDefault="000B58A4" w:rsidP="000B58A4">
      <w:pPr>
        <w:pStyle w:val="XMLCode"/>
      </w:pPr>
      <w:r w:rsidRPr="00FA37D7">
        <w:tab/>
      </w:r>
      <w:r w:rsidRPr="00FA37D7">
        <w:tab/>
      </w:r>
      <w:r w:rsidRPr="00FA37D7">
        <w:tab/>
        <w:t>&lt;/FinInstrmId&gt;</w:t>
      </w:r>
    </w:p>
    <w:p w14:paraId="05DF65C4" w14:textId="77777777" w:rsidR="000B58A4" w:rsidRPr="00FA37D7" w:rsidRDefault="000B58A4" w:rsidP="000B58A4">
      <w:pPr>
        <w:pStyle w:val="XMLCode"/>
      </w:pPr>
      <w:r w:rsidRPr="00FA37D7">
        <w:tab/>
      </w:r>
      <w:r w:rsidRPr="00FA37D7">
        <w:tab/>
        <w:t>&lt;AggtBal&gt;</w:t>
      </w:r>
    </w:p>
    <w:p w14:paraId="05DF65C5" w14:textId="77777777" w:rsidR="000B58A4" w:rsidRPr="00FA37D7" w:rsidRDefault="000B58A4" w:rsidP="000B58A4">
      <w:pPr>
        <w:pStyle w:val="XMLCode"/>
      </w:pPr>
      <w:r w:rsidRPr="00FA37D7">
        <w:tab/>
      </w:r>
      <w:r w:rsidRPr="00FA37D7">
        <w:tab/>
      </w:r>
      <w:r w:rsidRPr="00FA37D7">
        <w:tab/>
        <w:t>&lt;ShrtLngInd&gt;LONG&lt;/ShrtLngInd&gt;</w:t>
      </w:r>
    </w:p>
    <w:p w14:paraId="05DF65C6" w14:textId="77777777" w:rsidR="000B58A4" w:rsidRPr="00FA37D7" w:rsidRDefault="000B58A4" w:rsidP="000B58A4">
      <w:pPr>
        <w:pStyle w:val="XMLCode"/>
      </w:pPr>
      <w:r w:rsidRPr="00FA37D7">
        <w:tab/>
      </w:r>
      <w:r w:rsidRPr="00FA37D7">
        <w:tab/>
      </w:r>
      <w:r w:rsidRPr="00FA37D7">
        <w:tab/>
        <w:t>&lt;Qty&gt;</w:t>
      </w:r>
    </w:p>
    <w:p w14:paraId="05DF65C7" w14:textId="77777777" w:rsidR="000B58A4" w:rsidRPr="00FA37D7" w:rsidRDefault="000B58A4" w:rsidP="000B58A4">
      <w:pPr>
        <w:pStyle w:val="XMLCode"/>
      </w:pPr>
      <w:r w:rsidRPr="00FA37D7">
        <w:tab/>
      </w:r>
      <w:r w:rsidRPr="00FA37D7">
        <w:tab/>
      </w:r>
      <w:r w:rsidRPr="00FA37D7">
        <w:tab/>
      </w:r>
      <w:r w:rsidRPr="00FA37D7">
        <w:tab/>
        <w:t>&lt;Qty&gt;</w:t>
      </w:r>
    </w:p>
    <w:p w14:paraId="05DF65C8" w14:textId="77777777" w:rsidR="000B58A4" w:rsidRPr="00FA37D7" w:rsidRDefault="000B58A4" w:rsidP="000B58A4">
      <w:pPr>
        <w:pStyle w:val="XMLCode"/>
      </w:pPr>
      <w:r w:rsidRPr="00FA37D7">
        <w:tab/>
      </w:r>
      <w:r w:rsidRPr="00FA37D7">
        <w:tab/>
      </w:r>
      <w:r w:rsidRPr="00FA37D7">
        <w:tab/>
      </w:r>
      <w:r w:rsidRPr="00FA37D7">
        <w:tab/>
      </w:r>
      <w:r w:rsidRPr="00FA37D7">
        <w:tab/>
        <w:t>&lt;Qty&gt;</w:t>
      </w:r>
    </w:p>
    <w:p w14:paraId="05DF65C9"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&lt;Unit&gt;2000&lt;/Unit&gt;</w:t>
      </w:r>
    </w:p>
    <w:p w14:paraId="05DF65CA" w14:textId="77777777" w:rsidR="000B58A4" w:rsidRPr="00FA37D7" w:rsidRDefault="000B58A4" w:rsidP="000B58A4">
      <w:pPr>
        <w:pStyle w:val="XMLCode"/>
      </w:pPr>
      <w:r w:rsidRPr="00FA37D7">
        <w:tab/>
      </w:r>
      <w:r w:rsidRPr="00FA37D7">
        <w:tab/>
      </w:r>
      <w:r w:rsidRPr="00FA37D7">
        <w:tab/>
      </w:r>
      <w:r w:rsidRPr="00FA37D7">
        <w:tab/>
      </w:r>
      <w:r w:rsidRPr="00FA37D7">
        <w:tab/>
        <w:t>&lt;/Qty&gt;</w:t>
      </w:r>
    </w:p>
    <w:p w14:paraId="05DF65CB" w14:textId="77777777" w:rsidR="000B58A4" w:rsidRPr="00FA37D7" w:rsidRDefault="000B58A4" w:rsidP="000B58A4">
      <w:pPr>
        <w:pStyle w:val="XMLCode"/>
      </w:pPr>
      <w:r w:rsidRPr="00FA37D7">
        <w:tab/>
      </w:r>
      <w:r w:rsidRPr="00FA37D7">
        <w:tab/>
      </w:r>
      <w:r w:rsidRPr="00FA37D7">
        <w:tab/>
      </w:r>
      <w:r w:rsidRPr="00FA37D7">
        <w:tab/>
        <w:t>&lt;/Qty&gt;</w:t>
      </w:r>
    </w:p>
    <w:p w14:paraId="05DF65CC" w14:textId="77777777" w:rsidR="000B58A4" w:rsidRPr="00FA37D7" w:rsidRDefault="000B58A4" w:rsidP="000B58A4">
      <w:pPr>
        <w:pStyle w:val="XMLCode"/>
      </w:pPr>
      <w:r w:rsidRPr="00FA37D7">
        <w:tab/>
      </w:r>
      <w:r w:rsidRPr="00FA37D7">
        <w:tab/>
      </w:r>
      <w:r w:rsidRPr="00FA37D7">
        <w:tab/>
        <w:t>&lt;/Qty&gt;</w:t>
      </w:r>
    </w:p>
    <w:p w14:paraId="05DF65CD" w14:textId="77777777" w:rsidR="000B58A4" w:rsidRPr="00FA37D7" w:rsidRDefault="000B58A4" w:rsidP="000B58A4">
      <w:pPr>
        <w:pStyle w:val="XMLCode"/>
      </w:pPr>
      <w:r w:rsidRPr="00FA37D7">
        <w:tab/>
      </w:r>
      <w:r w:rsidRPr="00FA37D7">
        <w:tab/>
        <w:t>&lt;/AggtBal&gt;</w:t>
      </w:r>
    </w:p>
    <w:p w14:paraId="05DF65CE" w14:textId="77777777" w:rsidR="000B58A4" w:rsidRPr="00FA37D7" w:rsidRDefault="000B58A4" w:rsidP="000B58A4">
      <w:pPr>
        <w:pStyle w:val="XMLCode"/>
      </w:pPr>
      <w:r w:rsidRPr="00FA37D7">
        <w:tab/>
      </w:r>
      <w:r w:rsidRPr="00FA37D7">
        <w:tab/>
        <w:t>&lt;PricDtls&gt;</w:t>
      </w:r>
    </w:p>
    <w:p w14:paraId="05DF65CF" w14:textId="77777777" w:rsidR="000B58A4" w:rsidRPr="00797843" w:rsidRDefault="000B58A4" w:rsidP="000B58A4">
      <w:pPr>
        <w:pStyle w:val="XMLCode"/>
        <w:rPr>
          <w:lang w:val="nl-BE"/>
        </w:rPr>
      </w:pPr>
      <w:r w:rsidRPr="00FA37D7">
        <w:tab/>
      </w:r>
      <w:r w:rsidRPr="00FA37D7">
        <w:tab/>
      </w:r>
      <w:r w:rsidRPr="00FA37D7">
        <w:tab/>
      </w:r>
      <w:r w:rsidRPr="00797843">
        <w:rPr>
          <w:lang w:val="nl-BE"/>
        </w:rPr>
        <w:t>&lt;Tp&gt;</w:t>
      </w:r>
    </w:p>
    <w:p w14:paraId="05DF65D0"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&lt;Cd&gt;MRKT&lt;/Cd&gt;</w:t>
      </w:r>
    </w:p>
    <w:p w14:paraId="05DF65D1"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&lt;/Tp&gt;</w:t>
      </w:r>
    </w:p>
    <w:p w14:paraId="05DF65D2" w14:textId="77777777" w:rsidR="000B58A4" w:rsidRPr="00FA37D7" w:rsidRDefault="000B58A4" w:rsidP="000B58A4">
      <w:pPr>
        <w:pStyle w:val="XMLCode"/>
      </w:pPr>
      <w:r w:rsidRPr="00797843">
        <w:rPr>
          <w:lang w:val="nl-BE"/>
        </w:rPr>
        <w:tab/>
      </w:r>
      <w:r w:rsidRPr="00797843">
        <w:rPr>
          <w:lang w:val="nl-BE"/>
        </w:rPr>
        <w:tab/>
      </w:r>
      <w:r w:rsidRPr="00797843">
        <w:rPr>
          <w:lang w:val="nl-BE"/>
        </w:rPr>
        <w:tab/>
      </w:r>
      <w:r w:rsidRPr="00797843">
        <w:rPr>
          <w:lang w:val="nl-BE"/>
        </w:rPr>
        <w:tab/>
      </w:r>
      <w:r w:rsidRPr="00FA37D7">
        <w:t>&lt;Val&gt;</w:t>
      </w:r>
    </w:p>
    <w:p w14:paraId="05DF65D3" w14:textId="77777777" w:rsidR="000B58A4" w:rsidRPr="00FA37D7" w:rsidRDefault="000B58A4" w:rsidP="000B58A4">
      <w:pPr>
        <w:pStyle w:val="XMLCode"/>
      </w:pPr>
      <w:r w:rsidRPr="00FA37D7">
        <w:tab/>
      </w:r>
      <w:r w:rsidRPr="00FA37D7">
        <w:tab/>
      </w:r>
      <w:r w:rsidRPr="00FA37D7">
        <w:tab/>
      </w:r>
      <w:r w:rsidRPr="00FA37D7">
        <w:tab/>
        <w:t>&lt;Amt Ccy="GBP"&gt;124.23&lt;/Amt&gt;</w:t>
      </w:r>
    </w:p>
    <w:p w14:paraId="05DF65D4" w14:textId="77777777" w:rsidR="000B58A4" w:rsidRPr="001865FA" w:rsidRDefault="000B58A4" w:rsidP="000B58A4">
      <w:pPr>
        <w:pStyle w:val="XMLCode"/>
        <w:rPr>
          <w:lang w:val="fr-FR"/>
        </w:rPr>
      </w:pPr>
      <w:r w:rsidRPr="00FA37D7">
        <w:tab/>
      </w:r>
      <w:r w:rsidRPr="00FA37D7">
        <w:tab/>
      </w:r>
      <w:r w:rsidRPr="00FA37D7">
        <w:tab/>
      </w:r>
      <w:r w:rsidRPr="001865FA">
        <w:rPr>
          <w:lang w:val="fr-FR"/>
        </w:rPr>
        <w:t>&lt;/Val&gt;</w:t>
      </w:r>
    </w:p>
    <w:p w14:paraId="05DF65D5" w14:textId="77777777" w:rsidR="000B58A4" w:rsidRPr="001865FA" w:rsidRDefault="000B58A4" w:rsidP="000B58A4">
      <w:pPr>
        <w:pStyle w:val="XMLCode"/>
        <w:rPr>
          <w:lang w:val="fr-FR"/>
        </w:rPr>
      </w:pPr>
      <w:r w:rsidRPr="001865FA">
        <w:rPr>
          <w:lang w:val="fr-FR"/>
        </w:rPr>
        <w:tab/>
      </w:r>
      <w:r w:rsidRPr="001865FA">
        <w:rPr>
          <w:lang w:val="fr-FR"/>
        </w:rPr>
        <w:tab/>
      </w:r>
      <w:r w:rsidRPr="001865FA">
        <w:rPr>
          <w:lang w:val="fr-FR"/>
        </w:rPr>
        <w:tab/>
        <w:t>&lt;ValTp&gt;</w:t>
      </w:r>
    </w:p>
    <w:p w14:paraId="05DF65D6" w14:textId="77777777" w:rsidR="000B58A4" w:rsidRPr="001865FA" w:rsidRDefault="000B58A4" w:rsidP="000B58A4">
      <w:pPr>
        <w:pStyle w:val="XMLCode"/>
        <w:rPr>
          <w:lang w:val="fr-FR"/>
        </w:rPr>
      </w:pPr>
      <w:r w:rsidRPr="001865FA">
        <w:rPr>
          <w:lang w:val="fr-FR"/>
        </w:rPr>
        <w:tab/>
      </w:r>
      <w:r w:rsidRPr="001865FA">
        <w:rPr>
          <w:lang w:val="fr-FR"/>
        </w:rPr>
        <w:tab/>
      </w:r>
      <w:r w:rsidRPr="001865FA">
        <w:rPr>
          <w:lang w:val="fr-FR"/>
        </w:rPr>
        <w:tab/>
      </w:r>
      <w:r w:rsidRPr="001865FA">
        <w:rPr>
          <w:lang w:val="fr-FR"/>
        </w:rPr>
        <w:tab/>
        <w:t>&lt;ValTp&gt;PARV&lt;/ValTp&gt;</w:t>
      </w:r>
    </w:p>
    <w:p w14:paraId="05DF65D7" w14:textId="77777777" w:rsidR="000B58A4" w:rsidRPr="001865FA" w:rsidRDefault="000B58A4" w:rsidP="000B58A4">
      <w:pPr>
        <w:pStyle w:val="XMLCode"/>
        <w:rPr>
          <w:lang w:val="fr-FR"/>
        </w:rPr>
      </w:pPr>
      <w:r w:rsidRPr="001865FA">
        <w:rPr>
          <w:lang w:val="fr-FR"/>
        </w:rPr>
        <w:tab/>
      </w:r>
      <w:r w:rsidRPr="001865FA">
        <w:rPr>
          <w:lang w:val="fr-FR"/>
        </w:rPr>
        <w:tab/>
      </w:r>
      <w:r w:rsidRPr="001865FA">
        <w:rPr>
          <w:lang w:val="fr-FR"/>
        </w:rPr>
        <w:tab/>
        <w:t>&lt;/ValTp&gt;</w:t>
      </w:r>
    </w:p>
    <w:p w14:paraId="05DF65D8" w14:textId="77777777" w:rsidR="000B58A4" w:rsidRPr="001865FA" w:rsidRDefault="000B58A4" w:rsidP="000B58A4">
      <w:pPr>
        <w:pStyle w:val="XMLCode"/>
        <w:rPr>
          <w:lang w:val="fr-FR"/>
        </w:rPr>
      </w:pPr>
      <w:r w:rsidRPr="001865FA">
        <w:rPr>
          <w:lang w:val="fr-FR"/>
        </w:rPr>
        <w:tab/>
      </w:r>
      <w:r w:rsidRPr="001865FA">
        <w:rPr>
          <w:lang w:val="fr-FR"/>
        </w:rPr>
        <w:tab/>
        <w:t>&lt;/PricDtls&gt;</w:t>
      </w:r>
    </w:p>
    <w:p w14:paraId="05DF65D9" w14:textId="77777777" w:rsidR="000B58A4" w:rsidRPr="001865FA" w:rsidRDefault="000B58A4" w:rsidP="000B58A4">
      <w:pPr>
        <w:pStyle w:val="XMLCode"/>
        <w:rPr>
          <w:lang w:val="fr-FR"/>
        </w:rPr>
      </w:pPr>
      <w:r w:rsidRPr="001865FA">
        <w:rPr>
          <w:lang w:val="fr-FR"/>
        </w:rPr>
        <w:tab/>
      </w:r>
      <w:r w:rsidRPr="001865FA">
        <w:rPr>
          <w:lang w:val="fr-FR"/>
        </w:rPr>
        <w:tab/>
        <w:t>&lt;AcctBaseCcyAmts&gt;</w:t>
      </w:r>
    </w:p>
    <w:p w14:paraId="05DF65DA" w14:textId="77777777" w:rsidR="000B58A4" w:rsidRPr="001865FA" w:rsidRDefault="000B58A4" w:rsidP="000B58A4">
      <w:pPr>
        <w:pStyle w:val="XMLCode"/>
        <w:rPr>
          <w:lang w:val="fr-FR"/>
        </w:rPr>
      </w:pPr>
      <w:r w:rsidRPr="001865FA">
        <w:rPr>
          <w:lang w:val="fr-FR"/>
        </w:rPr>
        <w:tab/>
      </w:r>
      <w:r w:rsidRPr="001865FA">
        <w:rPr>
          <w:lang w:val="fr-FR"/>
        </w:rPr>
        <w:tab/>
      </w:r>
      <w:r w:rsidRPr="001865FA">
        <w:rPr>
          <w:lang w:val="fr-FR"/>
        </w:rPr>
        <w:tab/>
        <w:t>&lt;HldgVal&gt;</w:t>
      </w:r>
    </w:p>
    <w:p w14:paraId="05DF65DB" w14:textId="77777777" w:rsidR="000B58A4" w:rsidRPr="001865FA" w:rsidRDefault="000B58A4" w:rsidP="000B58A4">
      <w:pPr>
        <w:pStyle w:val="XMLCode"/>
        <w:rPr>
          <w:lang w:val="fr-FR"/>
        </w:rPr>
      </w:pPr>
      <w:r w:rsidRPr="001865FA">
        <w:rPr>
          <w:lang w:val="fr-FR"/>
        </w:rPr>
        <w:tab/>
      </w:r>
      <w:r w:rsidRPr="001865FA">
        <w:rPr>
          <w:lang w:val="fr-FR"/>
        </w:rPr>
        <w:tab/>
      </w:r>
      <w:r w:rsidRPr="001865FA">
        <w:rPr>
          <w:lang w:val="fr-FR"/>
        </w:rPr>
        <w:tab/>
      </w:r>
      <w:r w:rsidRPr="001865FA">
        <w:rPr>
          <w:lang w:val="fr-FR"/>
        </w:rPr>
        <w:tab/>
        <w:t>&lt;Amt Ccy="GBP"&gt;248460&lt;/Amt&gt;</w:t>
      </w:r>
    </w:p>
    <w:p w14:paraId="05DF65DC" w14:textId="77777777" w:rsidR="000B58A4" w:rsidRPr="00FA37D7" w:rsidRDefault="000B58A4" w:rsidP="000B58A4">
      <w:pPr>
        <w:pStyle w:val="XMLCode"/>
      </w:pPr>
      <w:r w:rsidRPr="001865FA">
        <w:rPr>
          <w:lang w:val="fr-FR"/>
        </w:rPr>
        <w:tab/>
      </w:r>
      <w:r w:rsidRPr="001865FA">
        <w:rPr>
          <w:lang w:val="fr-FR"/>
        </w:rPr>
        <w:tab/>
      </w:r>
      <w:r w:rsidRPr="001865FA">
        <w:rPr>
          <w:lang w:val="fr-FR"/>
        </w:rPr>
        <w:tab/>
      </w:r>
      <w:r w:rsidRPr="001865FA">
        <w:rPr>
          <w:lang w:val="fr-FR"/>
        </w:rPr>
        <w:tab/>
      </w:r>
      <w:r w:rsidRPr="00FA37D7">
        <w:t>&lt;Sgn&gt;true&lt;/Sgn&gt;</w:t>
      </w:r>
    </w:p>
    <w:p w14:paraId="05DF65DD" w14:textId="77777777" w:rsidR="000B58A4" w:rsidRPr="00FA37D7" w:rsidRDefault="000B58A4" w:rsidP="000B58A4">
      <w:pPr>
        <w:pStyle w:val="XMLCode"/>
      </w:pPr>
      <w:r w:rsidRPr="00FA37D7">
        <w:tab/>
      </w:r>
      <w:r w:rsidRPr="00FA37D7">
        <w:tab/>
      </w:r>
      <w:r w:rsidRPr="00FA37D7">
        <w:tab/>
        <w:t>&lt;/HldgVal&gt;</w:t>
      </w:r>
    </w:p>
    <w:p w14:paraId="05DF65DE" w14:textId="77777777" w:rsidR="000B58A4" w:rsidRPr="00FA37D7" w:rsidRDefault="000B58A4" w:rsidP="000B58A4">
      <w:pPr>
        <w:pStyle w:val="XMLCode"/>
      </w:pPr>
      <w:r w:rsidRPr="00FA37D7">
        <w:tab/>
      </w:r>
      <w:r w:rsidRPr="00FA37D7">
        <w:tab/>
        <w:t>&lt;/AcctBaseCcyAmts&gt;</w:t>
      </w:r>
    </w:p>
    <w:p w14:paraId="05DF65DF" w14:textId="77777777" w:rsidR="000B58A4" w:rsidRPr="00FA37D7" w:rsidRDefault="000B58A4" w:rsidP="000B58A4">
      <w:pPr>
        <w:pStyle w:val="XMLCode"/>
      </w:pPr>
      <w:r w:rsidRPr="00FA37D7">
        <w:tab/>
        <w:t>&lt;/BalForAcct&gt;</w:t>
      </w:r>
    </w:p>
    <w:p w14:paraId="05DF65E0" w14:textId="77777777" w:rsidR="000B58A4" w:rsidRPr="00FA37D7" w:rsidRDefault="000B58A4" w:rsidP="000B58A4">
      <w:pPr>
        <w:pStyle w:val="XMLCode"/>
      </w:pPr>
      <w:r w:rsidRPr="00FA37D7">
        <w:tab/>
        <w:t>&lt;BalForAcct&gt;</w:t>
      </w:r>
    </w:p>
    <w:p w14:paraId="05DF65E1" w14:textId="77777777" w:rsidR="000B58A4" w:rsidRPr="00FA37D7" w:rsidRDefault="000B58A4" w:rsidP="000B58A4">
      <w:pPr>
        <w:pStyle w:val="XMLCode"/>
      </w:pPr>
      <w:r w:rsidRPr="00FA37D7">
        <w:tab/>
      </w:r>
      <w:r w:rsidRPr="00FA37D7">
        <w:tab/>
        <w:t>&lt;FinInstrmId&gt;</w:t>
      </w:r>
    </w:p>
    <w:p w14:paraId="05DF65E2" w14:textId="77777777" w:rsidR="000B58A4" w:rsidRPr="00FA37D7" w:rsidRDefault="000B58A4" w:rsidP="000B58A4">
      <w:pPr>
        <w:pStyle w:val="XMLCode"/>
      </w:pPr>
      <w:r w:rsidRPr="00FA37D7">
        <w:tab/>
      </w:r>
      <w:r w:rsidRPr="00FA37D7">
        <w:tab/>
      </w:r>
      <w:r w:rsidRPr="00FA37D7">
        <w:tab/>
        <w:t>&lt;ISIN&gt;GB0000123456&lt;/ISIN&gt;</w:t>
      </w:r>
    </w:p>
    <w:p w14:paraId="05DF65E3" w14:textId="77777777" w:rsidR="000B58A4" w:rsidRPr="00FA37D7" w:rsidRDefault="000B58A4" w:rsidP="000B58A4">
      <w:pPr>
        <w:pStyle w:val="XMLCode"/>
      </w:pPr>
      <w:r w:rsidRPr="00FA37D7">
        <w:tab/>
      </w:r>
      <w:r w:rsidRPr="00FA37D7">
        <w:tab/>
      </w:r>
      <w:r w:rsidRPr="00FA37D7">
        <w:tab/>
        <w:t>&lt;/FinInstrmId&gt;</w:t>
      </w:r>
    </w:p>
    <w:p w14:paraId="05DF65E4" w14:textId="77777777" w:rsidR="000B58A4" w:rsidRPr="00FA37D7" w:rsidRDefault="000B58A4" w:rsidP="000B58A4">
      <w:pPr>
        <w:pStyle w:val="XMLCode"/>
      </w:pPr>
      <w:r w:rsidRPr="00FA37D7">
        <w:tab/>
      </w:r>
      <w:r w:rsidRPr="00FA37D7">
        <w:tab/>
        <w:t>&lt;AggtBal&gt;</w:t>
      </w:r>
    </w:p>
    <w:p w14:paraId="05DF65E5" w14:textId="77777777" w:rsidR="000B58A4" w:rsidRPr="00FA37D7" w:rsidRDefault="000B58A4" w:rsidP="000B58A4">
      <w:pPr>
        <w:pStyle w:val="XMLCode"/>
      </w:pPr>
      <w:r w:rsidRPr="00FA37D7">
        <w:tab/>
      </w:r>
      <w:r w:rsidRPr="00FA37D7">
        <w:tab/>
      </w:r>
      <w:r w:rsidRPr="00FA37D7">
        <w:tab/>
        <w:t>&lt;ShrtLngInd&gt;LONG&lt;/ShrtLngInd&gt;</w:t>
      </w:r>
    </w:p>
    <w:p w14:paraId="05DF65E6" w14:textId="77777777" w:rsidR="000B58A4" w:rsidRPr="00FA37D7" w:rsidRDefault="000B58A4" w:rsidP="000B58A4">
      <w:pPr>
        <w:pStyle w:val="XMLCode"/>
      </w:pPr>
      <w:r w:rsidRPr="00FA37D7">
        <w:tab/>
      </w:r>
      <w:r w:rsidRPr="00FA37D7">
        <w:tab/>
      </w:r>
      <w:r w:rsidRPr="00FA37D7">
        <w:tab/>
        <w:t>&lt;Qty&gt;</w:t>
      </w:r>
    </w:p>
    <w:p w14:paraId="05DF65E7" w14:textId="77777777" w:rsidR="000B58A4" w:rsidRPr="00FA37D7" w:rsidRDefault="000B58A4" w:rsidP="000B58A4">
      <w:pPr>
        <w:pStyle w:val="XMLCode"/>
      </w:pPr>
      <w:r w:rsidRPr="00FA37D7">
        <w:tab/>
      </w:r>
      <w:r w:rsidRPr="00FA37D7">
        <w:tab/>
      </w:r>
      <w:r w:rsidRPr="00FA37D7">
        <w:tab/>
      </w:r>
      <w:r w:rsidRPr="00FA37D7">
        <w:tab/>
        <w:t>&lt;Qty&gt;</w:t>
      </w:r>
    </w:p>
    <w:p w14:paraId="05DF65E8" w14:textId="77777777" w:rsidR="000B58A4" w:rsidRPr="00FA37D7" w:rsidRDefault="000B58A4" w:rsidP="000B58A4">
      <w:pPr>
        <w:pStyle w:val="XMLCode"/>
      </w:pPr>
      <w:r w:rsidRPr="00FA37D7">
        <w:tab/>
      </w:r>
      <w:r w:rsidRPr="00FA37D7">
        <w:tab/>
      </w:r>
      <w:r w:rsidRPr="00FA37D7">
        <w:tab/>
      </w:r>
      <w:r w:rsidRPr="00FA37D7">
        <w:tab/>
      </w:r>
      <w:r w:rsidRPr="00FA37D7">
        <w:tab/>
        <w:t>&lt;Qty&gt;</w:t>
      </w:r>
    </w:p>
    <w:p w14:paraId="05DF65E9"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&lt;Unit&gt;70000&lt;/Unit&gt;</w:t>
      </w:r>
    </w:p>
    <w:p w14:paraId="05DF65EA" w14:textId="77777777" w:rsidR="000B58A4" w:rsidRPr="00FA37D7" w:rsidRDefault="000B58A4" w:rsidP="000B58A4">
      <w:pPr>
        <w:pStyle w:val="XMLCode"/>
      </w:pPr>
      <w:r w:rsidRPr="00FA37D7">
        <w:tab/>
      </w:r>
      <w:r w:rsidRPr="00FA37D7">
        <w:tab/>
      </w:r>
      <w:r w:rsidRPr="00FA37D7">
        <w:tab/>
      </w:r>
      <w:r w:rsidRPr="00FA37D7">
        <w:tab/>
      </w:r>
      <w:r w:rsidRPr="00FA37D7">
        <w:tab/>
        <w:t>&lt;/Qty&gt;</w:t>
      </w:r>
    </w:p>
    <w:p w14:paraId="05DF65EB" w14:textId="77777777" w:rsidR="000B58A4" w:rsidRPr="00FA37D7" w:rsidRDefault="000B58A4" w:rsidP="000B58A4">
      <w:pPr>
        <w:pStyle w:val="XMLCode"/>
      </w:pPr>
      <w:r w:rsidRPr="00FA37D7">
        <w:tab/>
      </w:r>
      <w:r w:rsidRPr="00FA37D7">
        <w:tab/>
      </w:r>
      <w:r w:rsidRPr="00FA37D7">
        <w:tab/>
      </w:r>
      <w:r w:rsidRPr="00FA37D7">
        <w:tab/>
        <w:t>&lt;/Qty&gt;</w:t>
      </w:r>
    </w:p>
    <w:p w14:paraId="05DF65EC" w14:textId="77777777" w:rsidR="000B58A4" w:rsidRPr="00FA37D7" w:rsidRDefault="000B58A4" w:rsidP="000B58A4">
      <w:pPr>
        <w:pStyle w:val="XMLCode"/>
      </w:pPr>
      <w:r w:rsidRPr="00FA37D7">
        <w:tab/>
      </w:r>
      <w:r w:rsidRPr="00FA37D7">
        <w:tab/>
      </w:r>
      <w:r w:rsidRPr="00FA37D7">
        <w:tab/>
        <w:t>&lt;/Qty&gt;</w:t>
      </w:r>
    </w:p>
    <w:p w14:paraId="05DF65ED" w14:textId="77777777" w:rsidR="000B58A4" w:rsidRPr="00FA37D7" w:rsidRDefault="000B58A4" w:rsidP="000B58A4">
      <w:pPr>
        <w:pStyle w:val="XMLCode"/>
      </w:pPr>
      <w:r w:rsidRPr="00FA37D7">
        <w:tab/>
      </w:r>
      <w:r w:rsidRPr="00FA37D7">
        <w:tab/>
        <w:t>&lt;/AggtBal&gt;</w:t>
      </w:r>
    </w:p>
    <w:p w14:paraId="05DF65EE" w14:textId="77777777" w:rsidR="000B58A4" w:rsidRPr="00FA37D7" w:rsidRDefault="000B58A4" w:rsidP="000B58A4">
      <w:pPr>
        <w:pStyle w:val="XMLCode"/>
      </w:pPr>
      <w:r w:rsidRPr="00FA37D7">
        <w:tab/>
      </w:r>
      <w:r w:rsidRPr="00FA37D7">
        <w:tab/>
        <w:t>&lt;PricDtls&gt;</w:t>
      </w:r>
    </w:p>
    <w:p w14:paraId="05DF65EF" w14:textId="77777777" w:rsidR="000B58A4" w:rsidRPr="00797843" w:rsidRDefault="000B58A4" w:rsidP="000B58A4">
      <w:pPr>
        <w:pStyle w:val="XMLCode"/>
        <w:rPr>
          <w:lang w:val="nl-BE"/>
        </w:rPr>
      </w:pPr>
      <w:r w:rsidRPr="00FA37D7">
        <w:tab/>
      </w:r>
      <w:r w:rsidRPr="00FA37D7">
        <w:tab/>
      </w:r>
      <w:r w:rsidRPr="00FA37D7">
        <w:tab/>
      </w:r>
      <w:r w:rsidRPr="00797843">
        <w:rPr>
          <w:lang w:val="nl-BE"/>
        </w:rPr>
        <w:t>&lt;Tp&gt;</w:t>
      </w:r>
    </w:p>
    <w:p w14:paraId="05DF65F0"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&lt;Cd&gt;MRKT&lt;/Cd&gt;</w:t>
      </w:r>
    </w:p>
    <w:p w14:paraId="05DF65F1"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&lt;/Tp&gt;</w:t>
      </w:r>
    </w:p>
    <w:p w14:paraId="05DF65F2" w14:textId="77777777" w:rsidR="000B58A4" w:rsidRPr="00FA37D7" w:rsidRDefault="000B58A4" w:rsidP="000B58A4">
      <w:pPr>
        <w:pStyle w:val="XMLCode"/>
      </w:pPr>
      <w:r w:rsidRPr="00797843">
        <w:rPr>
          <w:lang w:val="nl-BE"/>
        </w:rPr>
        <w:tab/>
      </w:r>
      <w:r w:rsidRPr="00797843">
        <w:rPr>
          <w:lang w:val="nl-BE"/>
        </w:rPr>
        <w:tab/>
      </w:r>
      <w:r w:rsidRPr="00797843">
        <w:rPr>
          <w:lang w:val="nl-BE"/>
        </w:rPr>
        <w:tab/>
      </w:r>
      <w:r w:rsidRPr="00797843">
        <w:rPr>
          <w:lang w:val="nl-BE"/>
        </w:rPr>
        <w:tab/>
      </w:r>
      <w:r w:rsidRPr="00FA37D7">
        <w:t>&lt;Val&gt;</w:t>
      </w:r>
    </w:p>
    <w:p w14:paraId="05DF65F3" w14:textId="77777777" w:rsidR="000B58A4" w:rsidRPr="00FA37D7" w:rsidRDefault="000B58A4" w:rsidP="000B58A4">
      <w:pPr>
        <w:pStyle w:val="XMLCode"/>
      </w:pPr>
      <w:r w:rsidRPr="00FA37D7">
        <w:tab/>
      </w:r>
      <w:r w:rsidRPr="00FA37D7">
        <w:tab/>
      </w:r>
      <w:r w:rsidRPr="00FA37D7">
        <w:tab/>
      </w:r>
      <w:r w:rsidRPr="00FA37D7">
        <w:tab/>
        <w:t>&lt;Rate&gt;101&lt;/Rate&gt;</w:t>
      </w:r>
    </w:p>
    <w:p w14:paraId="05DF65F4" w14:textId="77777777" w:rsidR="000B58A4" w:rsidRPr="00FA37D7" w:rsidRDefault="000B58A4" w:rsidP="000B58A4">
      <w:pPr>
        <w:pStyle w:val="XMLCode"/>
      </w:pPr>
      <w:r w:rsidRPr="00FA37D7">
        <w:tab/>
      </w:r>
      <w:r w:rsidRPr="00FA37D7">
        <w:tab/>
      </w:r>
      <w:r w:rsidRPr="00FA37D7">
        <w:tab/>
        <w:t>&lt;/Val&gt;</w:t>
      </w:r>
    </w:p>
    <w:p w14:paraId="05DF65F5" w14:textId="77777777" w:rsidR="000B58A4" w:rsidRPr="00FA37D7" w:rsidRDefault="000B58A4" w:rsidP="000B58A4">
      <w:pPr>
        <w:pStyle w:val="XMLCode"/>
      </w:pPr>
      <w:r w:rsidRPr="00FA37D7">
        <w:tab/>
      </w:r>
      <w:r w:rsidRPr="00FA37D7">
        <w:tab/>
      </w:r>
      <w:r w:rsidRPr="00FA37D7">
        <w:tab/>
        <w:t>&lt;ValTp&gt;</w:t>
      </w:r>
    </w:p>
    <w:p w14:paraId="05DF65F6" w14:textId="77777777" w:rsidR="000B58A4" w:rsidRPr="00797843" w:rsidRDefault="000B58A4" w:rsidP="000B58A4">
      <w:pPr>
        <w:pStyle w:val="XMLCode"/>
        <w:rPr>
          <w:lang w:val="nl-BE"/>
        </w:rPr>
      </w:pPr>
      <w:r w:rsidRPr="00FA37D7">
        <w:tab/>
      </w:r>
      <w:r w:rsidRPr="00FA37D7">
        <w:tab/>
      </w:r>
      <w:r w:rsidRPr="00FA37D7">
        <w:tab/>
      </w:r>
      <w:r w:rsidRPr="00FA37D7">
        <w:tab/>
      </w:r>
      <w:r w:rsidRPr="00797843">
        <w:rPr>
          <w:lang w:val="nl-BE"/>
        </w:rPr>
        <w:t>&lt;ValTp&gt;PARV&lt;/ValTp&gt;</w:t>
      </w:r>
    </w:p>
    <w:p w14:paraId="05DF65F7"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&lt;/ValTp&gt;</w:t>
      </w:r>
    </w:p>
    <w:p w14:paraId="05DF65F8" w14:textId="77777777" w:rsidR="000B58A4" w:rsidRPr="00797843" w:rsidRDefault="000B58A4" w:rsidP="000B58A4">
      <w:pPr>
        <w:pStyle w:val="XMLCode"/>
        <w:rPr>
          <w:lang w:val="nl-BE"/>
        </w:rPr>
      </w:pPr>
      <w:r w:rsidRPr="00797843">
        <w:rPr>
          <w:lang w:val="nl-BE"/>
        </w:rPr>
        <w:tab/>
      </w:r>
      <w:r w:rsidRPr="00797843">
        <w:rPr>
          <w:lang w:val="nl-BE"/>
        </w:rPr>
        <w:tab/>
        <w:t>&lt;/PricDtls&gt;</w:t>
      </w:r>
    </w:p>
    <w:p w14:paraId="05DF65F9" w14:textId="77777777" w:rsidR="000B58A4" w:rsidRPr="00797843" w:rsidRDefault="000B58A4" w:rsidP="000B58A4">
      <w:pPr>
        <w:pStyle w:val="XMLCode"/>
        <w:rPr>
          <w:lang w:val="nl-BE"/>
        </w:rPr>
      </w:pPr>
      <w:r w:rsidRPr="00797843">
        <w:rPr>
          <w:lang w:val="nl-BE"/>
        </w:rPr>
        <w:tab/>
      </w:r>
      <w:r w:rsidRPr="00797843">
        <w:rPr>
          <w:lang w:val="nl-BE"/>
        </w:rPr>
        <w:tab/>
        <w:t>&lt;AcctBaseCcyAmts&gt;</w:t>
      </w:r>
    </w:p>
    <w:p w14:paraId="05DF65FA"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&lt;HldgVal&gt;</w:t>
      </w:r>
    </w:p>
    <w:p w14:paraId="05DF65FB"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&lt;Amt Ccy="GBP"&gt;70700&lt;/Amt&gt;</w:t>
      </w:r>
    </w:p>
    <w:p w14:paraId="05DF65FC" w14:textId="77777777" w:rsidR="000B58A4" w:rsidRPr="00FA37D7" w:rsidRDefault="000B58A4" w:rsidP="000B58A4">
      <w:pPr>
        <w:pStyle w:val="XMLCode"/>
      </w:pPr>
      <w:r w:rsidRPr="00797843">
        <w:rPr>
          <w:lang w:val="nl-BE"/>
        </w:rPr>
        <w:tab/>
      </w:r>
      <w:r w:rsidRPr="00797843">
        <w:rPr>
          <w:lang w:val="nl-BE"/>
        </w:rPr>
        <w:tab/>
      </w:r>
      <w:r w:rsidRPr="00797843">
        <w:rPr>
          <w:lang w:val="nl-BE"/>
        </w:rPr>
        <w:tab/>
      </w:r>
      <w:r w:rsidRPr="00797843">
        <w:rPr>
          <w:lang w:val="nl-BE"/>
        </w:rPr>
        <w:tab/>
      </w:r>
      <w:r w:rsidRPr="00FA37D7">
        <w:t>&lt;Sgn&gt;true&lt;/Sgn&gt;</w:t>
      </w:r>
    </w:p>
    <w:p w14:paraId="05DF65FD" w14:textId="77777777" w:rsidR="000B58A4" w:rsidRPr="00FA37D7" w:rsidRDefault="000B58A4" w:rsidP="000B58A4">
      <w:pPr>
        <w:pStyle w:val="XMLCode"/>
      </w:pPr>
      <w:r w:rsidRPr="00FA37D7">
        <w:tab/>
      </w:r>
      <w:r w:rsidRPr="00FA37D7">
        <w:tab/>
      </w:r>
      <w:r w:rsidRPr="00FA37D7">
        <w:tab/>
        <w:t>&lt;/HldgVal&gt;</w:t>
      </w:r>
    </w:p>
    <w:p w14:paraId="05DF65FE" w14:textId="77777777" w:rsidR="000B58A4" w:rsidRPr="00FA37D7" w:rsidRDefault="000B58A4" w:rsidP="000B58A4">
      <w:pPr>
        <w:pStyle w:val="XMLCode"/>
      </w:pPr>
      <w:r w:rsidRPr="00FA37D7">
        <w:tab/>
      </w:r>
      <w:r w:rsidRPr="00FA37D7">
        <w:tab/>
        <w:t>&lt;/AcctBaseCcyAmts&gt;</w:t>
      </w:r>
    </w:p>
    <w:p w14:paraId="05DF65FF" w14:textId="77777777" w:rsidR="000B58A4" w:rsidRPr="00FA37D7" w:rsidRDefault="000B58A4" w:rsidP="000B58A4">
      <w:pPr>
        <w:pStyle w:val="XMLCode"/>
      </w:pPr>
      <w:r w:rsidRPr="00FA37D7">
        <w:tab/>
        <w:t>&lt;/BalForAcct&gt;</w:t>
      </w:r>
    </w:p>
    <w:p w14:paraId="05DF6600" w14:textId="77777777" w:rsidR="000E48E5" w:rsidRPr="00FA37D7" w:rsidRDefault="000E48E5" w:rsidP="000B58A4">
      <w:pPr>
        <w:pStyle w:val="XMLCode"/>
      </w:pPr>
      <w:r w:rsidRPr="00FA37D7">
        <w:tab/>
        <w:t>&lt;AcctBaseCcyTtlAmts&gt;</w:t>
      </w:r>
    </w:p>
    <w:p w14:paraId="05DF6601" w14:textId="77777777" w:rsidR="000B58A4" w:rsidRPr="00FA37D7" w:rsidRDefault="000B58A4" w:rsidP="000B58A4">
      <w:pPr>
        <w:pStyle w:val="XMLCode"/>
      </w:pPr>
      <w:r w:rsidRPr="00FA37D7">
        <w:tab/>
      </w:r>
      <w:r w:rsidR="000E48E5" w:rsidRPr="00FA37D7">
        <w:tab/>
      </w:r>
      <w:r w:rsidRPr="00FA37D7">
        <w:t>&lt;TtlHldgsValOfStmt&gt;</w:t>
      </w:r>
    </w:p>
    <w:p w14:paraId="05DF6602" w14:textId="77777777" w:rsidR="000B58A4" w:rsidRPr="00FA37D7" w:rsidRDefault="000B58A4" w:rsidP="000B58A4">
      <w:pPr>
        <w:pStyle w:val="XMLCode"/>
      </w:pPr>
      <w:r w:rsidRPr="00FA37D7">
        <w:tab/>
      </w:r>
      <w:r w:rsidRPr="00FA37D7">
        <w:tab/>
      </w:r>
      <w:r w:rsidRPr="00FA37D7">
        <w:tab/>
        <w:t>&lt;Amt Ccy="GBP"&gt;12456789&lt;/Amt&gt;</w:t>
      </w:r>
    </w:p>
    <w:p w14:paraId="05DF6603" w14:textId="77777777" w:rsidR="000B58A4" w:rsidRPr="00FA37D7" w:rsidRDefault="000B58A4" w:rsidP="000B58A4">
      <w:pPr>
        <w:pStyle w:val="XMLCode"/>
      </w:pPr>
      <w:r w:rsidRPr="00FA37D7">
        <w:tab/>
      </w:r>
      <w:r w:rsidRPr="00FA37D7">
        <w:tab/>
      </w:r>
      <w:r w:rsidRPr="00FA37D7">
        <w:tab/>
        <w:t>&lt;Sgn&gt;true&lt;/Sgn&gt;</w:t>
      </w:r>
    </w:p>
    <w:p w14:paraId="05DF6604" w14:textId="77777777" w:rsidR="000B58A4" w:rsidRPr="00FA37D7" w:rsidRDefault="000B58A4" w:rsidP="000B58A4">
      <w:pPr>
        <w:pStyle w:val="XMLCode"/>
      </w:pPr>
      <w:r w:rsidRPr="00FA37D7">
        <w:tab/>
      </w:r>
      <w:r w:rsidRPr="00FA37D7">
        <w:tab/>
        <w:t>&lt;/TtlHldgsValOfStmt&gt;</w:t>
      </w:r>
    </w:p>
    <w:p w14:paraId="05DF6605" w14:textId="77777777" w:rsidR="000B58A4" w:rsidRPr="00FA37D7" w:rsidRDefault="000E48E5" w:rsidP="000B58A4">
      <w:pPr>
        <w:pStyle w:val="XMLCode"/>
      </w:pPr>
      <w:r w:rsidRPr="00FA37D7">
        <w:tab/>
      </w:r>
      <w:r w:rsidR="000B58A4" w:rsidRPr="00FA37D7">
        <w:t>&lt;/AcctBaseCcyTtlAmts&gt;</w:t>
      </w:r>
    </w:p>
    <w:p w14:paraId="05DF6606" w14:textId="77777777" w:rsidR="000B58A4" w:rsidRPr="00FA37D7" w:rsidRDefault="000B58A4" w:rsidP="000B58A4">
      <w:pPr>
        <w:pStyle w:val="XMLCode"/>
        <w:rPr>
          <w:rStyle w:val="Metadata"/>
        </w:rPr>
      </w:pPr>
      <w:r w:rsidRPr="00FA37D7">
        <w:t>&lt;/SctiesBalAcctgRpt&gt;</w:t>
      </w:r>
    </w:p>
    <w:p w14:paraId="05DF6607" w14:textId="0E993160" w:rsidR="000B58A4" w:rsidRPr="00FA37D7" w:rsidRDefault="000B58A4" w:rsidP="000B58A4">
      <w:pPr>
        <w:pStyle w:val="Heading2"/>
      </w:pPr>
      <w:bookmarkStart w:id="219" w:name="_Toc324500567"/>
      <w:bookmarkStart w:id="220" w:name="_Toc325451282"/>
      <w:bookmarkStart w:id="221" w:name="_Toc356540963"/>
      <w:bookmarkStart w:id="222" w:name="_Toc411494497"/>
      <w:bookmarkStart w:id="223" w:name="_Toc426629129"/>
      <w:bookmarkStart w:id="224" w:name="_Toc63772746"/>
      <w:r w:rsidRPr="00FA37D7">
        <w:t>IntraPositionMovementInstruction</w:t>
      </w:r>
      <w:r w:rsidR="008720D0" w:rsidRPr="00FA37D7">
        <w:t xml:space="preserve"> </w:t>
      </w:r>
      <w:r w:rsidR="006A7C2A">
        <w:t>semt.013.001</w:t>
      </w:r>
      <w:r w:rsidRPr="00FA37D7">
        <w:t>.</w:t>
      </w:r>
      <w:bookmarkEnd w:id="219"/>
      <w:bookmarkEnd w:id="220"/>
      <w:bookmarkEnd w:id="221"/>
      <w:bookmarkEnd w:id="222"/>
      <w:bookmarkEnd w:id="223"/>
      <w:r w:rsidR="008720D0" w:rsidRPr="00FA37D7">
        <w:t>0</w:t>
      </w:r>
      <w:r w:rsidR="001C0D46">
        <w:t>5</w:t>
      </w:r>
      <w:bookmarkEnd w:id="224"/>
    </w:p>
    <w:p w14:paraId="05DF6608" w14:textId="77777777" w:rsidR="000B58A4" w:rsidRPr="00FA37D7" w:rsidRDefault="000B58A4" w:rsidP="000B58A4">
      <w:pPr>
        <w:pStyle w:val="BlockLabel"/>
      </w:pPr>
      <w:r w:rsidRPr="00FA37D7">
        <w:t>Description</w:t>
      </w:r>
    </w:p>
    <w:p w14:paraId="05DF6609" w14:textId="3558E630" w:rsidR="000B58A4" w:rsidRPr="00FA37D7" w:rsidRDefault="0098523F" w:rsidP="000B58A4">
      <w:r w:rsidRPr="00FA37D7">
        <w:t>On the 1</w:t>
      </w:r>
      <w:r w:rsidR="000B58A4" w:rsidRPr="00FA37D7">
        <w:t xml:space="preserve">5 </w:t>
      </w:r>
      <w:r w:rsidRPr="00FA37D7">
        <w:t>January</w:t>
      </w:r>
      <w:r w:rsidR="000B58A4" w:rsidRPr="00FA37D7">
        <w:t xml:space="preserve"> </w:t>
      </w:r>
      <w:r w:rsidR="001D6A7F">
        <w:t>2019</w:t>
      </w:r>
      <w:r w:rsidR="000B58A4" w:rsidRPr="00FA37D7">
        <w:t>, the account owner Dresdner Bank Frankfurt DRESDEFF of account 222S, requests its sub-custodian Dresdner Bank London (DRESGB2L) to move securities from the available to the restricted sub-balance. This is done with the IntraPositionM</w:t>
      </w:r>
      <w:r w:rsidR="006A7C2A">
        <w:t>ovementInstruction (semt.013.001</w:t>
      </w:r>
      <w:r w:rsidR="000B58A4" w:rsidRPr="00FA37D7">
        <w:t>.</w:t>
      </w:r>
      <w:r w:rsidRPr="00FA37D7">
        <w:t>04</w:t>
      </w:r>
      <w:r w:rsidR="000B58A4" w:rsidRPr="00FA37D7">
        <w:t>).</w:t>
      </w:r>
    </w:p>
    <w:p w14:paraId="05DF660A" w14:textId="77777777" w:rsidR="000B58A4" w:rsidRPr="00FA37D7" w:rsidRDefault="00AD2D49" w:rsidP="000B58A4">
      <w:pPr>
        <w:pStyle w:val="BlockLabel"/>
      </w:pPr>
      <w:r w:rsidRPr="00FA37D7">
        <w:t>Business Data</w:t>
      </w:r>
    </w:p>
    <w:p w14:paraId="05DF660B" w14:textId="77777777" w:rsidR="000B58A4" w:rsidRPr="00FA37D7" w:rsidRDefault="000B58A4" w:rsidP="000B58A4">
      <w:pPr>
        <w:pStyle w:val="Normal2"/>
      </w:pPr>
      <w:r w:rsidRPr="00FA37D7">
        <w:t>Transaction Identification: FRTJ123REG1</w:t>
      </w:r>
    </w:p>
    <w:p w14:paraId="05DF660C" w14:textId="77777777" w:rsidR="000B58A4" w:rsidRPr="00FA37D7" w:rsidRDefault="000B58A4" w:rsidP="000B58A4">
      <w:pPr>
        <w:pStyle w:val="Normal2"/>
      </w:pPr>
      <w:r w:rsidRPr="00FA37D7">
        <w:t>Safekeeping Account: 222S</w:t>
      </w:r>
    </w:p>
    <w:p w14:paraId="05DF660D" w14:textId="77777777" w:rsidR="000B58A4" w:rsidRPr="00FA37D7" w:rsidRDefault="000B58A4" w:rsidP="000B58A4">
      <w:pPr>
        <w:pStyle w:val="Normal2"/>
      </w:pPr>
      <w:r w:rsidRPr="00FA37D7">
        <w:t>Financial Instrument: GB0987654321</w:t>
      </w:r>
    </w:p>
    <w:p w14:paraId="05DF660E" w14:textId="77777777" w:rsidR="000B58A4" w:rsidRPr="00FA37D7" w:rsidRDefault="000B58A4" w:rsidP="000B58A4">
      <w:pPr>
        <w:pStyle w:val="Normal2"/>
      </w:pPr>
      <w:r w:rsidRPr="00FA37D7">
        <w:t xml:space="preserve">Position to be moved: 4,000,000 from the available to the restricted balance settlement </w:t>
      </w:r>
    </w:p>
    <w:p w14:paraId="05DF660F" w14:textId="115E79A4" w:rsidR="000B58A4" w:rsidRPr="00FA37D7" w:rsidRDefault="000B58A4" w:rsidP="000B58A4">
      <w:pPr>
        <w:pStyle w:val="Normal2"/>
      </w:pPr>
      <w:r w:rsidRPr="00FA37D7">
        <w:t>Date: 15/01/</w:t>
      </w:r>
      <w:r w:rsidR="001D6A7F">
        <w:t>2019</w:t>
      </w:r>
    </w:p>
    <w:p w14:paraId="05DF6610" w14:textId="77777777" w:rsidR="000B58A4" w:rsidRPr="00FA37D7" w:rsidRDefault="000B58A4" w:rsidP="000B58A4">
      <w:pPr>
        <w:pStyle w:val="BlockLabelBeforeXML"/>
      </w:pPr>
      <w:r w:rsidRPr="00FA37D7">
        <w:t>Message Instance</w:t>
      </w:r>
    </w:p>
    <w:p w14:paraId="05DF6611" w14:textId="77777777" w:rsidR="000B58A4" w:rsidRPr="00FA37D7" w:rsidRDefault="000B58A4" w:rsidP="000B58A4">
      <w:pPr>
        <w:pStyle w:val="XMLCode"/>
      </w:pPr>
      <w:r w:rsidRPr="00FA37D7">
        <w:t>&lt;IntraPosMvmntInstr&gt;</w:t>
      </w:r>
    </w:p>
    <w:p w14:paraId="05DF6612" w14:textId="77777777" w:rsidR="000B58A4" w:rsidRPr="00FA37D7" w:rsidRDefault="000B58A4" w:rsidP="000B58A4">
      <w:pPr>
        <w:pStyle w:val="XMLCode"/>
      </w:pPr>
      <w:r w:rsidRPr="00FA37D7">
        <w:tab/>
        <w:t>&lt;TxId&gt;FRTJ123REG1&lt;/TxId&gt;</w:t>
      </w:r>
    </w:p>
    <w:p w14:paraId="05DF6613" w14:textId="77777777" w:rsidR="000B58A4" w:rsidRPr="00797843" w:rsidRDefault="000B58A4" w:rsidP="000B58A4">
      <w:pPr>
        <w:pStyle w:val="XMLCode"/>
        <w:rPr>
          <w:lang w:val="nl-BE"/>
        </w:rPr>
      </w:pPr>
      <w:r w:rsidRPr="00FA37D7">
        <w:tab/>
      </w:r>
      <w:r w:rsidRPr="00797843">
        <w:rPr>
          <w:lang w:val="nl-BE"/>
        </w:rPr>
        <w:t>&lt;SfkpgAcct&gt;</w:t>
      </w:r>
    </w:p>
    <w:p w14:paraId="05DF6614" w14:textId="77777777" w:rsidR="000B58A4" w:rsidRPr="00797843" w:rsidRDefault="000B58A4" w:rsidP="000B58A4">
      <w:pPr>
        <w:pStyle w:val="XMLCode"/>
        <w:rPr>
          <w:lang w:val="nl-BE"/>
        </w:rPr>
      </w:pPr>
      <w:r w:rsidRPr="00797843">
        <w:rPr>
          <w:lang w:val="nl-BE"/>
        </w:rPr>
        <w:tab/>
      </w:r>
      <w:r w:rsidRPr="00797843">
        <w:rPr>
          <w:lang w:val="nl-BE"/>
        </w:rPr>
        <w:tab/>
        <w:t>&lt;Id&gt;222S&lt;/Id&gt;</w:t>
      </w:r>
    </w:p>
    <w:p w14:paraId="05DF6615" w14:textId="77777777" w:rsidR="000B58A4" w:rsidRPr="00797843" w:rsidRDefault="000B58A4" w:rsidP="000B58A4">
      <w:pPr>
        <w:pStyle w:val="XMLCode"/>
        <w:rPr>
          <w:lang w:val="nl-BE"/>
        </w:rPr>
      </w:pPr>
      <w:r w:rsidRPr="00797843">
        <w:rPr>
          <w:lang w:val="nl-BE"/>
        </w:rPr>
        <w:tab/>
        <w:t>&lt;/SfkpgAcct&gt;</w:t>
      </w:r>
    </w:p>
    <w:p w14:paraId="05DF6616" w14:textId="77777777" w:rsidR="000B58A4" w:rsidRPr="00FA37D7" w:rsidRDefault="000B58A4" w:rsidP="000B58A4">
      <w:pPr>
        <w:pStyle w:val="XMLCode"/>
      </w:pPr>
      <w:r w:rsidRPr="00797843">
        <w:rPr>
          <w:lang w:val="nl-BE"/>
        </w:rPr>
        <w:tab/>
      </w:r>
      <w:r w:rsidRPr="00FA37D7">
        <w:t>&lt;FinInstrmId&gt;</w:t>
      </w:r>
    </w:p>
    <w:p w14:paraId="05DF6617" w14:textId="77777777" w:rsidR="000B58A4" w:rsidRPr="00FA37D7" w:rsidRDefault="000B58A4" w:rsidP="000B58A4">
      <w:pPr>
        <w:pStyle w:val="XMLCode"/>
      </w:pPr>
      <w:r w:rsidRPr="00FA37D7">
        <w:tab/>
      </w:r>
      <w:r w:rsidRPr="00FA37D7">
        <w:tab/>
        <w:t>&lt;ISIN&gt;GB0987654321&lt;/ISIN&gt;</w:t>
      </w:r>
    </w:p>
    <w:p w14:paraId="05DF6618" w14:textId="77777777" w:rsidR="000B58A4" w:rsidRPr="00FA37D7" w:rsidRDefault="000B58A4" w:rsidP="000B58A4">
      <w:pPr>
        <w:pStyle w:val="XMLCode"/>
      </w:pPr>
      <w:r w:rsidRPr="00FA37D7">
        <w:tab/>
      </w:r>
      <w:r w:rsidRPr="00FA37D7">
        <w:tab/>
        <w:t>&lt;/FinInstrmId&gt;</w:t>
      </w:r>
    </w:p>
    <w:p w14:paraId="05DF6619" w14:textId="77777777" w:rsidR="000B58A4" w:rsidRPr="00FA37D7" w:rsidRDefault="000B58A4" w:rsidP="000B58A4">
      <w:pPr>
        <w:pStyle w:val="XMLCode"/>
      </w:pPr>
      <w:r w:rsidRPr="00FA37D7">
        <w:tab/>
        <w:t>&lt;IntraPosDtls&gt;</w:t>
      </w:r>
    </w:p>
    <w:p w14:paraId="05DF661A" w14:textId="77777777" w:rsidR="000B58A4" w:rsidRPr="00FA37D7" w:rsidRDefault="000B58A4" w:rsidP="000B58A4">
      <w:pPr>
        <w:pStyle w:val="XMLCode"/>
      </w:pPr>
      <w:r w:rsidRPr="00FA37D7">
        <w:tab/>
      </w:r>
      <w:r w:rsidRPr="00FA37D7">
        <w:tab/>
        <w:t>&lt;SttlmQty&gt;</w:t>
      </w:r>
    </w:p>
    <w:p w14:paraId="05DF661B" w14:textId="77777777" w:rsidR="000B58A4" w:rsidRPr="00FA37D7" w:rsidRDefault="000B58A4" w:rsidP="000B58A4">
      <w:pPr>
        <w:pStyle w:val="XMLCode"/>
      </w:pPr>
      <w:r w:rsidRPr="00FA37D7">
        <w:tab/>
      </w:r>
      <w:r w:rsidRPr="00FA37D7">
        <w:tab/>
      </w:r>
      <w:r w:rsidRPr="00FA37D7">
        <w:tab/>
        <w:t>&lt;FaceAmt&gt;4000000&lt;/FaceAmt&gt;</w:t>
      </w:r>
    </w:p>
    <w:p w14:paraId="05DF661C" w14:textId="77777777" w:rsidR="000B58A4" w:rsidRPr="00FA37D7" w:rsidRDefault="000B58A4" w:rsidP="000B58A4">
      <w:pPr>
        <w:pStyle w:val="XMLCode"/>
      </w:pPr>
      <w:r w:rsidRPr="00FA37D7">
        <w:tab/>
      </w:r>
      <w:r w:rsidRPr="00FA37D7">
        <w:tab/>
        <w:t>&lt;/SttlmQty&gt;</w:t>
      </w:r>
    </w:p>
    <w:p w14:paraId="05DF661D" w14:textId="77777777" w:rsidR="000B58A4" w:rsidRPr="00797843" w:rsidRDefault="000B58A4" w:rsidP="000B58A4">
      <w:pPr>
        <w:pStyle w:val="XMLCode"/>
        <w:rPr>
          <w:lang w:val="nl-BE"/>
        </w:rPr>
      </w:pPr>
      <w:r w:rsidRPr="00FA37D7">
        <w:tab/>
      </w:r>
      <w:r w:rsidRPr="00FA37D7">
        <w:tab/>
      </w:r>
      <w:r w:rsidRPr="00797843">
        <w:rPr>
          <w:lang w:val="nl-BE"/>
        </w:rPr>
        <w:t>&lt;SttlmDt&gt;</w:t>
      </w:r>
    </w:p>
    <w:p w14:paraId="05DF661E" w14:textId="37EC6A27" w:rsidR="000B58A4" w:rsidRPr="00797843" w:rsidRDefault="00BA56A8" w:rsidP="000B58A4">
      <w:pPr>
        <w:pStyle w:val="XMLCode"/>
        <w:rPr>
          <w:lang w:val="nl-BE"/>
        </w:rPr>
      </w:pPr>
      <w:r w:rsidRPr="00797843">
        <w:rPr>
          <w:lang w:val="nl-BE"/>
        </w:rPr>
        <w:tab/>
      </w:r>
      <w:r w:rsidRPr="00797843">
        <w:rPr>
          <w:lang w:val="nl-BE"/>
        </w:rPr>
        <w:tab/>
      </w:r>
      <w:r w:rsidRPr="00797843">
        <w:rPr>
          <w:lang w:val="nl-BE"/>
        </w:rPr>
        <w:tab/>
        <w:t>&lt;Dt&gt;</w:t>
      </w:r>
      <w:r w:rsidR="001D6A7F">
        <w:rPr>
          <w:lang w:val="nl-BE"/>
        </w:rPr>
        <w:t>2019</w:t>
      </w:r>
      <w:r w:rsidR="000B58A4" w:rsidRPr="00797843">
        <w:rPr>
          <w:lang w:val="nl-BE"/>
        </w:rPr>
        <w:t>-01-15&lt;/Dt&gt;</w:t>
      </w:r>
    </w:p>
    <w:p w14:paraId="05DF661F" w14:textId="77777777" w:rsidR="000B58A4" w:rsidRPr="00797843" w:rsidRDefault="000B58A4" w:rsidP="000B58A4">
      <w:pPr>
        <w:pStyle w:val="XMLCode"/>
        <w:rPr>
          <w:lang w:val="nl-BE"/>
        </w:rPr>
      </w:pPr>
      <w:r w:rsidRPr="00797843">
        <w:rPr>
          <w:lang w:val="nl-BE"/>
        </w:rPr>
        <w:tab/>
      </w:r>
      <w:r w:rsidRPr="00797843">
        <w:rPr>
          <w:lang w:val="nl-BE"/>
        </w:rPr>
        <w:tab/>
        <w:t>&lt;/SttlmDt&gt;</w:t>
      </w:r>
    </w:p>
    <w:p w14:paraId="05DF6620" w14:textId="77777777" w:rsidR="000B58A4" w:rsidRPr="00797843" w:rsidRDefault="000B58A4" w:rsidP="000B58A4">
      <w:pPr>
        <w:pStyle w:val="XMLCode"/>
        <w:rPr>
          <w:lang w:val="nl-BE"/>
        </w:rPr>
      </w:pPr>
      <w:r w:rsidRPr="00797843">
        <w:rPr>
          <w:lang w:val="nl-BE"/>
        </w:rPr>
        <w:tab/>
      </w:r>
      <w:r w:rsidRPr="00797843">
        <w:rPr>
          <w:lang w:val="nl-BE"/>
        </w:rPr>
        <w:tab/>
        <w:t>&lt;BalFr&gt;</w:t>
      </w:r>
    </w:p>
    <w:p w14:paraId="05DF6621" w14:textId="2942623F" w:rsidR="000B58A4" w:rsidRPr="001865FA" w:rsidRDefault="000B58A4" w:rsidP="000B58A4">
      <w:pPr>
        <w:pStyle w:val="XMLCode"/>
        <w:rPr>
          <w:lang w:val="fr-FR"/>
        </w:rPr>
      </w:pPr>
      <w:r w:rsidRPr="00797843">
        <w:rPr>
          <w:lang w:val="nl-BE"/>
        </w:rPr>
        <w:tab/>
      </w:r>
      <w:r w:rsidRPr="00797843">
        <w:rPr>
          <w:lang w:val="nl-BE"/>
        </w:rPr>
        <w:tab/>
      </w:r>
      <w:r w:rsidR="00FA37D7" w:rsidRPr="00797843">
        <w:rPr>
          <w:lang w:val="nl-BE"/>
        </w:rPr>
        <w:t xml:space="preserve"> </w:t>
      </w:r>
      <w:r w:rsidRPr="001865FA">
        <w:rPr>
          <w:lang w:val="fr-FR"/>
        </w:rPr>
        <w:t>&lt;Tp&gt;</w:t>
      </w:r>
    </w:p>
    <w:p w14:paraId="05DF6622" w14:textId="77777777" w:rsidR="000B58A4" w:rsidRPr="001865FA" w:rsidRDefault="000B58A4" w:rsidP="000B58A4">
      <w:pPr>
        <w:pStyle w:val="XMLCode"/>
        <w:rPr>
          <w:lang w:val="fr-FR"/>
        </w:rPr>
      </w:pPr>
      <w:r w:rsidRPr="001865FA">
        <w:rPr>
          <w:lang w:val="fr-FR"/>
        </w:rPr>
        <w:tab/>
      </w:r>
      <w:r w:rsidRPr="001865FA">
        <w:rPr>
          <w:lang w:val="fr-FR"/>
        </w:rPr>
        <w:tab/>
      </w:r>
      <w:r w:rsidRPr="001865FA">
        <w:rPr>
          <w:lang w:val="fr-FR"/>
        </w:rPr>
        <w:tab/>
        <w:t>&lt;Cd&gt;AVAI&lt;/Cd&gt;</w:t>
      </w:r>
    </w:p>
    <w:p w14:paraId="05DF6623" w14:textId="77777777" w:rsidR="000B58A4" w:rsidRPr="00D52FB7" w:rsidRDefault="000B58A4" w:rsidP="000B58A4">
      <w:pPr>
        <w:pStyle w:val="XMLCode"/>
        <w:rPr>
          <w:lang w:val="fr-FR"/>
        </w:rPr>
      </w:pPr>
      <w:r w:rsidRPr="001865FA">
        <w:rPr>
          <w:lang w:val="fr-FR"/>
        </w:rPr>
        <w:tab/>
      </w:r>
      <w:r w:rsidRPr="001865FA">
        <w:rPr>
          <w:lang w:val="fr-FR"/>
        </w:rPr>
        <w:tab/>
        <w:t xml:space="preserve"> </w:t>
      </w:r>
      <w:r w:rsidRPr="00D52FB7">
        <w:rPr>
          <w:lang w:val="fr-FR"/>
        </w:rPr>
        <w:t>&lt;/Tp&gt;</w:t>
      </w:r>
    </w:p>
    <w:p w14:paraId="05DF6624" w14:textId="77777777" w:rsidR="000B58A4" w:rsidRPr="00FA37D7" w:rsidRDefault="000B58A4" w:rsidP="000B58A4">
      <w:pPr>
        <w:pStyle w:val="XMLCode"/>
      </w:pPr>
      <w:r w:rsidRPr="00D52FB7">
        <w:rPr>
          <w:lang w:val="fr-FR"/>
        </w:rPr>
        <w:tab/>
      </w:r>
      <w:r w:rsidRPr="00D52FB7">
        <w:rPr>
          <w:lang w:val="fr-FR"/>
        </w:rPr>
        <w:tab/>
      </w:r>
      <w:r w:rsidRPr="00FA37D7">
        <w:t>&lt;/BalFr&gt;</w:t>
      </w:r>
    </w:p>
    <w:p w14:paraId="05DF6625" w14:textId="77777777" w:rsidR="000B58A4" w:rsidRPr="00FA37D7" w:rsidRDefault="000B58A4" w:rsidP="000B58A4">
      <w:pPr>
        <w:pStyle w:val="XMLCode"/>
      </w:pPr>
      <w:r w:rsidRPr="00FA37D7">
        <w:tab/>
      </w:r>
      <w:r w:rsidRPr="00FA37D7">
        <w:tab/>
        <w:t>&lt;BalTo&gt;</w:t>
      </w:r>
    </w:p>
    <w:p w14:paraId="05DF6626" w14:textId="77777777" w:rsidR="000B58A4" w:rsidRPr="00FA37D7" w:rsidRDefault="000B58A4" w:rsidP="000B58A4">
      <w:pPr>
        <w:pStyle w:val="XMLCode"/>
      </w:pPr>
      <w:r w:rsidRPr="00FA37D7">
        <w:tab/>
      </w:r>
      <w:r w:rsidRPr="00FA37D7">
        <w:tab/>
        <w:t xml:space="preserve"> &lt;Tp&gt;</w:t>
      </w:r>
    </w:p>
    <w:p w14:paraId="05DF6627" w14:textId="77777777" w:rsidR="000B58A4" w:rsidRPr="00FA37D7" w:rsidRDefault="000B58A4" w:rsidP="000B58A4">
      <w:pPr>
        <w:pStyle w:val="XMLCode"/>
      </w:pPr>
      <w:r w:rsidRPr="00FA37D7">
        <w:tab/>
      </w:r>
      <w:r w:rsidRPr="00FA37D7">
        <w:tab/>
      </w:r>
      <w:r w:rsidRPr="00FA37D7">
        <w:tab/>
        <w:t>&lt;Cd&gt;RSTR&lt;/Cd&gt;</w:t>
      </w:r>
    </w:p>
    <w:p w14:paraId="05DF6628" w14:textId="77777777" w:rsidR="000B58A4" w:rsidRPr="00FA37D7" w:rsidRDefault="000B58A4" w:rsidP="000B58A4">
      <w:pPr>
        <w:pStyle w:val="XMLCode"/>
      </w:pPr>
      <w:r w:rsidRPr="00FA37D7">
        <w:tab/>
      </w:r>
      <w:r w:rsidRPr="00FA37D7">
        <w:tab/>
        <w:t>&lt;/Tp&gt;</w:t>
      </w:r>
    </w:p>
    <w:p w14:paraId="05DF6629" w14:textId="77777777" w:rsidR="000B58A4" w:rsidRPr="00FA37D7" w:rsidRDefault="000B58A4" w:rsidP="000B58A4">
      <w:pPr>
        <w:pStyle w:val="XMLCode"/>
      </w:pPr>
      <w:r w:rsidRPr="00FA37D7">
        <w:tab/>
      </w:r>
      <w:r w:rsidRPr="00FA37D7">
        <w:tab/>
        <w:t>&lt;/BalTo&gt;</w:t>
      </w:r>
    </w:p>
    <w:p w14:paraId="05DF662A" w14:textId="77777777" w:rsidR="000B58A4" w:rsidRPr="00FA37D7" w:rsidRDefault="000B58A4" w:rsidP="000B58A4">
      <w:pPr>
        <w:pStyle w:val="XMLCode"/>
      </w:pPr>
      <w:r w:rsidRPr="00FA37D7">
        <w:tab/>
        <w:t>&lt;/IntraPosDtls&gt;</w:t>
      </w:r>
    </w:p>
    <w:p w14:paraId="05DF662B" w14:textId="77777777" w:rsidR="000B58A4" w:rsidRPr="00FA37D7" w:rsidRDefault="000B58A4" w:rsidP="000B58A4">
      <w:pPr>
        <w:pStyle w:val="XMLCode"/>
      </w:pPr>
      <w:r w:rsidRPr="00FA37D7">
        <w:t>&lt;/IntraPosMvmntInstr&gt;</w:t>
      </w:r>
    </w:p>
    <w:p w14:paraId="05DF662C" w14:textId="1FBF9DFA" w:rsidR="000B58A4" w:rsidRPr="00FA37D7" w:rsidRDefault="000B58A4" w:rsidP="000B58A4">
      <w:pPr>
        <w:pStyle w:val="Heading2"/>
      </w:pPr>
      <w:bookmarkStart w:id="225" w:name="_Toc324500568"/>
      <w:bookmarkStart w:id="226" w:name="_Toc325451283"/>
      <w:bookmarkStart w:id="227" w:name="_Toc356540964"/>
      <w:bookmarkStart w:id="228" w:name="_Toc411494498"/>
      <w:bookmarkStart w:id="229" w:name="_Toc426629130"/>
      <w:bookmarkStart w:id="230" w:name="_Toc63772747"/>
      <w:r w:rsidRPr="00FA37D7">
        <w:t>IntraPositionMovementStatusAdvice</w:t>
      </w:r>
      <w:r w:rsidR="008720D0" w:rsidRPr="00FA37D7">
        <w:t xml:space="preserve"> </w:t>
      </w:r>
      <w:r w:rsidR="006A7C2A">
        <w:t>semt.014.001</w:t>
      </w:r>
      <w:r w:rsidRPr="00FA37D7">
        <w:t>.</w:t>
      </w:r>
      <w:bookmarkEnd w:id="225"/>
      <w:bookmarkEnd w:id="226"/>
      <w:bookmarkEnd w:id="227"/>
      <w:bookmarkEnd w:id="228"/>
      <w:bookmarkEnd w:id="229"/>
      <w:r w:rsidR="008720D0" w:rsidRPr="00FA37D7">
        <w:t>0</w:t>
      </w:r>
      <w:r w:rsidR="008770DF">
        <w:t>6</w:t>
      </w:r>
      <w:bookmarkEnd w:id="230"/>
    </w:p>
    <w:p w14:paraId="05DF662D" w14:textId="77777777" w:rsidR="000B58A4" w:rsidRPr="00FA37D7" w:rsidRDefault="000B58A4" w:rsidP="000B58A4">
      <w:pPr>
        <w:pStyle w:val="BlockLabel"/>
      </w:pPr>
      <w:r w:rsidRPr="00FA37D7">
        <w:t>Description</w:t>
      </w:r>
    </w:p>
    <w:p w14:paraId="05DF662E" w14:textId="612FC943" w:rsidR="000B58A4" w:rsidRPr="00FA37D7" w:rsidRDefault="000B58A4" w:rsidP="000B58A4">
      <w:r w:rsidRPr="00FA37D7">
        <w:t xml:space="preserve">On the 15 January </w:t>
      </w:r>
      <w:r w:rsidR="001D6A7F">
        <w:t>2019</w:t>
      </w:r>
      <w:r w:rsidRPr="00FA37D7">
        <w:t>, the account servicer, Dresdner Bank London (DRESGB2L), advises the account owner Dresdner Bank Frankfurt (DRESDEFF) of the status of the previously requested Intra-Position Movement Instruction. This is done with the IntraPositionMo</w:t>
      </w:r>
      <w:r w:rsidR="006A7C2A">
        <w:t>vementStatusAdvice (semt.014.001</w:t>
      </w:r>
      <w:r w:rsidRPr="00FA37D7">
        <w:t>.</w:t>
      </w:r>
      <w:r w:rsidR="00FA7113">
        <w:t>05</w:t>
      </w:r>
      <w:r w:rsidRPr="00FA37D7">
        <w:t>).</w:t>
      </w:r>
    </w:p>
    <w:p w14:paraId="05DF662F" w14:textId="77777777" w:rsidR="000B58A4" w:rsidRPr="00FA37D7" w:rsidRDefault="00AD2D49" w:rsidP="000B58A4">
      <w:pPr>
        <w:pStyle w:val="BlockLabel"/>
      </w:pPr>
      <w:r w:rsidRPr="00FA37D7">
        <w:t>Business Data</w:t>
      </w:r>
    </w:p>
    <w:p w14:paraId="05DF6630" w14:textId="77777777" w:rsidR="000B58A4" w:rsidRPr="00FA37D7" w:rsidRDefault="000B58A4" w:rsidP="000B58A4">
      <w:pPr>
        <w:pStyle w:val="Normal2"/>
      </w:pPr>
      <w:r w:rsidRPr="00FA37D7">
        <w:t>Account Owner Transaction Identification: FRTJ123REG1</w:t>
      </w:r>
    </w:p>
    <w:p w14:paraId="05DF6631" w14:textId="77777777" w:rsidR="000B58A4" w:rsidRPr="00FA37D7" w:rsidRDefault="000B58A4" w:rsidP="000B58A4">
      <w:pPr>
        <w:pStyle w:val="Normal2"/>
      </w:pPr>
      <w:r w:rsidRPr="00FA37D7">
        <w:t>Processing Status: Acknowledged/Accepted (no specific reason</w:t>
      </w:r>
    </w:p>
    <w:p w14:paraId="05DF6632" w14:textId="77777777" w:rsidR="000B58A4" w:rsidRPr="00FA37D7" w:rsidRDefault="000B58A4" w:rsidP="000B58A4">
      <w:pPr>
        <w:pStyle w:val="Normal2"/>
      </w:pPr>
      <w:r w:rsidRPr="00FA37D7">
        <w:t>Safekeeping Account: 222s</w:t>
      </w:r>
    </w:p>
    <w:p w14:paraId="05DF6633" w14:textId="77777777" w:rsidR="000B58A4" w:rsidRPr="00FA37D7" w:rsidRDefault="000B58A4" w:rsidP="000B58A4">
      <w:pPr>
        <w:pStyle w:val="Normal2"/>
      </w:pPr>
      <w:r w:rsidRPr="00FA37D7">
        <w:t>Financial Instrument: GB0987654321</w:t>
      </w:r>
    </w:p>
    <w:p w14:paraId="05DF6634" w14:textId="77777777" w:rsidR="000B58A4" w:rsidRPr="00FA37D7" w:rsidRDefault="000B58A4" w:rsidP="000B58A4">
      <w:pPr>
        <w:pStyle w:val="Normal2"/>
      </w:pPr>
      <w:r w:rsidRPr="00FA37D7">
        <w:t>Face Amount: 4,000,000</w:t>
      </w:r>
    </w:p>
    <w:p w14:paraId="05DF6635" w14:textId="006E80A4" w:rsidR="000B58A4" w:rsidRPr="00FA37D7" w:rsidRDefault="000B58A4" w:rsidP="000B58A4">
      <w:pPr>
        <w:pStyle w:val="Normal2"/>
      </w:pPr>
      <w:r w:rsidRPr="00FA37D7">
        <w:t>Settlement Date: 15/01/</w:t>
      </w:r>
      <w:r w:rsidR="001D6A7F">
        <w:t>2019</w:t>
      </w:r>
    </w:p>
    <w:p w14:paraId="05DF6636" w14:textId="77777777" w:rsidR="000B58A4" w:rsidRPr="00FA37D7" w:rsidRDefault="000B58A4" w:rsidP="000B58A4">
      <w:pPr>
        <w:pStyle w:val="Normal2"/>
      </w:pPr>
      <w:r w:rsidRPr="00FA37D7">
        <w:t>Position moved: 4,000,000 from the available to the restricted balance</w:t>
      </w:r>
    </w:p>
    <w:p w14:paraId="05DF6637" w14:textId="77777777" w:rsidR="000B58A4" w:rsidRPr="00FA37D7" w:rsidRDefault="000B58A4" w:rsidP="000B58A4">
      <w:pPr>
        <w:pStyle w:val="BlockLabelBeforeXML"/>
      </w:pPr>
      <w:r w:rsidRPr="00FA37D7">
        <w:t>Message Instance</w:t>
      </w:r>
    </w:p>
    <w:p w14:paraId="05DF6638" w14:textId="77777777" w:rsidR="000B58A4" w:rsidRPr="00FA37D7" w:rsidRDefault="000B58A4" w:rsidP="000B58A4">
      <w:pPr>
        <w:pStyle w:val="XMLCode"/>
      </w:pPr>
      <w:r w:rsidRPr="00FA37D7">
        <w:t>&lt;IntraPosMvmntStsAdvc&gt;</w:t>
      </w:r>
    </w:p>
    <w:p w14:paraId="05DF6639" w14:textId="77777777" w:rsidR="000B58A4" w:rsidRPr="00FA37D7" w:rsidRDefault="000B58A4" w:rsidP="000B58A4">
      <w:pPr>
        <w:pStyle w:val="XMLCode"/>
      </w:pPr>
      <w:r w:rsidRPr="00FA37D7">
        <w:tab/>
        <w:t>&lt;TxId&gt;</w:t>
      </w:r>
    </w:p>
    <w:p w14:paraId="05DF663A" w14:textId="77777777" w:rsidR="000B58A4" w:rsidRPr="00FA37D7" w:rsidRDefault="006C425A" w:rsidP="000B58A4">
      <w:pPr>
        <w:pStyle w:val="XMLCode"/>
      </w:pPr>
      <w:r w:rsidRPr="00FA37D7">
        <w:tab/>
      </w:r>
      <w:r w:rsidR="000B58A4" w:rsidRPr="00FA37D7">
        <w:tab/>
        <w:t>&lt;AcctOwnrTxId&gt;FRTJ123REG1&lt;/AcctOwnrTxId&gt;</w:t>
      </w:r>
    </w:p>
    <w:p w14:paraId="05DF663B" w14:textId="77777777" w:rsidR="000B58A4" w:rsidRPr="00FA37D7" w:rsidRDefault="000B58A4" w:rsidP="000B58A4">
      <w:pPr>
        <w:pStyle w:val="XMLCode"/>
      </w:pPr>
      <w:r w:rsidRPr="00FA37D7">
        <w:tab/>
        <w:t>&lt;/TxId&gt;</w:t>
      </w:r>
    </w:p>
    <w:p w14:paraId="05DF663C" w14:textId="77777777" w:rsidR="000B58A4" w:rsidRPr="00FA37D7" w:rsidRDefault="000B58A4" w:rsidP="000B58A4">
      <w:pPr>
        <w:pStyle w:val="XMLCode"/>
      </w:pPr>
      <w:r w:rsidRPr="00FA37D7">
        <w:tab/>
        <w:t>&lt;PrcgSts&gt;</w:t>
      </w:r>
    </w:p>
    <w:p w14:paraId="05DF663D" w14:textId="77777777" w:rsidR="000B58A4" w:rsidRPr="00FA37D7" w:rsidRDefault="000B58A4" w:rsidP="000B58A4">
      <w:pPr>
        <w:pStyle w:val="XMLCode"/>
      </w:pPr>
      <w:r w:rsidRPr="00FA37D7">
        <w:tab/>
      </w:r>
      <w:r w:rsidRPr="00FA37D7">
        <w:tab/>
        <w:t>&lt;AckdAccptd&gt;</w:t>
      </w:r>
    </w:p>
    <w:p w14:paraId="05DF663E" w14:textId="77777777" w:rsidR="000B58A4" w:rsidRPr="00FA37D7" w:rsidRDefault="000B58A4" w:rsidP="000B58A4">
      <w:pPr>
        <w:pStyle w:val="XMLCode"/>
      </w:pPr>
      <w:r w:rsidRPr="00FA37D7">
        <w:tab/>
      </w:r>
      <w:r w:rsidRPr="00FA37D7">
        <w:tab/>
      </w:r>
      <w:r w:rsidRPr="00FA37D7">
        <w:tab/>
        <w:t>&lt;NoSpcfdRsn&gt;NORE&lt;/NoSpcfdRsn&gt;</w:t>
      </w:r>
    </w:p>
    <w:p w14:paraId="05DF663F" w14:textId="77777777" w:rsidR="000B58A4" w:rsidRPr="00FA37D7" w:rsidRDefault="000B58A4" w:rsidP="000B58A4">
      <w:pPr>
        <w:pStyle w:val="XMLCode"/>
      </w:pPr>
      <w:r w:rsidRPr="00FA37D7">
        <w:tab/>
      </w:r>
      <w:r w:rsidRPr="00FA37D7">
        <w:tab/>
        <w:t>&lt;/AckdAccptd&gt;</w:t>
      </w:r>
    </w:p>
    <w:p w14:paraId="05DF6640" w14:textId="77777777" w:rsidR="000B58A4" w:rsidRPr="00FA37D7" w:rsidRDefault="000B58A4" w:rsidP="000B58A4">
      <w:pPr>
        <w:pStyle w:val="XMLCode"/>
      </w:pPr>
      <w:r w:rsidRPr="00FA37D7">
        <w:tab/>
        <w:t>&lt;/PrcgSts&gt;</w:t>
      </w:r>
    </w:p>
    <w:p w14:paraId="05DF6641" w14:textId="77777777" w:rsidR="000B58A4" w:rsidRPr="00FA37D7" w:rsidRDefault="000B58A4" w:rsidP="000B58A4">
      <w:pPr>
        <w:pStyle w:val="XMLCode"/>
      </w:pPr>
      <w:r w:rsidRPr="00FA37D7">
        <w:tab/>
        <w:t>&lt;TxDtls&gt;</w:t>
      </w:r>
    </w:p>
    <w:p w14:paraId="05DF6642" w14:textId="77777777" w:rsidR="000B58A4" w:rsidRPr="00FA37D7" w:rsidRDefault="000B58A4" w:rsidP="000B58A4">
      <w:pPr>
        <w:pStyle w:val="XMLCode"/>
      </w:pPr>
      <w:r w:rsidRPr="00FA37D7">
        <w:tab/>
      </w:r>
      <w:r w:rsidRPr="00FA37D7">
        <w:tab/>
        <w:t>&lt;SfkpgAcct&gt;</w:t>
      </w:r>
    </w:p>
    <w:p w14:paraId="05DF6643" w14:textId="77777777" w:rsidR="000B58A4" w:rsidRPr="00FA37D7" w:rsidRDefault="000B58A4" w:rsidP="000B58A4">
      <w:pPr>
        <w:pStyle w:val="XMLCode"/>
      </w:pPr>
      <w:r w:rsidRPr="00FA37D7">
        <w:tab/>
      </w:r>
      <w:r w:rsidRPr="00FA37D7">
        <w:tab/>
      </w:r>
      <w:r w:rsidRPr="00FA37D7">
        <w:tab/>
        <w:t>&lt;Id&gt;222S&lt;/Id&gt;</w:t>
      </w:r>
    </w:p>
    <w:p w14:paraId="05DF6644" w14:textId="77777777" w:rsidR="000B58A4" w:rsidRPr="00FA37D7" w:rsidRDefault="000B58A4" w:rsidP="000B58A4">
      <w:pPr>
        <w:pStyle w:val="XMLCode"/>
      </w:pPr>
      <w:r w:rsidRPr="00FA37D7">
        <w:tab/>
      </w:r>
      <w:r w:rsidRPr="00FA37D7">
        <w:tab/>
        <w:t>&lt;/SfkpgAcct&gt;</w:t>
      </w:r>
    </w:p>
    <w:p w14:paraId="05DF6645" w14:textId="77777777" w:rsidR="000B58A4" w:rsidRPr="00FA37D7" w:rsidRDefault="000B58A4" w:rsidP="000B58A4">
      <w:pPr>
        <w:pStyle w:val="XMLCode"/>
      </w:pPr>
      <w:r w:rsidRPr="00FA37D7">
        <w:tab/>
      </w:r>
      <w:r w:rsidRPr="00FA37D7">
        <w:tab/>
        <w:t>&lt;FinInstrmId&gt;</w:t>
      </w:r>
    </w:p>
    <w:p w14:paraId="05DF6646" w14:textId="77777777" w:rsidR="000B58A4" w:rsidRPr="00FA37D7" w:rsidRDefault="000B58A4" w:rsidP="000B58A4">
      <w:pPr>
        <w:pStyle w:val="XMLCode"/>
      </w:pPr>
      <w:r w:rsidRPr="00FA37D7">
        <w:tab/>
      </w:r>
      <w:r w:rsidRPr="00FA37D7">
        <w:tab/>
      </w:r>
      <w:r w:rsidRPr="00FA37D7">
        <w:tab/>
        <w:t>&lt;ISIN&gt;GB0987654321&lt;/ISIN&gt;</w:t>
      </w:r>
    </w:p>
    <w:p w14:paraId="05DF6647" w14:textId="77777777" w:rsidR="000B58A4" w:rsidRPr="00FA37D7" w:rsidRDefault="000B58A4" w:rsidP="000B58A4">
      <w:pPr>
        <w:pStyle w:val="XMLCode"/>
      </w:pPr>
      <w:r w:rsidRPr="00FA37D7">
        <w:tab/>
      </w:r>
      <w:r w:rsidRPr="00FA37D7">
        <w:tab/>
        <w:t>&lt;/FinInstrmId&gt;</w:t>
      </w:r>
    </w:p>
    <w:p w14:paraId="05DF6648" w14:textId="77777777" w:rsidR="000B58A4" w:rsidRPr="00FA37D7" w:rsidRDefault="000B58A4" w:rsidP="000B58A4">
      <w:pPr>
        <w:pStyle w:val="XMLCode"/>
      </w:pPr>
      <w:r w:rsidRPr="00FA37D7">
        <w:tab/>
      </w:r>
      <w:r w:rsidRPr="00FA37D7">
        <w:tab/>
        <w:t>&lt;SttlmQty&gt;</w:t>
      </w:r>
    </w:p>
    <w:p w14:paraId="05DF6649" w14:textId="77777777" w:rsidR="000B58A4" w:rsidRPr="00FA37D7" w:rsidRDefault="000B58A4" w:rsidP="000B58A4">
      <w:pPr>
        <w:pStyle w:val="XMLCode"/>
      </w:pPr>
      <w:r w:rsidRPr="00FA37D7">
        <w:tab/>
      </w:r>
      <w:r w:rsidRPr="00FA37D7">
        <w:tab/>
      </w:r>
      <w:r w:rsidRPr="00FA37D7">
        <w:tab/>
        <w:t>&lt;FaceAmt&gt;4000000&lt;/FaceAmt&gt;</w:t>
      </w:r>
    </w:p>
    <w:p w14:paraId="05DF664A" w14:textId="77777777" w:rsidR="000B58A4" w:rsidRPr="00FA37D7" w:rsidRDefault="000B58A4" w:rsidP="000B58A4">
      <w:pPr>
        <w:pStyle w:val="XMLCode"/>
      </w:pPr>
      <w:r w:rsidRPr="00FA37D7">
        <w:tab/>
      </w:r>
      <w:r w:rsidRPr="00FA37D7">
        <w:tab/>
        <w:t>&lt;/SttlmQty&gt;</w:t>
      </w:r>
    </w:p>
    <w:p w14:paraId="05DF664B" w14:textId="77777777" w:rsidR="000B58A4" w:rsidRPr="00FA37D7" w:rsidRDefault="000B58A4" w:rsidP="000B58A4">
      <w:pPr>
        <w:pStyle w:val="XMLCode"/>
      </w:pPr>
      <w:r w:rsidRPr="00FA37D7">
        <w:tab/>
      </w:r>
      <w:r w:rsidRPr="00FA37D7">
        <w:tab/>
        <w:t>&lt;SttlmDt&gt;</w:t>
      </w:r>
    </w:p>
    <w:p w14:paraId="05DF664C" w14:textId="0378A515" w:rsidR="000B58A4" w:rsidRPr="00797843" w:rsidRDefault="00FA7113" w:rsidP="000B58A4">
      <w:pPr>
        <w:pStyle w:val="XMLCode"/>
        <w:rPr>
          <w:lang w:val="nl-BE"/>
        </w:rPr>
      </w:pPr>
      <w:r>
        <w:tab/>
      </w:r>
      <w:r>
        <w:tab/>
      </w:r>
      <w:r>
        <w:tab/>
      </w:r>
      <w:r w:rsidRPr="00797843">
        <w:rPr>
          <w:lang w:val="nl-BE"/>
        </w:rPr>
        <w:t>&lt;Dt&gt;</w:t>
      </w:r>
      <w:r w:rsidR="001D6A7F">
        <w:rPr>
          <w:lang w:val="nl-BE"/>
        </w:rPr>
        <w:t>2019</w:t>
      </w:r>
      <w:r w:rsidR="000B58A4" w:rsidRPr="00797843">
        <w:rPr>
          <w:lang w:val="nl-BE"/>
        </w:rPr>
        <w:t>-01-15&lt;/Dt&gt;</w:t>
      </w:r>
    </w:p>
    <w:p w14:paraId="05DF664D" w14:textId="77777777" w:rsidR="000B58A4" w:rsidRPr="00797843" w:rsidRDefault="000B58A4" w:rsidP="000B58A4">
      <w:pPr>
        <w:pStyle w:val="XMLCode"/>
        <w:rPr>
          <w:lang w:val="nl-BE"/>
        </w:rPr>
      </w:pPr>
      <w:r w:rsidRPr="00797843">
        <w:rPr>
          <w:lang w:val="nl-BE"/>
        </w:rPr>
        <w:tab/>
      </w:r>
      <w:r w:rsidRPr="00797843">
        <w:rPr>
          <w:lang w:val="nl-BE"/>
        </w:rPr>
        <w:tab/>
        <w:t>&lt;/SttlmDt&gt;</w:t>
      </w:r>
    </w:p>
    <w:p w14:paraId="05DF664E" w14:textId="77777777" w:rsidR="000B58A4" w:rsidRPr="00797843" w:rsidRDefault="000B58A4" w:rsidP="000B58A4">
      <w:pPr>
        <w:pStyle w:val="XMLCode"/>
        <w:rPr>
          <w:lang w:val="nl-BE"/>
        </w:rPr>
      </w:pPr>
      <w:r w:rsidRPr="00797843">
        <w:rPr>
          <w:lang w:val="nl-BE"/>
        </w:rPr>
        <w:tab/>
      </w:r>
      <w:r w:rsidRPr="00797843">
        <w:rPr>
          <w:lang w:val="nl-BE"/>
        </w:rPr>
        <w:tab/>
        <w:t>&lt;BalFr&gt;</w:t>
      </w:r>
    </w:p>
    <w:p w14:paraId="05DF664F" w14:textId="77777777" w:rsidR="000B58A4" w:rsidRPr="001865FA" w:rsidRDefault="000B58A4" w:rsidP="000B58A4">
      <w:pPr>
        <w:pStyle w:val="XMLCode"/>
        <w:rPr>
          <w:lang w:val="fr-FR"/>
        </w:rPr>
      </w:pPr>
      <w:r w:rsidRPr="00797843">
        <w:rPr>
          <w:lang w:val="nl-BE"/>
        </w:rPr>
        <w:tab/>
      </w:r>
      <w:r w:rsidRPr="00797843">
        <w:rPr>
          <w:lang w:val="nl-BE"/>
        </w:rPr>
        <w:tab/>
      </w:r>
      <w:r w:rsidRPr="00797843">
        <w:rPr>
          <w:lang w:val="nl-BE"/>
        </w:rPr>
        <w:tab/>
      </w:r>
      <w:r w:rsidRPr="001865FA">
        <w:rPr>
          <w:lang w:val="fr-FR"/>
        </w:rPr>
        <w:t>&lt;Cd&gt;AVAI&lt;/Cd&gt;</w:t>
      </w:r>
    </w:p>
    <w:p w14:paraId="05DF6650" w14:textId="77777777" w:rsidR="000B58A4" w:rsidRPr="001865FA" w:rsidRDefault="000B58A4" w:rsidP="000B58A4">
      <w:pPr>
        <w:pStyle w:val="XMLCode"/>
        <w:rPr>
          <w:lang w:val="fr-FR"/>
        </w:rPr>
      </w:pPr>
      <w:r w:rsidRPr="001865FA">
        <w:rPr>
          <w:lang w:val="fr-FR"/>
        </w:rPr>
        <w:tab/>
      </w:r>
      <w:r w:rsidRPr="001865FA">
        <w:rPr>
          <w:lang w:val="fr-FR"/>
        </w:rPr>
        <w:tab/>
        <w:t>&lt;/BalFr&gt;</w:t>
      </w:r>
    </w:p>
    <w:p w14:paraId="05DF6651" w14:textId="77777777" w:rsidR="000B58A4" w:rsidRPr="001865FA" w:rsidRDefault="000B58A4" w:rsidP="000B58A4">
      <w:pPr>
        <w:pStyle w:val="XMLCode"/>
        <w:rPr>
          <w:lang w:val="fr-FR"/>
        </w:rPr>
      </w:pPr>
      <w:r w:rsidRPr="001865FA">
        <w:rPr>
          <w:lang w:val="fr-FR"/>
        </w:rPr>
        <w:tab/>
      </w:r>
      <w:r w:rsidRPr="001865FA">
        <w:rPr>
          <w:lang w:val="fr-FR"/>
        </w:rPr>
        <w:tab/>
        <w:t>&lt;BalTo&gt;</w:t>
      </w:r>
    </w:p>
    <w:p w14:paraId="05DF6652" w14:textId="77777777" w:rsidR="000B58A4" w:rsidRPr="00FA37D7" w:rsidRDefault="000B58A4" w:rsidP="000B58A4">
      <w:pPr>
        <w:pStyle w:val="XMLCode"/>
      </w:pPr>
      <w:r w:rsidRPr="001865FA">
        <w:rPr>
          <w:lang w:val="fr-FR"/>
        </w:rPr>
        <w:tab/>
      </w:r>
      <w:r w:rsidRPr="001865FA">
        <w:rPr>
          <w:lang w:val="fr-FR"/>
        </w:rPr>
        <w:tab/>
      </w:r>
      <w:r w:rsidRPr="001865FA">
        <w:rPr>
          <w:lang w:val="fr-FR"/>
        </w:rPr>
        <w:tab/>
      </w:r>
      <w:r w:rsidRPr="00FA37D7">
        <w:t>&lt;Cd&gt;RSTR&lt;/Cd&gt;</w:t>
      </w:r>
    </w:p>
    <w:p w14:paraId="05DF6653" w14:textId="77777777" w:rsidR="000B58A4" w:rsidRPr="00FA37D7" w:rsidRDefault="000B58A4" w:rsidP="000B58A4">
      <w:pPr>
        <w:pStyle w:val="XMLCode"/>
      </w:pPr>
      <w:r w:rsidRPr="00FA37D7">
        <w:tab/>
      </w:r>
      <w:r w:rsidRPr="00FA37D7">
        <w:tab/>
        <w:t>&lt;/BalTo&gt;</w:t>
      </w:r>
    </w:p>
    <w:p w14:paraId="05DF6654" w14:textId="77777777" w:rsidR="000B58A4" w:rsidRPr="00FA37D7" w:rsidRDefault="000B58A4" w:rsidP="000B58A4">
      <w:pPr>
        <w:pStyle w:val="XMLCode"/>
      </w:pPr>
      <w:r w:rsidRPr="00FA37D7">
        <w:tab/>
        <w:t>&lt;/TxDtls&gt;</w:t>
      </w:r>
    </w:p>
    <w:p w14:paraId="05DF6655" w14:textId="77777777" w:rsidR="000B58A4" w:rsidRPr="00FA37D7" w:rsidRDefault="000B58A4" w:rsidP="000B58A4">
      <w:pPr>
        <w:pStyle w:val="XMLCode"/>
      </w:pPr>
      <w:r w:rsidRPr="00FA37D7">
        <w:t>&lt;/IntraPosMvmntStsAdvc&gt;</w:t>
      </w:r>
    </w:p>
    <w:p w14:paraId="05DF6656" w14:textId="4B906A10" w:rsidR="000B58A4" w:rsidRPr="00FA37D7" w:rsidRDefault="000B58A4" w:rsidP="000B58A4">
      <w:pPr>
        <w:pStyle w:val="Heading2"/>
      </w:pPr>
      <w:bookmarkStart w:id="231" w:name="_Toc324500569"/>
      <w:bookmarkStart w:id="232" w:name="_Toc325451284"/>
      <w:bookmarkStart w:id="233" w:name="_Toc356540965"/>
      <w:bookmarkStart w:id="234" w:name="_Toc411494499"/>
      <w:bookmarkStart w:id="235" w:name="_Toc426629131"/>
      <w:bookmarkStart w:id="236" w:name="_Toc63772748"/>
      <w:r w:rsidRPr="00FA37D7">
        <w:t>IntraPositionMovementConfirmation</w:t>
      </w:r>
      <w:r w:rsidR="008720D0" w:rsidRPr="00FA37D7">
        <w:t xml:space="preserve"> </w:t>
      </w:r>
      <w:r w:rsidR="006A7C2A">
        <w:t>semt.015.001</w:t>
      </w:r>
      <w:r w:rsidRPr="00FA37D7">
        <w:t>.</w:t>
      </w:r>
      <w:bookmarkEnd w:id="231"/>
      <w:bookmarkEnd w:id="232"/>
      <w:bookmarkEnd w:id="233"/>
      <w:bookmarkEnd w:id="234"/>
      <w:bookmarkEnd w:id="235"/>
      <w:r w:rsidR="008720D0" w:rsidRPr="00FA37D7">
        <w:t>0</w:t>
      </w:r>
      <w:r w:rsidR="00D34B90">
        <w:t>8</w:t>
      </w:r>
      <w:bookmarkEnd w:id="236"/>
    </w:p>
    <w:p w14:paraId="05DF6657" w14:textId="77777777" w:rsidR="000B58A4" w:rsidRPr="00FA37D7" w:rsidRDefault="000B58A4" w:rsidP="000B58A4">
      <w:pPr>
        <w:pStyle w:val="BlockLabel"/>
      </w:pPr>
      <w:r w:rsidRPr="00FA37D7">
        <w:t>Description</w:t>
      </w:r>
    </w:p>
    <w:p w14:paraId="05DF6658" w14:textId="098E81A8" w:rsidR="000B58A4" w:rsidRPr="00FA37D7" w:rsidRDefault="000B58A4" w:rsidP="000B58A4">
      <w:r w:rsidRPr="00FA37D7">
        <w:t xml:space="preserve">On the 15 January </w:t>
      </w:r>
      <w:r w:rsidR="001D6A7F">
        <w:t>2019</w:t>
      </w:r>
      <w:r w:rsidRPr="00FA37D7">
        <w:t>,the account servicer, Dresdner Bank London (DRESGB2L), sends to its customers Dresdner Bank Frankfurt (DRESDEFF) an Intra-Position Movement Confirma</w:t>
      </w:r>
      <w:r w:rsidR="006A7C2A">
        <w:t>tion (semt.015.001</w:t>
      </w:r>
      <w:r w:rsidRPr="00FA37D7">
        <w:t>.</w:t>
      </w:r>
      <w:r w:rsidR="00FA7113">
        <w:t>06</w:t>
      </w:r>
      <w:r w:rsidRPr="00FA37D7">
        <w:t>). It is used to confirm the previously requested securities movement.</w:t>
      </w:r>
    </w:p>
    <w:p w14:paraId="05DF6659" w14:textId="77777777" w:rsidR="000B58A4" w:rsidRPr="00FA37D7" w:rsidRDefault="00AD2D49" w:rsidP="000B58A4">
      <w:pPr>
        <w:pStyle w:val="BlockLabel"/>
      </w:pPr>
      <w:r w:rsidRPr="00FA37D7">
        <w:t>Business Data</w:t>
      </w:r>
    </w:p>
    <w:p w14:paraId="05DF665A" w14:textId="77777777" w:rsidR="000B58A4" w:rsidRPr="00FA37D7" w:rsidRDefault="000B58A4" w:rsidP="000B58A4">
      <w:pPr>
        <w:pStyle w:val="Normal2"/>
      </w:pPr>
      <w:r w:rsidRPr="00FA37D7">
        <w:t>Transaction Identification: FRTJ123REG1</w:t>
      </w:r>
    </w:p>
    <w:p w14:paraId="05DF665B" w14:textId="77777777" w:rsidR="000B58A4" w:rsidRPr="00FA37D7" w:rsidRDefault="000B58A4" w:rsidP="000B58A4">
      <w:pPr>
        <w:pStyle w:val="Normal2"/>
      </w:pPr>
      <w:r w:rsidRPr="00FA37D7">
        <w:t>Safekeeping Account: 222S</w:t>
      </w:r>
    </w:p>
    <w:p w14:paraId="05DF665C" w14:textId="77777777" w:rsidR="000B58A4" w:rsidRPr="00FA37D7" w:rsidRDefault="000B58A4" w:rsidP="000B58A4">
      <w:pPr>
        <w:pStyle w:val="Normal2"/>
      </w:pPr>
      <w:r w:rsidRPr="00FA37D7">
        <w:t>Financial Instrument: GB0987654321</w:t>
      </w:r>
    </w:p>
    <w:p w14:paraId="05DF665D" w14:textId="77777777" w:rsidR="000B58A4" w:rsidRPr="00FA37D7" w:rsidRDefault="000B58A4" w:rsidP="000B58A4">
      <w:pPr>
        <w:pStyle w:val="Normal2"/>
      </w:pPr>
      <w:r w:rsidRPr="00FA37D7">
        <w:t>Position moved: 4,000,000 from the available to the restricted balance</w:t>
      </w:r>
    </w:p>
    <w:p w14:paraId="05DF665E" w14:textId="50637723" w:rsidR="000B58A4" w:rsidRPr="00FA37D7" w:rsidRDefault="00FA7113" w:rsidP="000B58A4">
      <w:pPr>
        <w:pStyle w:val="Normal2"/>
      </w:pPr>
      <w:r>
        <w:t>Settlement Date: 15/01/</w:t>
      </w:r>
      <w:r w:rsidR="001D6A7F">
        <w:t>2019</w:t>
      </w:r>
    </w:p>
    <w:p w14:paraId="05DF665F" w14:textId="77777777" w:rsidR="000B58A4" w:rsidRPr="00FA37D7" w:rsidRDefault="000B58A4" w:rsidP="000B58A4">
      <w:pPr>
        <w:pStyle w:val="BlockLabelBeforeXML"/>
      </w:pPr>
      <w:r w:rsidRPr="00FA37D7">
        <w:t>Message Instance</w:t>
      </w:r>
    </w:p>
    <w:p w14:paraId="05DF6660" w14:textId="77777777" w:rsidR="000B58A4" w:rsidRPr="00FA37D7" w:rsidRDefault="000B58A4" w:rsidP="000B58A4">
      <w:pPr>
        <w:pStyle w:val="XMLCode"/>
      </w:pPr>
      <w:r w:rsidRPr="00FA37D7">
        <w:t>&lt;IntraPosMvmntConf&gt;</w:t>
      </w:r>
    </w:p>
    <w:p w14:paraId="05DF6661" w14:textId="77777777" w:rsidR="000B58A4" w:rsidRPr="00FA37D7" w:rsidRDefault="000B58A4" w:rsidP="000B58A4">
      <w:pPr>
        <w:pStyle w:val="XMLCode"/>
      </w:pPr>
      <w:r w:rsidRPr="00FA37D7">
        <w:tab/>
        <w:t>&lt;AddtlParams&gt;</w:t>
      </w:r>
    </w:p>
    <w:p w14:paraId="05DF6662" w14:textId="77777777" w:rsidR="000B58A4" w:rsidRPr="00FA37D7" w:rsidRDefault="000B58A4" w:rsidP="000B58A4">
      <w:pPr>
        <w:pStyle w:val="XMLCode"/>
      </w:pPr>
      <w:r w:rsidRPr="00FA37D7">
        <w:tab/>
      </w:r>
      <w:r w:rsidRPr="00FA37D7">
        <w:tab/>
        <w:t>&lt;AcctOwnrTxId&gt;FRTJ123REG1&lt;/AcctOwnrTxId&gt;</w:t>
      </w:r>
    </w:p>
    <w:p w14:paraId="05DF6663" w14:textId="77777777" w:rsidR="000B58A4" w:rsidRPr="00FA37D7" w:rsidRDefault="000B58A4" w:rsidP="000B58A4">
      <w:pPr>
        <w:pStyle w:val="XMLCode"/>
      </w:pPr>
      <w:r w:rsidRPr="00FA37D7">
        <w:tab/>
        <w:t>&lt;/AddtlParams&gt;</w:t>
      </w:r>
    </w:p>
    <w:p w14:paraId="05DF6664" w14:textId="77777777" w:rsidR="000B58A4" w:rsidRPr="00797843" w:rsidRDefault="000B58A4" w:rsidP="000B58A4">
      <w:pPr>
        <w:pStyle w:val="XMLCode"/>
        <w:rPr>
          <w:lang w:val="nl-BE"/>
        </w:rPr>
      </w:pPr>
      <w:r w:rsidRPr="00FA37D7">
        <w:tab/>
      </w:r>
      <w:r w:rsidRPr="00797843">
        <w:rPr>
          <w:lang w:val="nl-BE"/>
        </w:rPr>
        <w:t>&lt;SfkpgAcct&gt;</w:t>
      </w:r>
    </w:p>
    <w:p w14:paraId="05DF6665" w14:textId="77777777" w:rsidR="000B58A4" w:rsidRPr="00797843" w:rsidRDefault="000B58A4" w:rsidP="000B58A4">
      <w:pPr>
        <w:pStyle w:val="XMLCode"/>
        <w:rPr>
          <w:lang w:val="nl-BE"/>
        </w:rPr>
      </w:pPr>
      <w:r w:rsidRPr="00797843">
        <w:rPr>
          <w:lang w:val="nl-BE"/>
        </w:rPr>
        <w:tab/>
      </w:r>
      <w:r w:rsidRPr="00797843">
        <w:rPr>
          <w:lang w:val="nl-BE"/>
        </w:rPr>
        <w:tab/>
        <w:t>&lt;Id&gt;222S&lt;/Id&gt;</w:t>
      </w:r>
    </w:p>
    <w:p w14:paraId="05DF6666" w14:textId="77777777" w:rsidR="000B58A4" w:rsidRPr="00797843" w:rsidRDefault="000B58A4" w:rsidP="000B58A4">
      <w:pPr>
        <w:pStyle w:val="XMLCode"/>
        <w:rPr>
          <w:lang w:val="nl-BE"/>
        </w:rPr>
      </w:pPr>
      <w:r w:rsidRPr="00797843">
        <w:rPr>
          <w:lang w:val="nl-BE"/>
        </w:rPr>
        <w:tab/>
        <w:t>&lt;/SfkpgAcct&gt;</w:t>
      </w:r>
    </w:p>
    <w:p w14:paraId="05DF6667" w14:textId="77777777" w:rsidR="000B58A4" w:rsidRPr="00FA37D7" w:rsidRDefault="000B58A4" w:rsidP="000B58A4">
      <w:pPr>
        <w:pStyle w:val="XMLCode"/>
      </w:pPr>
      <w:r w:rsidRPr="00797843">
        <w:rPr>
          <w:lang w:val="nl-BE"/>
        </w:rPr>
        <w:tab/>
      </w:r>
      <w:r w:rsidRPr="00FA37D7">
        <w:t>&lt;FinInstrmId&gt;</w:t>
      </w:r>
    </w:p>
    <w:p w14:paraId="05DF6668" w14:textId="77777777" w:rsidR="000B58A4" w:rsidRPr="00FA37D7" w:rsidRDefault="000B58A4" w:rsidP="000B58A4">
      <w:pPr>
        <w:pStyle w:val="XMLCode"/>
      </w:pPr>
      <w:r w:rsidRPr="00FA37D7">
        <w:tab/>
      </w:r>
      <w:r w:rsidRPr="00FA37D7">
        <w:tab/>
        <w:t>&lt;ISIN&gt;GB0987654321&lt;/ISIN&gt;</w:t>
      </w:r>
    </w:p>
    <w:p w14:paraId="05DF6669" w14:textId="77777777" w:rsidR="000B58A4" w:rsidRPr="00FA37D7" w:rsidRDefault="000B58A4" w:rsidP="000B58A4">
      <w:pPr>
        <w:pStyle w:val="XMLCode"/>
      </w:pPr>
      <w:r w:rsidRPr="00FA37D7">
        <w:tab/>
        <w:t>&lt;/FinInstrmId&gt;</w:t>
      </w:r>
    </w:p>
    <w:p w14:paraId="05DF666A" w14:textId="77777777" w:rsidR="000B58A4" w:rsidRPr="00FA37D7" w:rsidRDefault="000B58A4" w:rsidP="000B58A4">
      <w:pPr>
        <w:pStyle w:val="XMLCode"/>
      </w:pPr>
      <w:r w:rsidRPr="00FA37D7">
        <w:tab/>
        <w:t>&lt;IntraPosDtls&gt;</w:t>
      </w:r>
    </w:p>
    <w:p w14:paraId="05DF666B" w14:textId="77777777" w:rsidR="000B58A4" w:rsidRPr="00FA37D7" w:rsidRDefault="000B58A4" w:rsidP="000B58A4">
      <w:pPr>
        <w:pStyle w:val="XMLCode"/>
      </w:pPr>
      <w:r w:rsidRPr="00FA37D7">
        <w:tab/>
      </w:r>
      <w:r w:rsidRPr="00FA37D7">
        <w:tab/>
        <w:t>&lt;SttldQty&gt;</w:t>
      </w:r>
    </w:p>
    <w:p w14:paraId="05DF666C" w14:textId="77777777" w:rsidR="000B58A4" w:rsidRPr="00FA37D7" w:rsidRDefault="000B58A4" w:rsidP="000B58A4">
      <w:pPr>
        <w:pStyle w:val="XMLCode"/>
      </w:pPr>
      <w:r w:rsidRPr="00FA37D7">
        <w:tab/>
      </w:r>
      <w:r w:rsidRPr="00FA37D7">
        <w:tab/>
      </w:r>
      <w:r w:rsidRPr="00FA37D7">
        <w:tab/>
        <w:t>&lt;FaceAmt&gt;4000000&lt;/FaceAmt&gt;</w:t>
      </w:r>
    </w:p>
    <w:p w14:paraId="05DF666D" w14:textId="77777777" w:rsidR="000B58A4" w:rsidRPr="00FA37D7" w:rsidRDefault="000B58A4" w:rsidP="000B58A4">
      <w:pPr>
        <w:pStyle w:val="XMLCode"/>
      </w:pPr>
      <w:r w:rsidRPr="00FA37D7">
        <w:tab/>
      </w:r>
      <w:r w:rsidRPr="00FA37D7">
        <w:tab/>
        <w:t>&lt;/SttldQty&gt;</w:t>
      </w:r>
    </w:p>
    <w:p w14:paraId="05DF666E" w14:textId="77777777" w:rsidR="000B58A4" w:rsidRPr="00797843" w:rsidRDefault="000B58A4" w:rsidP="000B58A4">
      <w:pPr>
        <w:pStyle w:val="XMLCode"/>
        <w:rPr>
          <w:lang w:val="nl-BE"/>
        </w:rPr>
      </w:pPr>
      <w:r w:rsidRPr="00FA37D7">
        <w:tab/>
      </w:r>
      <w:r w:rsidRPr="00FA37D7">
        <w:tab/>
      </w:r>
      <w:r w:rsidRPr="00797843">
        <w:rPr>
          <w:lang w:val="nl-BE"/>
        </w:rPr>
        <w:t>&lt;SttlmDt&gt;</w:t>
      </w:r>
    </w:p>
    <w:p w14:paraId="05DF666F" w14:textId="782BF7A9" w:rsidR="000B58A4" w:rsidRPr="00797843" w:rsidRDefault="003A2E29" w:rsidP="000B58A4">
      <w:pPr>
        <w:pStyle w:val="XMLCode"/>
        <w:rPr>
          <w:lang w:val="nl-BE"/>
        </w:rPr>
      </w:pPr>
      <w:r w:rsidRPr="00797843">
        <w:rPr>
          <w:lang w:val="nl-BE"/>
        </w:rPr>
        <w:tab/>
      </w:r>
      <w:r w:rsidRPr="00797843">
        <w:rPr>
          <w:lang w:val="nl-BE"/>
        </w:rPr>
        <w:tab/>
      </w:r>
      <w:r w:rsidRPr="00797843">
        <w:rPr>
          <w:lang w:val="nl-BE"/>
        </w:rPr>
        <w:tab/>
        <w:t>&lt;Dt&gt;</w:t>
      </w:r>
      <w:r w:rsidR="001D6A7F">
        <w:rPr>
          <w:lang w:val="nl-BE"/>
        </w:rPr>
        <w:t>2019</w:t>
      </w:r>
      <w:r w:rsidRPr="00797843">
        <w:rPr>
          <w:lang w:val="nl-BE"/>
        </w:rPr>
        <w:t>-01-15</w:t>
      </w:r>
      <w:r w:rsidR="000B58A4" w:rsidRPr="00797843">
        <w:rPr>
          <w:lang w:val="nl-BE"/>
        </w:rPr>
        <w:t>&lt;/Dt&gt;</w:t>
      </w:r>
    </w:p>
    <w:p w14:paraId="05DF6670" w14:textId="77777777" w:rsidR="000B58A4" w:rsidRPr="00797843" w:rsidRDefault="000B58A4" w:rsidP="000B58A4">
      <w:pPr>
        <w:pStyle w:val="XMLCode"/>
        <w:rPr>
          <w:lang w:val="nl-BE"/>
        </w:rPr>
      </w:pPr>
      <w:r w:rsidRPr="00797843">
        <w:rPr>
          <w:lang w:val="nl-BE"/>
        </w:rPr>
        <w:tab/>
      </w:r>
      <w:r w:rsidRPr="00797843">
        <w:rPr>
          <w:lang w:val="nl-BE"/>
        </w:rPr>
        <w:tab/>
        <w:t>&lt;/SttlmDt&gt;</w:t>
      </w:r>
    </w:p>
    <w:p w14:paraId="05DF6671" w14:textId="77777777" w:rsidR="000B58A4" w:rsidRPr="001865FA" w:rsidRDefault="000B58A4" w:rsidP="000B58A4">
      <w:pPr>
        <w:pStyle w:val="XMLCode"/>
        <w:rPr>
          <w:lang w:val="fr-FR"/>
        </w:rPr>
      </w:pPr>
      <w:r w:rsidRPr="00797843">
        <w:rPr>
          <w:lang w:val="nl-BE"/>
        </w:rPr>
        <w:tab/>
      </w:r>
      <w:r w:rsidRPr="00797843">
        <w:rPr>
          <w:lang w:val="nl-BE"/>
        </w:rPr>
        <w:tab/>
      </w:r>
      <w:r w:rsidRPr="001865FA">
        <w:rPr>
          <w:lang w:val="fr-FR"/>
        </w:rPr>
        <w:t>&lt;BalFr&gt;</w:t>
      </w:r>
    </w:p>
    <w:p w14:paraId="05DF6672" w14:textId="4557D505" w:rsidR="000B58A4" w:rsidRPr="001865FA" w:rsidRDefault="000B58A4" w:rsidP="000B58A4">
      <w:pPr>
        <w:pStyle w:val="XMLCode"/>
        <w:rPr>
          <w:lang w:val="fr-FR"/>
        </w:rPr>
      </w:pPr>
      <w:r w:rsidRPr="001865FA">
        <w:rPr>
          <w:lang w:val="fr-FR"/>
        </w:rPr>
        <w:tab/>
      </w:r>
      <w:r w:rsidR="008720D0" w:rsidRPr="001865FA">
        <w:rPr>
          <w:lang w:val="fr-FR"/>
        </w:rPr>
        <w:tab/>
      </w:r>
      <w:r w:rsidRPr="001865FA">
        <w:rPr>
          <w:lang w:val="fr-FR"/>
        </w:rPr>
        <w:tab/>
      </w:r>
      <w:r w:rsidR="00FA37D7" w:rsidRPr="001865FA">
        <w:rPr>
          <w:lang w:val="fr-FR"/>
        </w:rPr>
        <w:t xml:space="preserve"> </w:t>
      </w:r>
      <w:r w:rsidRPr="001865FA">
        <w:rPr>
          <w:lang w:val="fr-FR"/>
        </w:rPr>
        <w:t>&lt;Tp&gt;</w:t>
      </w:r>
    </w:p>
    <w:p w14:paraId="05DF6673" w14:textId="77777777" w:rsidR="000B58A4" w:rsidRPr="001865FA" w:rsidRDefault="000B58A4" w:rsidP="000B58A4">
      <w:pPr>
        <w:pStyle w:val="XMLCode"/>
        <w:rPr>
          <w:lang w:val="fr-FR"/>
        </w:rPr>
      </w:pPr>
      <w:r w:rsidRPr="001865FA">
        <w:rPr>
          <w:lang w:val="fr-FR"/>
        </w:rPr>
        <w:tab/>
      </w:r>
      <w:r w:rsidRPr="001865FA">
        <w:rPr>
          <w:lang w:val="fr-FR"/>
        </w:rPr>
        <w:tab/>
      </w:r>
      <w:r w:rsidR="008720D0" w:rsidRPr="001865FA">
        <w:rPr>
          <w:lang w:val="fr-FR"/>
        </w:rPr>
        <w:tab/>
      </w:r>
      <w:r w:rsidR="008720D0" w:rsidRPr="001865FA">
        <w:rPr>
          <w:lang w:val="fr-FR"/>
        </w:rPr>
        <w:tab/>
      </w:r>
      <w:r w:rsidRPr="001865FA">
        <w:rPr>
          <w:lang w:val="fr-FR"/>
        </w:rPr>
        <w:t>&lt;Cd&gt;AVAI&lt;/Cd&gt;</w:t>
      </w:r>
    </w:p>
    <w:p w14:paraId="05DF6674" w14:textId="298DCA7F" w:rsidR="000B58A4" w:rsidRPr="00FA37D7" w:rsidRDefault="000B58A4" w:rsidP="000B58A4">
      <w:pPr>
        <w:pStyle w:val="XMLCode"/>
      </w:pPr>
      <w:r w:rsidRPr="001865FA">
        <w:rPr>
          <w:lang w:val="fr-FR"/>
        </w:rPr>
        <w:tab/>
      </w:r>
      <w:r w:rsidRPr="001865FA">
        <w:rPr>
          <w:lang w:val="fr-FR"/>
        </w:rPr>
        <w:tab/>
      </w:r>
      <w:r w:rsidR="00FA37D7" w:rsidRPr="001865FA">
        <w:rPr>
          <w:lang w:val="fr-FR"/>
        </w:rPr>
        <w:t xml:space="preserve"> </w:t>
      </w:r>
      <w:r w:rsidR="008720D0" w:rsidRPr="001865FA">
        <w:rPr>
          <w:lang w:val="fr-FR"/>
        </w:rPr>
        <w:tab/>
      </w:r>
      <w:r w:rsidRPr="00FA37D7">
        <w:t>&lt;/Tp&gt;</w:t>
      </w:r>
    </w:p>
    <w:p w14:paraId="05DF6675" w14:textId="77777777" w:rsidR="000B58A4" w:rsidRPr="00FA37D7" w:rsidRDefault="008720D0" w:rsidP="000B58A4">
      <w:pPr>
        <w:pStyle w:val="XMLCode"/>
      </w:pPr>
      <w:r w:rsidRPr="00FA37D7">
        <w:tab/>
      </w:r>
      <w:r w:rsidRPr="00FA37D7">
        <w:tab/>
      </w:r>
      <w:r w:rsidR="000B58A4" w:rsidRPr="00FA37D7">
        <w:t>&lt;/BalFr&gt;</w:t>
      </w:r>
    </w:p>
    <w:p w14:paraId="05DF6676" w14:textId="77777777" w:rsidR="000B58A4" w:rsidRPr="00FA37D7" w:rsidRDefault="000B58A4" w:rsidP="000B58A4">
      <w:pPr>
        <w:pStyle w:val="XMLCode"/>
      </w:pPr>
      <w:r w:rsidRPr="00FA37D7">
        <w:tab/>
      </w:r>
      <w:r w:rsidRPr="00FA37D7">
        <w:tab/>
        <w:t>&lt;BalTo&gt;</w:t>
      </w:r>
    </w:p>
    <w:p w14:paraId="05DF6677" w14:textId="77777777" w:rsidR="000B58A4" w:rsidRPr="00FA37D7" w:rsidRDefault="000B58A4" w:rsidP="000B58A4">
      <w:pPr>
        <w:pStyle w:val="XMLCode"/>
      </w:pPr>
      <w:r w:rsidRPr="00FA37D7">
        <w:tab/>
      </w:r>
      <w:r w:rsidRPr="00FA37D7">
        <w:tab/>
      </w:r>
      <w:r w:rsidRPr="00FA37D7">
        <w:tab/>
        <w:t>&lt;Tp&gt;</w:t>
      </w:r>
    </w:p>
    <w:p w14:paraId="05DF6678" w14:textId="77777777" w:rsidR="000B58A4" w:rsidRPr="00FA37D7" w:rsidRDefault="000B58A4" w:rsidP="000B58A4">
      <w:pPr>
        <w:pStyle w:val="XMLCode"/>
      </w:pPr>
      <w:r w:rsidRPr="00FA37D7">
        <w:tab/>
      </w:r>
      <w:r w:rsidRPr="00FA37D7">
        <w:tab/>
      </w:r>
      <w:r w:rsidRPr="00FA37D7">
        <w:tab/>
      </w:r>
      <w:r w:rsidRPr="00FA37D7">
        <w:tab/>
        <w:t>&lt;Cd&gt;RSTR&lt;/Cd&gt;</w:t>
      </w:r>
    </w:p>
    <w:p w14:paraId="05DF6679" w14:textId="77777777" w:rsidR="000B58A4" w:rsidRPr="00FA37D7" w:rsidRDefault="000B58A4" w:rsidP="000B58A4">
      <w:pPr>
        <w:pStyle w:val="XMLCode"/>
      </w:pPr>
      <w:r w:rsidRPr="00FA37D7">
        <w:tab/>
      </w:r>
      <w:r w:rsidRPr="00FA37D7">
        <w:tab/>
      </w:r>
      <w:r w:rsidRPr="00FA37D7">
        <w:tab/>
        <w:t>&lt;/Tp&gt;</w:t>
      </w:r>
    </w:p>
    <w:p w14:paraId="05DF667A" w14:textId="77777777" w:rsidR="008720D0" w:rsidRPr="00FA37D7" w:rsidRDefault="000B58A4" w:rsidP="008720D0">
      <w:pPr>
        <w:pStyle w:val="XMLCode"/>
      </w:pPr>
      <w:r w:rsidRPr="00FA37D7">
        <w:tab/>
      </w:r>
      <w:r w:rsidRPr="00FA37D7">
        <w:tab/>
        <w:t>&lt;/BalTo&gt;</w:t>
      </w:r>
    </w:p>
    <w:p w14:paraId="05DF667B" w14:textId="77777777" w:rsidR="008720D0" w:rsidRPr="00FA37D7" w:rsidRDefault="008720D0" w:rsidP="008720D0">
      <w:pPr>
        <w:pStyle w:val="XMLCode"/>
      </w:pPr>
      <w:r w:rsidRPr="00FA37D7">
        <w:tab/>
      </w:r>
      <w:r w:rsidR="000B58A4" w:rsidRPr="00FA37D7">
        <w:t>&lt;/IntraPosDtls&gt;</w:t>
      </w:r>
    </w:p>
    <w:p w14:paraId="05DF667C" w14:textId="77777777" w:rsidR="000B58A4" w:rsidRPr="00FA37D7" w:rsidRDefault="000B58A4" w:rsidP="008720D0">
      <w:pPr>
        <w:pStyle w:val="XMLCode"/>
      </w:pPr>
      <w:r w:rsidRPr="00FA37D7">
        <w:t>&lt;/IntraPosMvmntConf&gt;</w:t>
      </w:r>
    </w:p>
    <w:p w14:paraId="05DF667D" w14:textId="7CC5DA78" w:rsidR="000B58A4" w:rsidRPr="00FA37D7" w:rsidRDefault="000B58A4" w:rsidP="000B58A4">
      <w:pPr>
        <w:pStyle w:val="Heading2"/>
      </w:pPr>
      <w:bookmarkStart w:id="237" w:name="_Toc324500570"/>
      <w:bookmarkStart w:id="238" w:name="_Toc325451285"/>
      <w:bookmarkStart w:id="239" w:name="_Toc356540966"/>
      <w:bookmarkStart w:id="240" w:name="_Toc411494500"/>
      <w:bookmarkStart w:id="241" w:name="_Toc426629132"/>
      <w:bookmarkStart w:id="242" w:name="_Toc63772749"/>
      <w:r w:rsidRPr="00FA37D7">
        <w:t>IntraPositionMovementPostingReport</w:t>
      </w:r>
      <w:r w:rsidR="008720D0" w:rsidRPr="00FA37D7">
        <w:t xml:space="preserve"> </w:t>
      </w:r>
      <w:r w:rsidR="006A7C2A">
        <w:t>semt.016.001</w:t>
      </w:r>
      <w:r w:rsidRPr="00FA37D7">
        <w:t>.</w:t>
      </w:r>
      <w:bookmarkEnd w:id="237"/>
      <w:bookmarkEnd w:id="238"/>
      <w:bookmarkEnd w:id="239"/>
      <w:bookmarkEnd w:id="240"/>
      <w:bookmarkEnd w:id="241"/>
      <w:r w:rsidR="008720D0" w:rsidRPr="00FA37D7">
        <w:t>0</w:t>
      </w:r>
      <w:r w:rsidR="00D34B90">
        <w:t>8</w:t>
      </w:r>
      <w:bookmarkEnd w:id="242"/>
    </w:p>
    <w:p w14:paraId="05DF667E" w14:textId="77777777" w:rsidR="000B58A4" w:rsidRPr="00FA37D7" w:rsidRDefault="000B58A4" w:rsidP="000B58A4">
      <w:pPr>
        <w:pStyle w:val="BlockLabel"/>
      </w:pPr>
      <w:r w:rsidRPr="00FA37D7">
        <w:t>Description</w:t>
      </w:r>
    </w:p>
    <w:p w14:paraId="05DF667F" w14:textId="13A9A311" w:rsidR="000B58A4" w:rsidRPr="00FA37D7" w:rsidRDefault="000B58A4" w:rsidP="000B58A4">
      <w:r w:rsidRPr="00FA37D7">
        <w:t xml:space="preserve">On the 15 January </w:t>
      </w:r>
      <w:r w:rsidR="001D6A7F">
        <w:t>2019</w:t>
      </w:r>
      <w:r w:rsidRPr="00FA37D7">
        <w:t>, the account servicer, Dresdner Bank London (DRESGB2L), sends to its customers Dresdner Bank Frankfurt (DRESDEFF) an Intra-Position Movem</w:t>
      </w:r>
      <w:r w:rsidR="006A7C2A">
        <w:t>ent Posting Report (semt.016.001</w:t>
      </w:r>
      <w:r w:rsidRPr="00FA37D7">
        <w:t>.</w:t>
      </w:r>
      <w:r w:rsidR="00FA7113">
        <w:t>06</w:t>
      </w:r>
      <w:r w:rsidRPr="00FA37D7">
        <w:t>). It is used to confirm the previously requested securities movements (here there is only one) for a specific period of time.</w:t>
      </w:r>
    </w:p>
    <w:p w14:paraId="05DF6680" w14:textId="77777777" w:rsidR="000B58A4" w:rsidRPr="00FA37D7" w:rsidRDefault="00AD2D49" w:rsidP="000B58A4">
      <w:pPr>
        <w:pStyle w:val="BlockLabel"/>
      </w:pPr>
      <w:r w:rsidRPr="00FA37D7">
        <w:t>Business Data</w:t>
      </w:r>
    </w:p>
    <w:p w14:paraId="05DF6681" w14:textId="77777777" w:rsidR="000B58A4" w:rsidRPr="00FA37D7" w:rsidRDefault="000B58A4" w:rsidP="000B58A4">
      <w:pPr>
        <w:pStyle w:val="Normal2"/>
      </w:pPr>
      <w:r w:rsidRPr="00FA37D7">
        <w:t>Number of Pages: 1</w:t>
      </w:r>
    </w:p>
    <w:p w14:paraId="05DF6682" w14:textId="77777777" w:rsidR="000B58A4" w:rsidRPr="00FA37D7" w:rsidRDefault="000B58A4" w:rsidP="000B58A4">
      <w:pPr>
        <w:pStyle w:val="Normal2"/>
      </w:pPr>
      <w:r w:rsidRPr="00FA37D7">
        <w:t>Report Number: 125</w:t>
      </w:r>
    </w:p>
    <w:p w14:paraId="05DF6683" w14:textId="4C56985B" w:rsidR="000B58A4" w:rsidRPr="00FA37D7" w:rsidRDefault="00FA7113" w:rsidP="000B58A4">
      <w:pPr>
        <w:pStyle w:val="Normal2"/>
      </w:pPr>
      <w:r>
        <w:t>Statement period from 14/01/</w:t>
      </w:r>
      <w:r w:rsidR="001D6A7F">
        <w:t>2019</w:t>
      </w:r>
      <w:r>
        <w:t xml:space="preserve"> to 15/01/</w:t>
      </w:r>
      <w:r w:rsidR="001D6A7F">
        <w:t>2019</w:t>
      </w:r>
    </w:p>
    <w:p w14:paraId="05DF6684" w14:textId="77777777" w:rsidR="000B58A4" w:rsidRPr="00FA37D7" w:rsidRDefault="000B58A4" w:rsidP="000B58A4">
      <w:pPr>
        <w:pStyle w:val="Normal2"/>
      </w:pPr>
      <w:r w:rsidRPr="00FA37D7">
        <w:t>Frequency of the Report: daily</w:t>
      </w:r>
    </w:p>
    <w:p w14:paraId="05DF6685" w14:textId="77777777" w:rsidR="000B58A4" w:rsidRPr="00FA37D7" w:rsidRDefault="000B58A4" w:rsidP="000B58A4">
      <w:pPr>
        <w:pStyle w:val="Normal2"/>
      </w:pPr>
      <w:r w:rsidRPr="00FA37D7">
        <w:t>Update Type: Complete</w:t>
      </w:r>
    </w:p>
    <w:p w14:paraId="05DF6686" w14:textId="77777777" w:rsidR="000B58A4" w:rsidRPr="00FA37D7" w:rsidRDefault="000B58A4" w:rsidP="000B58A4">
      <w:pPr>
        <w:pStyle w:val="Normal2"/>
      </w:pPr>
      <w:r w:rsidRPr="00FA37D7">
        <w:t>Activity Indicator: true</w:t>
      </w:r>
    </w:p>
    <w:p w14:paraId="05DF6687" w14:textId="77777777" w:rsidR="000B58A4" w:rsidRPr="00FA37D7" w:rsidRDefault="000B58A4" w:rsidP="000B58A4">
      <w:pPr>
        <w:pStyle w:val="Normal2"/>
      </w:pPr>
      <w:r w:rsidRPr="00FA37D7">
        <w:t>Safekeeping Account: 222S</w:t>
      </w:r>
    </w:p>
    <w:p w14:paraId="05DF6688" w14:textId="77777777" w:rsidR="000B58A4" w:rsidRPr="00FA37D7" w:rsidRDefault="000B58A4" w:rsidP="000B58A4">
      <w:pPr>
        <w:pStyle w:val="Normal2"/>
      </w:pPr>
      <w:r w:rsidRPr="00FA37D7">
        <w:t>Account Owner Transaction Id: FRTJ123REG1</w:t>
      </w:r>
    </w:p>
    <w:p w14:paraId="05DF6689" w14:textId="77777777" w:rsidR="000B58A4" w:rsidRPr="00FA37D7" w:rsidRDefault="000B58A4" w:rsidP="000B58A4">
      <w:pPr>
        <w:pStyle w:val="Normal2"/>
      </w:pPr>
      <w:r w:rsidRPr="00FA37D7">
        <w:t>Financial Instrument: GB0987654321</w:t>
      </w:r>
    </w:p>
    <w:p w14:paraId="05DF668A" w14:textId="77777777" w:rsidR="000B58A4" w:rsidRPr="00FA37D7" w:rsidRDefault="000B58A4" w:rsidP="000B58A4">
      <w:pPr>
        <w:pStyle w:val="Normal2"/>
      </w:pPr>
      <w:r w:rsidRPr="00FA37D7">
        <w:t xml:space="preserve">Position moved: 4,000,000 from the available to the restricted balance </w:t>
      </w:r>
    </w:p>
    <w:p w14:paraId="05DF668B" w14:textId="3F095513" w:rsidR="000B58A4" w:rsidRPr="00FA37D7" w:rsidRDefault="000B58A4" w:rsidP="000B58A4">
      <w:pPr>
        <w:pStyle w:val="Normal2"/>
      </w:pPr>
      <w:r w:rsidRPr="00FA37D7">
        <w:t>Settle</w:t>
      </w:r>
      <w:r w:rsidR="00025F8F" w:rsidRPr="00FA37D7">
        <w:t>ment Date:</w:t>
      </w:r>
      <w:r w:rsidR="00FA7113">
        <w:t>15/01/</w:t>
      </w:r>
      <w:r w:rsidR="001D6A7F">
        <w:t>2019</w:t>
      </w:r>
    </w:p>
    <w:p w14:paraId="05DF668C" w14:textId="77777777" w:rsidR="000B58A4" w:rsidRPr="00FA37D7" w:rsidRDefault="000B58A4" w:rsidP="000B58A4">
      <w:pPr>
        <w:pStyle w:val="BlockLabelBeforeXML"/>
      </w:pPr>
      <w:r w:rsidRPr="00FA37D7">
        <w:t>Message Instance</w:t>
      </w:r>
    </w:p>
    <w:p w14:paraId="05DF668D" w14:textId="77777777" w:rsidR="000B58A4" w:rsidRPr="00FA37D7" w:rsidRDefault="000B58A4" w:rsidP="000B58A4">
      <w:pPr>
        <w:pStyle w:val="XMLCode"/>
      </w:pPr>
      <w:r w:rsidRPr="00FA37D7">
        <w:t>&lt;IntraPosMvmntPstngRpt&gt;</w:t>
      </w:r>
    </w:p>
    <w:p w14:paraId="05DF668E" w14:textId="77777777" w:rsidR="000B58A4" w:rsidRPr="00FA37D7" w:rsidRDefault="000B58A4" w:rsidP="000B58A4">
      <w:pPr>
        <w:pStyle w:val="XMLCode"/>
      </w:pPr>
      <w:r w:rsidRPr="00FA37D7">
        <w:tab/>
        <w:t>&lt;Pgntn&gt;</w:t>
      </w:r>
    </w:p>
    <w:p w14:paraId="05DF668F" w14:textId="77777777" w:rsidR="000B58A4" w:rsidRPr="00FA37D7" w:rsidRDefault="000B58A4" w:rsidP="000B58A4">
      <w:pPr>
        <w:pStyle w:val="XMLCode"/>
      </w:pPr>
      <w:r w:rsidRPr="00FA37D7">
        <w:tab/>
      </w:r>
      <w:r w:rsidRPr="00FA37D7">
        <w:tab/>
        <w:t>&lt;PgNb&gt;1&lt;/PgNb&gt;</w:t>
      </w:r>
    </w:p>
    <w:p w14:paraId="05DF6690" w14:textId="77777777" w:rsidR="000B58A4" w:rsidRPr="00FA37D7" w:rsidRDefault="000B58A4" w:rsidP="000B58A4">
      <w:pPr>
        <w:pStyle w:val="XMLCode"/>
      </w:pPr>
      <w:r w:rsidRPr="00FA37D7">
        <w:tab/>
      </w:r>
      <w:r w:rsidRPr="00FA37D7">
        <w:tab/>
        <w:t>&lt;LastPgInd&gt;true&lt;/LastPgInd&gt;</w:t>
      </w:r>
    </w:p>
    <w:p w14:paraId="05DF6691" w14:textId="77777777" w:rsidR="000B58A4" w:rsidRPr="00FA37D7" w:rsidRDefault="000B58A4" w:rsidP="000B58A4">
      <w:pPr>
        <w:pStyle w:val="XMLCode"/>
      </w:pPr>
      <w:r w:rsidRPr="00FA37D7">
        <w:tab/>
        <w:t>&lt;/Pgntn&gt;</w:t>
      </w:r>
    </w:p>
    <w:p w14:paraId="05DF6692" w14:textId="77777777" w:rsidR="000B58A4" w:rsidRPr="00FA37D7" w:rsidRDefault="000B58A4" w:rsidP="000B58A4">
      <w:pPr>
        <w:pStyle w:val="XMLCode"/>
      </w:pPr>
      <w:r w:rsidRPr="00FA37D7">
        <w:tab/>
        <w:t>&lt;StmtGnlDtls&gt;</w:t>
      </w:r>
    </w:p>
    <w:p w14:paraId="05DF6693" w14:textId="77777777" w:rsidR="000B58A4" w:rsidRPr="00FA37D7" w:rsidRDefault="000B58A4" w:rsidP="000B58A4">
      <w:pPr>
        <w:pStyle w:val="XMLCode"/>
      </w:pPr>
      <w:r w:rsidRPr="00FA37D7">
        <w:tab/>
      </w:r>
      <w:r w:rsidRPr="00FA37D7">
        <w:tab/>
        <w:t>&lt;RptNb&gt;</w:t>
      </w:r>
    </w:p>
    <w:p w14:paraId="05DF6694" w14:textId="77777777" w:rsidR="000B58A4" w:rsidRPr="00FA37D7" w:rsidRDefault="000B58A4" w:rsidP="000B58A4">
      <w:pPr>
        <w:pStyle w:val="XMLCode"/>
      </w:pPr>
      <w:r w:rsidRPr="00FA37D7">
        <w:tab/>
      </w:r>
      <w:r w:rsidRPr="00FA37D7">
        <w:tab/>
      </w:r>
      <w:r w:rsidRPr="00FA37D7">
        <w:tab/>
        <w:t>&lt;Shrt&gt;125&lt;/Shrt&gt;</w:t>
      </w:r>
    </w:p>
    <w:p w14:paraId="05DF6695" w14:textId="77777777" w:rsidR="000B58A4" w:rsidRPr="00FA37D7" w:rsidRDefault="000B58A4" w:rsidP="000B58A4">
      <w:pPr>
        <w:pStyle w:val="XMLCode"/>
      </w:pPr>
      <w:r w:rsidRPr="00FA37D7">
        <w:tab/>
      </w:r>
      <w:r w:rsidRPr="00FA37D7">
        <w:tab/>
        <w:t>&lt;/RptNb&gt;</w:t>
      </w:r>
    </w:p>
    <w:p w14:paraId="05DF6696" w14:textId="77777777" w:rsidR="000B58A4" w:rsidRPr="00FA37D7" w:rsidRDefault="000B58A4" w:rsidP="000B58A4">
      <w:pPr>
        <w:pStyle w:val="XMLCode"/>
      </w:pPr>
      <w:r w:rsidRPr="00FA37D7">
        <w:tab/>
      </w:r>
      <w:r w:rsidRPr="00FA37D7">
        <w:tab/>
        <w:t>&lt;StmtPrd&gt;</w:t>
      </w:r>
    </w:p>
    <w:p w14:paraId="05DF6697" w14:textId="77777777" w:rsidR="000B58A4" w:rsidRPr="00FA37D7" w:rsidRDefault="000B58A4" w:rsidP="000B58A4">
      <w:pPr>
        <w:pStyle w:val="XMLCode"/>
      </w:pPr>
      <w:r w:rsidRPr="00FA37D7">
        <w:tab/>
      </w:r>
      <w:r w:rsidRPr="00FA37D7">
        <w:tab/>
      </w:r>
      <w:r w:rsidRPr="00FA37D7">
        <w:tab/>
        <w:t>&lt;FrDtToDt&gt;</w:t>
      </w:r>
    </w:p>
    <w:p w14:paraId="05DF6698" w14:textId="4F45B91E" w:rsidR="000B58A4" w:rsidRPr="00FA37D7" w:rsidRDefault="00FA7113" w:rsidP="000B58A4">
      <w:pPr>
        <w:pStyle w:val="XMLCode"/>
      </w:pPr>
      <w:r>
        <w:tab/>
      </w:r>
      <w:r>
        <w:tab/>
      </w:r>
      <w:r>
        <w:tab/>
      </w:r>
      <w:r>
        <w:tab/>
        <w:t>&lt;FrDt&gt;</w:t>
      </w:r>
      <w:r w:rsidR="001D6A7F">
        <w:t>2019</w:t>
      </w:r>
      <w:r w:rsidR="00025F8F" w:rsidRPr="00FA37D7">
        <w:t>-0</w:t>
      </w:r>
      <w:r w:rsidR="000B58A4" w:rsidRPr="00FA37D7">
        <w:t>1-14&lt;/FrDt&gt;</w:t>
      </w:r>
    </w:p>
    <w:p w14:paraId="05DF6699" w14:textId="5D3631BB" w:rsidR="000B58A4" w:rsidRPr="00FA37D7" w:rsidRDefault="000B58A4" w:rsidP="000B58A4">
      <w:pPr>
        <w:pStyle w:val="XMLCode"/>
      </w:pPr>
      <w:r w:rsidRPr="00FA37D7">
        <w:tab/>
      </w:r>
      <w:r w:rsidRPr="00FA37D7">
        <w:tab/>
      </w:r>
      <w:r w:rsidRPr="00FA37D7">
        <w:tab/>
      </w:r>
      <w:r w:rsidRPr="00FA37D7">
        <w:tab/>
      </w:r>
      <w:r w:rsidR="00FA7113">
        <w:t>&lt;ToDt&gt;</w:t>
      </w:r>
      <w:r w:rsidR="001D6A7F">
        <w:t>2019</w:t>
      </w:r>
      <w:r w:rsidRPr="00FA37D7">
        <w:t>-01-15&lt;/ToDt&gt;</w:t>
      </w:r>
    </w:p>
    <w:p w14:paraId="05DF669A" w14:textId="77777777" w:rsidR="000B58A4" w:rsidRPr="00FA37D7" w:rsidRDefault="000B58A4" w:rsidP="000B58A4">
      <w:pPr>
        <w:pStyle w:val="XMLCode"/>
      </w:pPr>
      <w:r w:rsidRPr="00FA37D7">
        <w:tab/>
      </w:r>
      <w:r w:rsidRPr="00FA37D7">
        <w:tab/>
      </w:r>
      <w:r w:rsidRPr="00FA37D7">
        <w:tab/>
        <w:t>&lt;/FrDtToDt&gt;</w:t>
      </w:r>
    </w:p>
    <w:p w14:paraId="05DF669B" w14:textId="77777777" w:rsidR="000B58A4" w:rsidRPr="00FA37D7" w:rsidRDefault="000B58A4" w:rsidP="000B58A4">
      <w:pPr>
        <w:pStyle w:val="XMLCode"/>
      </w:pPr>
      <w:r w:rsidRPr="00FA37D7">
        <w:tab/>
      </w:r>
      <w:r w:rsidRPr="00FA37D7">
        <w:tab/>
        <w:t>&lt;/StmtPrd&gt;</w:t>
      </w:r>
    </w:p>
    <w:p w14:paraId="05DF669C" w14:textId="77777777" w:rsidR="000B58A4" w:rsidRPr="00FA37D7" w:rsidRDefault="000B58A4" w:rsidP="000B58A4">
      <w:pPr>
        <w:pStyle w:val="XMLCode"/>
      </w:pPr>
      <w:r w:rsidRPr="00FA37D7">
        <w:tab/>
      </w:r>
      <w:r w:rsidRPr="00FA37D7">
        <w:tab/>
        <w:t>&lt;Frqcy&gt;</w:t>
      </w:r>
    </w:p>
    <w:p w14:paraId="05DF669D" w14:textId="77777777" w:rsidR="000B58A4" w:rsidRPr="00FA37D7" w:rsidRDefault="000B58A4" w:rsidP="000B58A4">
      <w:pPr>
        <w:pStyle w:val="XMLCode"/>
      </w:pPr>
      <w:r w:rsidRPr="00FA37D7">
        <w:tab/>
      </w:r>
      <w:r w:rsidRPr="00FA37D7">
        <w:tab/>
      </w:r>
      <w:r w:rsidRPr="00FA37D7">
        <w:tab/>
        <w:t>&lt;Cd&gt;DAIL&lt;/Cd&gt;</w:t>
      </w:r>
    </w:p>
    <w:p w14:paraId="05DF669E" w14:textId="77777777" w:rsidR="000B58A4" w:rsidRPr="00FA37D7" w:rsidRDefault="000B58A4" w:rsidP="000B58A4">
      <w:pPr>
        <w:pStyle w:val="XMLCode"/>
      </w:pPr>
      <w:r w:rsidRPr="00FA37D7">
        <w:tab/>
      </w:r>
      <w:r w:rsidRPr="00FA37D7">
        <w:tab/>
        <w:t>&lt;/Frqcy&gt;</w:t>
      </w:r>
    </w:p>
    <w:p w14:paraId="05DF669F" w14:textId="77777777" w:rsidR="000B58A4" w:rsidRPr="00FA37D7" w:rsidRDefault="000B58A4" w:rsidP="000B58A4">
      <w:pPr>
        <w:pStyle w:val="XMLCode"/>
      </w:pPr>
      <w:r w:rsidRPr="00FA37D7">
        <w:tab/>
      </w:r>
      <w:r w:rsidRPr="00FA37D7">
        <w:tab/>
        <w:t>&lt;UpdTp&gt;</w:t>
      </w:r>
    </w:p>
    <w:p w14:paraId="05DF66A0" w14:textId="77777777" w:rsidR="000B58A4" w:rsidRPr="00FA37D7" w:rsidRDefault="000B58A4" w:rsidP="000B58A4">
      <w:pPr>
        <w:pStyle w:val="XMLCode"/>
      </w:pPr>
      <w:r w:rsidRPr="00FA37D7">
        <w:tab/>
      </w:r>
      <w:r w:rsidRPr="00FA37D7">
        <w:tab/>
      </w:r>
      <w:r w:rsidRPr="00FA37D7">
        <w:tab/>
        <w:t>&lt;Cd&gt;COMP&lt;/Cd&gt;</w:t>
      </w:r>
    </w:p>
    <w:p w14:paraId="05DF66A1" w14:textId="77777777" w:rsidR="000B58A4" w:rsidRPr="00FA37D7" w:rsidRDefault="000B58A4" w:rsidP="000B58A4">
      <w:pPr>
        <w:pStyle w:val="XMLCode"/>
      </w:pPr>
      <w:r w:rsidRPr="00FA37D7">
        <w:tab/>
      </w:r>
      <w:r w:rsidRPr="00FA37D7">
        <w:tab/>
        <w:t>&lt;/UpdTp&gt;</w:t>
      </w:r>
    </w:p>
    <w:p w14:paraId="05DF66A2" w14:textId="77777777" w:rsidR="000B58A4" w:rsidRPr="00FA37D7" w:rsidRDefault="000B58A4" w:rsidP="000B58A4">
      <w:pPr>
        <w:pStyle w:val="XMLCode"/>
      </w:pPr>
      <w:r w:rsidRPr="00FA37D7">
        <w:tab/>
      </w:r>
      <w:r w:rsidRPr="00FA37D7">
        <w:tab/>
        <w:t>&lt;ActvtyInd&gt;true&lt;/ActvtyInd&gt;</w:t>
      </w:r>
    </w:p>
    <w:p w14:paraId="05DF66A3" w14:textId="77777777" w:rsidR="000B58A4" w:rsidRPr="00FA37D7" w:rsidRDefault="000B58A4" w:rsidP="000B58A4">
      <w:pPr>
        <w:pStyle w:val="XMLCode"/>
      </w:pPr>
      <w:r w:rsidRPr="00FA37D7">
        <w:tab/>
        <w:t>&lt;/StmtGnlDtls&gt;</w:t>
      </w:r>
    </w:p>
    <w:p w14:paraId="05DF66A4" w14:textId="77777777" w:rsidR="000B58A4" w:rsidRPr="00797843" w:rsidRDefault="000B58A4" w:rsidP="000B58A4">
      <w:pPr>
        <w:pStyle w:val="XMLCode"/>
        <w:rPr>
          <w:lang w:val="nl-BE"/>
        </w:rPr>
      </w:pPr>
      <w:r w:rsidRPr="00FA37D7">
        <w:tab/>
      </w:r>
      <w:r w:rsidRPr="00797843">
        <w:rPr>
          <w:lang w:val="nl-BE"/>
        </w:rPr>
        <w:t>&lt;SfkpgAcct&gt;</w:t>
      </w:r>
    </w:p>
    <w:p w14:paraId="05DF66A5" w14:textId="77777777" w:rsidR="000B58A4" w:rsidRPr="00797843" w:rsidRDefault="000B58A4" w:rsidP="000B58A4">
      <w:pPr>
        <w:pStyle w:val="XMLCode"/>
        <w:rPr>
          <w:lang w:val="nl-BE"/>
        </w:rPr>
      </w:pPr>
      <w:r w:rsidRPr="00797843">
        <w:rPr>
          <w:lang w:val="nl-BE"/>
        </w:rPr>
        <w:tab/>
      </w:r>
      <w:r w:rsidRPr="00797843">
        <w:rPr>
          <w:lang w:val="nl-BE"/>
        </w:rPr>
        <w:tab/>
        <w:t>&lt;Id&gt;222S&lt;/Id&gt;</w:t>
      </w:r>
    </w:p>
    <w:p w14:paraId="05DF66A6" w14:textId="77777777" w:rsidR="000B58A4" w:rsidRPr="00797843" w:rsidRDefault="000B58A4" w:rsidP="000B58A4">
      <w:pPr>
        <w:pStyle w:val="XMLCode"/>
        <w:rPr>
          <w:lang w:val="nl-BE"/>
        </w:rPr>
      </w:pPr>
      <w:r w:rsidRPr="00797843">
        <w:rPr>
          <w:lang w:val="nl-BE"/>
        </w:rPr>
        <w:tab/>
        <w:t>&lt;/SfkpgAcct&gt;</w:t>
      </w:r>
    </w:p>
    <w:p w14:paraId="05DF66A7" w14:textId="77777777" w:rsidR="000B58A4" w:rsidRPr="00FA37D7" w:rsidRDefault="000B58A4" w:rsidP="000B58A4">
      <w:pPr>
        <w:pStyle w:val="XMLCode"/>
      </w:pPr>
      <w:r w:rsidRPr="00797843">
        <w:rPr>
          <w:lang w:val="nl-BE"/>
        </w:rPr>
        <w:tab/>
      </w:r>
      <w:r w:rsidRPr="00FA37D7">
        <w:t>&lt;FinInstrm&gt;</w:t>
      </w:r>
    </w:p>
    <w:p w14:paraId="05DF66A8" w14:textId="77777777" w:rsidR="000B58A4" w:rsidRPr="00FA37D7" w:rsidRDefault="000B58A4" w:rsidP="000B58A4">
      <w:pPr>
        <w:pStyle w:val="XMLCode"/>
      </w:pPr>
      <w:r w:rsidRPr="00FA37D7">
        <w:tab/>
      </w:r>
      <w:r w:rsidRPr="00FA37D7">
        <w:tab/>
        <w:t>&lt;FinInstrmId&gt;</w:t>
      </w:r>
    </w:p>
    <w:p w14:paraId="05DF66A9" w14:textId="77777777" w:rsidR="000B58A4" w:rsidRPr="00FA37D7" w:rsidRDefault="000B58A4" w:rsidP="000B58A4">
      <w:pPr>
        <w:pStyle w:val="XMLCode"/>
      </w:pPr>
      <w:r w:rsidRPr="00FA37D7">
        <w:tab/>
      </w:r>
      <w:r w:rsidRPr="00FA37D7">
        <w:tab/>
      </w:r>
      <w:r w:rsidRPr="00FA37D7">
        <w:tab/>
        <w:t>&lt;ISIN&gt;GB0987654321&lt;/ISIN&gt;</w:t>
      </w:r>
    </w:p>
    <w:p w14:paraId="05DF66AA" w14:textId="77777777" w:rsidR="000B58A4" w:rsidRPr="001865FA" w:rsidRDefault="000B58A4" w:rsidP="000B58A4">
      <w:pPr>
        <w:pStyle w:val="XMLCode"/>
        <w:rPr>
          <w:lang w:val="fr-FR"/>
        </w:rPr>
      </w:pPr>
      <w:r w:rsidRPr="00FA37D7">
        <w:tab/>
      </w:r>
      <w:r w:rsidRPr="00FA37D7">
        <w:tab/>
      </w:r>
      <w:r w:rsidRPr="001865FA">
        <w:rPr>
          <w:lang w:val="fr-FR"/>
        </w:rPr>
        <w:t>&lt;/FinInstrmId&gt;</w:t>
      </w:r>
    </w:p>
    <w:p w14:paraId="05DF66AB" w14:textId="77777777" w:rsidR="000B58A4" w:rsidRPr="001865FA" w:rsidRDefault="000B58A4" w:rsidP="000B58A4">
      <w:pPr>
        <w:pStyle w:val="XMLCode"/>
        <w:rPr>
          <w:lang w:val="fr-FR"/>
        </w:rPr>
      </w:pPr>
      <w:r w:rsidRPr="001865FA">
        <w:rPr>
          <w:lang w:val="fr-FR"/>
        </w:rPr>
        <w:tab/>
      </w:r>
      <w:r w:rsidRPr="001865FA">
        <w:rPr>
          <w:lang w:val="fr-FR"/>
        </w:rPr>
        <w:tab/>
        <w:t>&lt;SubBal&gt;</w:t>
      </w:r>
    </w:p>
    <w:p w14:paraId="05DF66AC" w14:textId="77777777" w:rsidR="000B58A4" w:rsidRPr="001865FA" w:rsidRDefault="000B58A4" w:rsidP="000B58A4">
      <w:pPr>
        <w:pStyle w:val="XMLCode"/>
        <w:rPr>
          <w:lang w:val="fr-FR"/>
        </w:rPr>
      </w:pPr>
      <w:r w:rsidRPr="001865FA">
        <w:rPr>
          <w:lang w:val="fr-FR"/>
        </w:rPr>
        <w:tab/>
      </w:r>
      <w:r w:rsidRPr="001865FA">
        <w:rPr>
          <w:lang w:val="fr-FR"/>
        </w:rPr>
        <w:tab/>
      </w:r>
      <w:r w:rsidRPr="001865FA">
        <w:rPr>
          <w:lang w:val="fr-FR"/>
        </w:rPr>
        <w:tab/>
        <w:t>&lt;BalFr&gt;</w:t>
      </w:r>
    </w:p>
    <w:p w14:paraId="05DF66AD" w14:textId="77777777" w:rsidR="000B58A4" w:rsidRPr="001865FA" w:rsidRDefault="000B58A4" w:rsidP="000B58A4">
      <w:pPr>
        <w:pStyle w:val="XMLCode"/>
        <w:rPr>
          <w:lang w:val="fr-FR"/>
        </w:rPr>
      </w:pPr>
      <w:r w:rsidRPr="001865FA">
        <w:rPr>
          <w:lang w:val="fr-FR"/>
        </w:rPr>
        <w:tab/>
      </w:r>
      <w:r w:rsidRPr="001865FA">
        <w:rPr>
          <w:lang w:val="fr-FR"/>
        </w:rPr>
        <w:tab/>
      </w:r>
      <w:r w:rsidRPr="001865FA">
        <w:rPr>
          <w:lang w:val="fr-FR"/>
        </w:rPr>
        <w:tab/>
      </w:r>
      <w:r w:rsidRPr="001865FA">
        <w:rPr>
          <w:lang w:val="fr-FR"/>
        </w:rPr>
        <w:tab/>
        <w:t>&lt;Cd&gt;AVAI&lt;/Cd&gt;</w:t>
      </w:r>
    </w:p>
    <w:p w14:paraId="05DF66AE" w14:textId="77777777" w:rsidR="000B58A4" w:rsidRPr="001865FA" w:rsidRDefault="000B58A4" w:rsidP="000B58A4">
      <w:pPr>
        <w:pStyle w:val="XMLCode"/>
        <w:rPr>
          <w:lang w:val="fr-FR"/>
        </w:rPr>
      </w:pPr>
      <w:r w:rsidRPr="001865FA">
        <w:rPr>
          <w:lang w:val="fr-FR"/>
        </w:rPr>
        <w:tab/>
      </w:r>
      <w:r w:rsidRPr="001865FA">
        <w:rPr>
          <w:lang w:val="fr-FR"/>
        </w:rPr>
        <w:tab/>
      </w:r>
      <w:r w:rsidRPr="001865FA">
        <w:rPr>
          <w:lang w:val="fr-FR"/>
        </w:rPr>
        <w:tab/>
        <w:t>&lt;/BalFr&gt;</w:t>
      </w:r>
    </w:p>
    <w:p w14:paraId="05DF66AF" w14:textId="77777777" w:rsidR="000B58A4" w:rsidRPr="001865FA" w:rsidRDefault="000B58A4" w:rsidP="000B58A4">
      <w:pPr>
        <w:pStyle w:val="XMLCode"/>
        <w:rPr>
          <w:lang w:val="fr-FR"/>
        </w:rPr>
      </w:pPr>
      <w:r w:rsidRPr="001865FA">
        <w:rPr>
          <w:lang w:val="fr-FR"/>
        </w:rPr>
        <w:tab/>
      </w:r>
      <w:r w:rsidRPr="001865FA">
        <w:rPr>
          <w:lang w:val="fr-FR"/>
        </w:rPr>
        <w:tab/>
      </w:r>
      <w:r w:rsidRPr="001865FA">
        <w:rPr>
          <w:lang w:val="fr-FR"/>
        </w:rPr>
        <w:tab/>
        <w:t>&lt;IntraPosMvmnt&gt;</w:t>
      </w:r>
    </w:p>
    <w:p w14:paraId="05DF66B0" w14:textId="77777777" w:rsidR="000B58A4" w:rsidRPr="00BD671A" w:rsidRDefault="000B58A4" w:rsidP="000B58A4">
      <w:pPr>
        <w:pStyle w:val="XMLCode"/>
      </w:pPr>
      <w:r w:rsidRPr="001865FA">
        <w:rPr>
          <w:lang w:val="fr-FR"/>
        </w:rPr>
        <w:tab/>
      </w:r>
      <w:r w:rsidRPr="001865FA">
        <w:rPr>
          <w:lang w:val="fr-FR"/>
        </w:rPr>
        <w:tab/>
      </w:r>
      <w:r w:rsidRPr="001865FA">
        <w:rPr>
          <w:lang w:val="fr-FR"/>
        </w:rPr>
        <w:tab/>
      </w:r>
      <w:r w:rsidRPr="001865FA">
        <w:rPr>
          <w:lang w:val="fr-FR"/>
        </w:rPr>
        <w:tab/>
      </w:r>
      <w:r w:rsidRPr="00BD671A">
        <w:t>&lt;Id&gt;</w:t>
      </w:r>
    </w:p>
    <w:p w14:paraId="05DF66B1" w14:textId="77777777" w:rsidR="000B58A4" w:rsidRPr="00BD671A" w:rsidRDefault="000B58A4" w:rsidP="000B58A4">
      <w:pPr>
        <w:pStyle w:val="XMLCode"/>
      </w:pPr>
      <w:r w:rsidRPr="00BD671A">
        <w:tab/>
      </w:r>
      <w:r w:rsidRPr="00BD671A">
        <w:tab/>
      </w:r>
      <w:r w:rsidRPr="00BD671A">
        <w:tab/>
      </w:r>
      <w:r w:rsidRPr="00BD671A">
        <w:tab/>
      </w:r>
      <w:r w:rsidRPr="00BD671A">
        <w:tab/>
        <w:t>&lt;AcctOwnrTxId&gt;FRTJ123REG1&lt;/AcctOwnrTxId&gt;</w:t>
      </w:r>
    </w:p>
    <w:p w14:paraId="05DF66B2" w14:textId="77777777" w:rsidR="000B58A4" w:rsidRPr="00FA37D7" w:rsidRDefault="000B58A4" w:rsidP="000B58A4">
      <w:pPr>
        <w:pStyle w:val="XMLCode"/>
      </w:pPr>
      <w:r w:rsidRPr="00BD671A">
        <w:tab/>
      </w:r>
      <w:r w:rsidRPr="00BD671A">
        <w:tab/>
      </w:r>
      <w:r w:rsidRPr="00BD671A">
        <w:tab/>
      </w:r>
      <w:r w:rsidRPr="00BD671A">
        <w:tab/>
      </w:r>
      <w:r w:rsidRPr="00FA37D7">
        <w:t>&lt;/Id&gt;</w:t>
      </w:r>
    </w:p>
    <w:p w14:paraId="05DF66B3" w14:textId="77777777" w:rsidR="000B58A4" w:rsidRPr="00FA37D7" w:rsidRDefault="000B58A4" w:rsidP="000B58A4">
      <w:pPr>
        <w:pStyle w:val="XMLCode"/>
      </w:pPr>
      <w:r w:rsidRPr="00FA37D7">
        <w:tab/>
      </w:r>
      <w:r w:rsidRPr="00FA37D7">
        <w:tab/>
      </w:r>
      <w:r w:rsidRPr="00FA37D7">
        <w:tab/>
      </w:r>
      <w:r w:rsidRPr="00FA37D7">
        <w:tab/>
        <w:t>&lt;SttldQty&gt;</w:t>
      </w:r>
    </w:p>
    <w:p w14:paraId="05DF66B4" w14:textId="77777777" w:rsidR="000B58A4" w:rsidRPr="00FA37D7" w:rsidRDefault="000B58A4" w:rsidP="000B58A4">
      <w:pPr>
        <w:pStyle w:val="XMLCode"/>
      </w:pPr>
      <w:r w:rsidRPr="00FA37D7">
        <w:tab/>
      </w:r>
      <w:r w:rsidRPr="00FA37D7">
        <w:tab/>
      </w:r>
      <w:r w:rsidRPr="00FA37D7">
        <w:tab/>
      </w:r>
      <w:r w:rsidRPr="00FA37D7">
        <w:tab/>
      </w:r>
      <w:r w:rsidRPr="00FA37D7">
        <w:tab/>
        <w:t>&lt;FaceAmt&gt;4000000&lt;/FaceAmt&gt;</w:t>
      </w:r>
    </w:p>
    <w:p w14:paraId="05DF66B5" w14:textId="77777777" w:rsidR="000B58A4" w:rsidRPr="00FA37D7" w:rsidRDefault="000B58A4" w:rsidP="000B58A4">
      <w:pPr>
        <w:pStyle w:val="XMLCode"/>
      </w:pPr>
      <w:r w:rsidRPr="00FA37D7">
        <w:tab/>
      </w:r>
      <w:r w:rsidRPr="00FA37D7">
        <w:tab/>
      </w:r>
      <w:r w:rsidRPr="00FA37D7">
        <w:tab/>
      </w:r>
      <w:r w:rsidRPr="00FA37D7">
        <w:tab/>
        <w:t>&lt;/SttldQty&gt;</w:t>
      </w:r>
    </w:p>
    <w:p w14:paraId="05DF66B6" w14:textId="77777777" w:rsidR="000B58A4" w:rsidRPr="00FA37D7" w:rsidRDefault="000B58A4" w:rsidP="000B58A4">
      <w:pPr>
        <w:pStyle w:val="XMLCode"/>
      </w:pPr>
      <w:r w:rsidRPr="00FA37D7">
        <w:tab/>
      </w:r>
      <w:r w:rsidRPr="00FA37D7">
        <w:tab/>
      </w:r>
      <w:r w:rsidRPr="00FA37D7">
        <w:tab/>
      </w:r>
      <w:r w:rsidRPr="00FA37D7">
        <w:tab/>
        <w:t>&lt;BalTo&gt;</w:t>
      </w:r>
    </w:p>
    <w:p w14:paraId="05DF66B7" w14:textId="77777777" w:rsidR="000B58A4" w:rsidRPr="00FA37D7" w:rsidRDefault="000B58A4" w:rsidP="000B58A4">
      <w:pPr>
        <w:pStyle w:val="XMLCode"/>
      </w:pPr>
      <w:r w:rsidRPr="00FA37D7">
        <w:tab/>
      </w:r>
      <w:r w:rsidRPr="00FA37D7">
        <w:tab/>
      </w:r>
      <w:r w:rsidRPr="00FA37D7">
        <w:tab/>
      </w:r>
      <w:r w:rsidRPr="00FA37D7">
        <w:tab/>
      </w:r>
      <w:r w:rsidRPr="00FA37D7">
        <w:tab/>
        <w:t>&lt;Cd&gt;RSTR&lt;/Cd&gt;</w:t>
      </w:r>
    </w:p>
    <w:p w14:paraId="05DF66B8" w14:textId="77777777" w:rsidR="000B58A4" w:rsidRPr="00FA37D7" w:rsidRDefault="000B58A4" w:rsidP="000B58A4">
      <w:pPr>
        <w:pStyle w:val="XMLCode"/>
      </w:pPr>
      <w:r w:rsidRPr="00FA37D7">
        <w:tab/>
      </w:r>
      <w:r w:rsidRPr="00FA37D7">
        <w:tab/>
      </w:r>
      <w:r w:rsidRPr="00FA37D7">
        <w:tab/>
      </w:r>
      <w:r w:rsidRPr="00FA37D7">
        <w:tab/>
        <w:t>&lt;/BalTo&gt;</w:t>
      </w:r>
    </w:p>
    <w:p w14:paraId="05DF66B9" w14:textId="77777777" w:rsidR="000B58A4" w:rsidRPr="00797843" w:rsidRDefault="000B58A4" w:rsidP="000B58A4">
      <w:pPr>
        <w:pStyle w:val="XMLCode"/>
        <w:rPr>
          <w:lang w:val="nl-BE"/>
        </w:rPr>
      </w:pPr>
      <w:r w:rsidRPr="00FA37D7">
        <w:tab/>
      </w:r>
      <w:r w:rsidRPr="00FA37D7">
        <w:tab/>
      </w:r>
      <w:r w:rsidRPr="00FA37D7">
        <w:tab/>
      </w:r>
      <w:r w:rsidRPr="00FA37D7">
        <w:tab/>
      </w:r>
      <w:r w:rsidRPr="00797843">
        <w:rPr>
          <w:lang w:val="nl-BE"/>
        </w:rPr>
        <w:t>&lt;SttlmDt&gt;</w:t>
      </w:r>
    </w:p>
    <w:p w14:paraId="05DF66BA" w14:textId="2859FE46" w:rsidR="000B58A4" w:rsidRPr="00797843" w:rsidRDefault="00FA7113"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r>
      <w:r w:rsidRPr="00797843">
        <w:rPr>
          <w:lang w:val="nl-BE"/>
        </w:rPr>
        <w:tab/>
        <w:t>&lt;Dt&gt;</w:t>
      </w:r>
      <w:r w:rsidR="001D6A7F">
        <w:rPr>
          <w:lang w:val="nl-BE"/>
        </w:rPr>
        <w:t>2019</w:t>
      </w:r>
      <w:r w:rsidR="000B58A4" w:rsidRPr="00797843">
        <w:rPr>
          <w:lang w:val="nl-BE"/>
        </w:rPr>
        <w:t>-01-15&lt;/Dt&gt;</w:t>
      </w:r>
    </w:p>
    <w:p w14:paraId="05DF66BB"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&lt;/SttlmDt&gt;</w:t>
      </w:r>
    </w:p>
    <w:p w14:paraId="05DF66BC"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&lt;/IntraPosMvmnt&gt;</w:t>
      </w:r>
    </w:p>
    <w:p w14:paraId="05DF66BD" w14:textId="77777777" w:rsidR="000B58A4" w:rsidRPr="00FA37D7" w:rsidRDefault="000B58A4" w:rsidP="000B58A4">
      <w:pPr>
        <w:pStyle w:val="XMLCode"/>
      </w:pPr>
      <w:r w:rsidRPr="00797843">
        <w:rPr>
          <w:lang w:val="nl-BE"/>
        </w:rPr>
        <w:tab/>
      </w:r>
      <w:r w:rsidRPr="00797843">
        <w:rPr>
          <w:lang w:val="nl-BE"/>
        </w:rPr>
        <w:tab/>
      </w:r>
      <w:r w:rsidRPr="00FA37D7">
        <w:t>&lt;/SubBal&gt;</w:t>
      </w:r>
    </w:p>
    <w:p w14:paraId="05DF66BE" w14:textId="77777777" w:rsidR="000B58A4" w:rsidRPr="00FA37D7" w:rsidRDefault="000B58A4" w:rsidP="000B58A4">
      <w:pPr>
        <w:pStyle w:val="XMLCode"/>
      </w:pPr>
      <w:r w:rsidRPr="00FA37D7">
        <w:tab/>
        <w:t>&lt;/FinInstrm&gt;</w:t>
      </w:r>
    </w:p>
    <w:p w14:paraId="05DF66BF" w14:textId="77777777" w:rsidR="000B58A4" w:rsidRPr="00FA37D7" w:rsidRDefault="000B58A4" w:rsidP="000B58A4">
      <w:pPr>
        <w:pStyle w:val="XMLCode"/>
      </w:pPr>
      <w:r w:rsidRPr="00FA37D7">
        <w:t>&lt;/IntraPosMvmntPstngRpt&gt;</w:t>
      </w:r>
    </w:p>
    <w:p w14:paraId="05DF66C0" w14:textId="436151C2" w:rsidR="000B58A4" w:rsidRPr="00FA37D7" w:rsidRDefault="000B58A4" w:rsidP="000B58A4">
      <w:pPr>
        <w:pStyle w:val="Heading2"/>
      </w:pPr>
      <w:bookmarkStart w:id="243" w:name="_Toc324500571"/>
      <w:bookmarkStart w:id="244" w:name="_Toc325451286"/>
      <w:bookmarkStart w:id="245" w:name="_Toc356540967"/>
      <w:bookmarkStart w:id="246" w:name="_Toc411494501"/>
      <w:bookmarkStart w:id="247" w:name="_Toc426629133"/>
      <w:bookmarkStart w:id="248" w:name="_Toc63772750"/>
      <w:r w:rsidRPr="00FA37D7">
        <w:t>Secu</w:t>
      </w:r>
      <w:r w:rsidR="008720D0" w:rsidRPr="00FA37D7">
        <w:t xml:space="preserve">ritiesTransactionPostingReport </w:t>
      </w:r>
      <w:r w:rsidR="006A7C2A">
        <w:t>semt.017.001</w:t>
      </w:r>
      <w:r w:rsidRPr="00FA37D7">
        <w:t>.</w:t>
      </w:r>
      <w:bookmarkEnd w:id="243"/>
      <w:bookmarkEnd w:id="244"/>
      <w:bookmarkEnd w:id="245"/>
      <w:bookmarkEnd w:id="246"/>
      <w:bookmarkEnd w:id="247"/>
      <w:r w:rsidR="00D34B90">
        <w:t>1</w:t>
      </w:r>
      <w:r w:rsidR="001C0D46">
        <w:t>1</w:t>
      </w:r>
      <w:bookmarkEnd w:id="248"/>
    </w:p>
    <w:p w14:paraId="05DF66C1" w14:textId="77777777" w:rsidR="000B58A4" w:rsidRPr="00FA37D7" w:rsidRDefault="000B58A4" w:rsidP="000B58A4">
      <w:pPr>
        <w:pStyle w:val="BlockLabel"/>
      </w:pPr>
      <w:r w:rsidRPr="00FA37D7">
        <w:t>Description</w:t>
      </w:r>
    </w:p>
    <w:p w14:paraId="05DF66C2" w14:textId="17C3997E" w:rsidR="000B58A4" w:rsidRPr="00FA37D7" w:rsidRDefault="000B58A4" w:rsidP="000B58A4">
      <w:r w:rsidRPr="00FA37D7">
        <w:t>On the 15 January</w:t>
      </w:r>
      <w:r w:rsidR="00FA37D7" w:rsidRPr="00FA37D7">
        <w:t xml:space="preserve"> </w:t>
      </w:r>
      <w:r w:rsidR="001D6A7F">
        <w:t>2019</w:t>
      </w:r>
      <w:r w:rsidRPr="00FA37D7">
        <w:t>, the account servicer, Dresdner Bank London (DRESGB2L), sends to its customer Dresdner Bank Frankfurt (DRESDEFF) a Securities Transact</w:t>
      </w:r>
      <w:r w:rsidR="006A7C2A">
        <w:t>ion Posting Report (semt.017.001</w:t>
      </w:r>
      <w:r w:rsidRPr="00FA37D7">
        <w:t>.</w:t>
      </w:r>
      <w:r w:rsidR="00FA7113">
        <w:t>07</w:t>
      </w:r>
      <w:r w:rsidRPr="00FA37D7">
        <w:t>) including all the transactions that settled over a period of time.</w:t>
      </w:r>
    </w:p>
    <w:p w14:paraId="05DF66C3" w14:textId="77777777" w:rsidR="000B58A4" w:rsidRPr="00FA37D7" w:rsidRDefault="00AD2D49" w:rsidP="000B58A4">
      <w:pPr>
        <w:pStyle w:val="BlockLabel"/>
      </w:pPr>
      <w:r w:rsidRPr="00FA37D7">
        <w:t>Business Data</w:t>
      </w:r>
    </w:p>
    <w:p w14:paraId="05DF66C4" w14:textId="77777777" w:rsidR="000B58A4" w:rsidRPr="00FA37D7" w:rsidRDefault="000B58A4" w:rsidP="000B58A4">
      <w:pPr>
        <w:pStyle w:val="Normal2"/>
      </w:pPr>
      <w:r w:rsidRPr="00FA37D7">
        <w:t>Number of Pages: 1</w:t>
      </w:r>
    </w:p>
    <w:p w14:paraId="05DF66C5" w14:textId="77777777" w:rsidR="000B58A4" w:rsidRPr="00FA37D7" w:rsidRDefault="000B58A4" w:rsidP="000B58A4">
      <w:pPr>
        <w:pStyle w:val="Normal2"/>
      </w:pPr>
      <w:r w:rsidRPr="00FA37D7">
        <w:t>Report Number: 124</w:t>
      </w:r>
    </w:p>
    <w:p w14:paraId="05DF66C6" w14:textId="51B59084" w:rsidR="000B58A4" w:rsidRPr="00FA37D7" w:rsidRDefault="000B58A4" w:rsidP="000B58A4">
      <w:pPr>
        <w:pStyle w:val="Normal2"/>
      </w:pPr>
      <w:r w:rsidRPr="00FA37D7">
        <w:t>Statement Period: from 24/01/</w:t>
      </w:r>
      <w:r w:rsidR="001D6A7F">
        <w:t>2019</w:t>
      </w:r>
      <w:r w:rsidRPr="00FA37D7">
        <w:t xml:space="preserve"> to 25/01/</w:t>
      </w:r>
      <w:r w:rsidR="001D6A7F">
        <w:t>2019</w:t>
      </w:r>
    </w:p>
    <w:p w14:paraId="05DF66C7" w14:textId="77777777" w:rsidR="000B58A4" w:rsidRPr="00FA37D7" w:rsidRDefault="000B58A4" w:rsidP="000B58A4">
      <w:pPr>
        <w:pStyle w:val="Normal2"/>
      </w:pPr>
      <w:r w:rsidRPr="00FA37D7">
        <w:t>Frequency: daily</w:t>
      </w:r>
    </w:p>
    <w:p w14:paraId="05DF66C8" w14:textId="77777777" w:rsidR="000B58A4" w:rsidRPr="00FA37D7" w:rsidRDefault="000B58A4" w:rsidP="000B58A4">
      <w:pPr>
        <w:pStyle w:val="Normal2"/>
      </w:pPr>
      <w:r w:rsidRPr="00FA37D7">
        <w:t>Update Type: complete</w:t>
      </w:r>
    </w:p>
    <w:p w14:paraId="05DF66C9" w14:textId="77777777" w:rsidR="000B58A4" w:rsidRPr="00FA37D7" w:rsidRDefault="000B58A4" w:rsidP="000B58A4">
      <w:pPr>
        <w:pStyle w:val="Normal2"/>
      </w:pPr>
      <w:r w:rsidRPr="00FA37D7">
        <w:t>Statement Basis: settled</w:t>
      </w:r>
    </w:p>
    <w:p w14:paraId="05DF66CA" w14:textId="77777777" w:rsidR="000B58A4" w:rsidRPr="00FA37D7" w:rsidRDefault="000B58A4" w:rsidP="000B58A4">
      <w:pPr>
        <w:pStyle w:val="Normal2"/>
      </w:pPr>
      <w:r w:rsidRPr="00FA37D7">
        <w:t>Activity Indicator: true</w:t>
      </w:r>
    </w:p>
    <w:p w14:paraId="05DF66CB" w14:textId="77777777" w:rsidR="000B58A4" w:rsidRPr="00FA37D7" w:rsidRDefault="000B58A4" w:rsidP="000B58A4">
      <w:pPr>
        <w:pStyle w:val="Normal2"/>
      </w:pPr>
      <w:r w:rsidRPr="00FA37D7">
        <w:t>Sub Account Indicator: false</w:t>
      </w:r>
    </w:p>
    <w:p w14:paraId="05DF66CC" w14:textId="77777777" w:rsidR="000B58A4" w:rsidRPr="00FA37D7" w:rsidRDefault="000B58A4" w:rsidP="000B58A4">
      <w:pPr>
        <w:pStyle w:val="Normal2"/>
      </w:pPr>
      <w:r w:rsidRPr="00FA37D7">
        <w:t>Safekeeping Account: 222s</w:t>
      </w:r>
    </w:p>
    <w:p w14:paraId="05DF66CD" w14:textId="77777777" w:rsidR="000B58A4" w:rsidRPr="00FA37D7" w:rsidRDefault="000B58A4" w:rsidP="000B58A4">
      <w:pPr>
        <w:pStyle w:val="Normal2"/>
      </w:pPr>
      <w:r w:rsidRPr="00FA37D7">
        <w:t>Financial Instrument: GB0000987654</w:t>
      </w:r>
    </w:p>
    <w:p w14:paraId="05DF66CE" w14:textId="77777777" w:rsidR="000B58A4" w:rsidRPr="00FA37D7" w:rsidRDefault="000B58A4" w:rsidP="000B58A4">
      <w:pPr>
        <w:pStyle w:val="BlockLabelBeforeXML"/>
      </w:pPr>
      <w:r w:rsidRPr="00FA37D7">
        <w:t>Message Instance</w:t>
      </w:r>
    </w:p>
    <w:p w14:paraId="05DF66CF" w14:textId="77777777" w:rsidR="000B58A4" w:rsidRPr="00FA37D7" w:rsidRDefault="000B58A4" w:rsidP="000B58A4">
      <w:pPr>
        <w:pStyle w:val="XMLCode"/>
      </w:pPr>
      <w:r w:rsidRPr="00FA37D7">
        <w:t>&lt;SctiesTxPstngRpt&gt;</w:t>
      </w:r>
    </w:p>
    <w:p w14:paraId="05DF66D0" w14:textId="77777777" w:rsidR="000B58A4" w:rsidRPr="00FA37D7" w:rsidRDefault="000B58A4" w:rsidP="000B58A4">
      <w:pPr>
        <w:pStyle w:val="XMLCode"/>
      </w:pPr>
      <w:r w:rsidRPr="00FA37D7">
        <w:tab/>
        <w:t>&lt;Pgntn&gt;</w:t>
      </w:r>
    </w:p>
    <w:p w14:paraId="05DF66D1" w14:textId="77777777" w:rsidR="000B58A4" w:rsidRPr="00FA37D7" w:rsidRDefault="000B58A4" w:rsidP="000B58A4">
      <w:pPr>
        <w:pStyle w:val="XMLCode"/>
      </w:pPr>
      <w:r w:rsidRPr="00FA37D7">
        <w:tab/>
      </w:r>
      <w:r w:rsidRPr="00FA37D7">
        <w:tab/>
        <w:t>&lt;PgNb&gt;1&lt;/PgNb&gt;</w:t>
      </w:r>
    </w:p>
    <w:p w14:paraId="05DF66D2" w14:textId="77777777" w:rsidR="000B58A4" w:rsidRPr="00FA37D7" w:rsidRDefault="000B58A4" w:rsidP="000B58A4">
      <w:pPr>
        <w:pStyle w:val="XMLCode"/>
      </w:pPr>
      <w:r w:rsidRPr="00FA37D7">
        <w:tab/>
      </w:r>
      <w:r w:rsidRPr="00FA37D7">
        <w:tab/>
        <w:t>&lt;LastPgInd&gt;true&lt;/LastPgInd&gt;</w:t>
      </w:r>
    </w:p>
    <w:p w14:paraId="05DF66D3" w14:textId="77777777" w:rsidR="000B58A4" w:rsidRPr="00FA37D7" w:rsidRDefault="000B58A4" w:rsidP="000B58A4">
      <w:pPr>
        <w:pStyle w:val="XMLCode"/>
      </w:pPr>
      <w:r w:rsidRPr="00FA37D7">
        <w:tab/>
        <w:t>&lt;/Pgntn&gt;</w:t>
      </w:r>
    </w:p>
    <w:p w14:paraId="05DF66D4" w14:textId="77777777" w:rsidR="000B58A4" w:rsidRPr="00FA37D7" w:rsidRDefault="000B58A4" w:rsidP="000B58A4">
      <w:pPr>
        <w:pStyle w:val="XMLCode"/>
      </w:pPr>
      <w:r w:rsidRPr="00FA37D7">
        <w:tab/>
        <w:t>&lt;StmtGnlDtls&gt;</w:t>
      </w:r>
    </w:p>
    <w:p w14:paraId="05DF66D5" w14:textId="77777777" w:rsidR="000B58A4" w:rsidRPr="00FA37D7" w:rsidRDefault="000B58A4" w:rsidP="000B58A4">
      <w:pPr>
        <w:pStyle w:val="XMLCode"/>
      </w:pPr>
      <w:r w:rsidRPr="00FA37D7">
        <w:tab/>
      </w:r>
      <w:r w:rsidRPr="00FA37D7">
        <w:tab/>
        <w:t>&lt;RptNb&gt;</w:t>
      </w:r>
    </w:p>
    <w:p w14:paraId="05DF66D6" w14:textId="77777777" w:rsidR="000B58A4" w:rsidRPr="00FA37D7" w:rsidRDefault="000B58A4" w:rsidP="000B58A4">
      <w:pPr>
        <w:pStyle w:val="XMLCode"/>
      </w:pPr>
      <w:r w:rsidRPr="00FA37D7">
        <w:tab/>
      </w:r>
      <w:r w:rsidRPr="00FA37D7">
        <w:tab/>
      </w:r>
      <w:r w:rsidRPr="00FA37D7">
        <w:tab/>
        <w:t>&lt;Shrt&gt;124&lt;/Shrt&gt;</w:t>
      </w:r>
    </w:p>
    <w:p w14:paraId="05DF66D7" w14:textId="77777777" w:rsidR="000B58A4" w:rsidRPr="00FA37D7" w:rsidRDefault="000B58A4" w:rsidP="000B58A4">
      <w:pPr>
        <w:pStyle w:val="XMLCode"/>
      </w:pPr>
      <w:r w:rsidRPr="00FA37D7">
        <w:tab/>
      </w:r>
      <w:r w:rsidRPr="00FA37D7">
        <w:tab/>
        <w:t>&lt;/RptNb&gt;</w:t>
      </w:r>
    </w:p>
    <w:p w14:paraId="05DF66D8" w14:textId="77777777" w:rsidR="000B58A4" w:rsidRPr="00FA37D7" w:rsidRDefault="000B58A4" w:rsidP="000B58A4">
      <w:pPr>
        <w:pStyle w:val="XMLCode"/>
      </w:pPr>
      <w:r w:rsidRPr="00FA37D7">
        <w:tab/>
      </w:r>
      <w:r w:rsidRPr="00FA37D7">
        <w:tab/>
        <w:t>&lt;StmtPrd&gt;</w:t>
      </w:r>
    </w:p>
    <w:p w14:paraId="05DF66D9" w14:textId="77777777" w:rsidR="000B58A4" w:rsidRPr="00FA37D7" w:rsidRDefault="000B58A4" w:rsidP="000B58A4">
      <w:pPr>
        <w:pStyle w:val="XMLCode"/>
      </w:pPr>
      <w:r w:rsidRPr="00FA37D7">
        <w:tab/>
      </w:r>
      <w:r w:rsidRPr="00FA37D7">
        <w:tab/>
      </w:r>
      <w:r w:rsidRPr="00FA37D7">
        <w:tab/>
        <w:t>&lt;FrDtToDt&gt;</w:t>
      </w:r>
    </w:p>
    <w:p w14:paraId="05DF66DA" w14:textId="38D79BC3" w:rsidR="000B58A4" w:rsidRPr="00FA37D7" w:rsidRDefault="00FA7113" w:rsidP="000B58A4">
      <w:pPr>
        <w:pStyle w:val="XMLCode"/>
      </w:pPr>
      <w:r>
        <w:tab/>
      </w:r>
      <w:r>
        <w:tab/>
      </w:r>
      <w:r>
        <w:tab/>
      </w:r>
      <w:r>
        <w:tab/>
        <w:t>&lt;FrDt&gt;</w:t>
      </w:r>
      <w:r w:rsidR="001D6A7F">
        <w:t>2019</w:t>
      </w:r>
      <w:r w:rsidR="000B58A4" w:rsidRPr="00FA37D7">
        <w:t>-01-14&lt;/FrDt&gt;</w:t>
      </w:r>
    </w:p>
    <w:p w14:paraId="05DF66DB" w14:textId="69AA9008" w:rsidR="000B58A4" w:rsidRPr="00FA37D7" w:rsidRDefault="000B58A4" w:rsidP="000B58A4">
      <w:pPr>
        <w:pStyle w:val="XMLCode"/>
      </w:pPr>
      <w:r w:rsidRPr="00FA37D7">
        <w:tab/>
      </w:r>
      <w:r w:rsidRPr="00FA37D7">
        <w:tab/>
      </w:r>
      <w:r w:rsidRPr="00FA37D7">
        <w:tab/>
      </w:r>
      <w:r w:rsidRPr="00FA37D7">
        <w:tab/>
      </w:r>
      <w:r w:rsidR="00FA7113">
        <w:t>&lt;ToDt&gt;</w:t>
      </w:r>
      <w:r w:rsidR="001D6A7F">
        <w:t>2019</w:t>
      </w:r>
      <w:r w:rsidRPr="00FA37D7">
        <w:t>-01-15&lt;/ToDt&gt;</w:t>
      </w:r>
    </w:p>
    <w:p w14:paraId="05DF66DC" w14:textId="77777777" w:rsidR="000B58A4" w:rsidRPr="00FA37D7" w:rsidRDefault="000B58A4" w:rsidP="000B58A4">
      <w:pPr>
        <w:pStyle w:val="XMLCode"/>
      </w:pPr>
      <w:r w:rsidRPr="00FA37D7">
        <w:tab/>
      </w:r>
      <w:r w:rsidRPr="00FA37D7">
        <w:tab/>
      </w:r>
      <w:r w:rsidRPr="00FA37D7">
        <w:tab/>
        <w:t>&lt;/FrDtToDt&gt;</w:t>
      </w:r>
    </w:p>
    <w:p w14:paraId="05DF66DD" w14:textId="77777777" w:rsidR="000B58A4" w:rsidRPr="00FA37D7" w:rsidRDefault="000B58A4" w:rsidP="000B58A4">
      <w:pPr>
        <w:pStyle w:val="XMLCode"/>
      </w:pPr>
      <w:r w:rsidRPr="00FA37D7">
        <w:tab/>
      </w:r>
      <w:r w:rsidRPr="00FA37D7">
        <w:tab/>
        <w:t>&lt;/StmtPrd&gt;</w:t>
      </w:r>
    </w:p>
    <w:p w14:paraId="05DF66DE" w14:textId="77777777" w:rsidR="000B58A4" w:rsidRPr="00FA37D7" w:rsidRDefault="000B58A4" w:rsidP="000B58A4">
      <w:pPr>
        <w:pStyle w:val="XMLCode"/>
      </w:pPr>
      <w:r w:rsidRPr="00FA37D7">
        <w:tab/>
      </w:r>
      <w:r w:rsidRPr="00FA37D7">
        <w:tab/>
        <w:t>&lt;Frqcy&gt;</w:t>
      </w:r>
    </w:p>
    <w:p w14:paraId="05DF66DF" w14:textId="77777777" w:rsidR="000B58A4" w:rsidRPr="00FA37D7" w:rsidRDefault="000B58A4" w:rsidP="000B58A4">
      <w:pPr>
        <w:pStyle w:val="XMLCode"/>
      </w:pPr>
      <w:r w:rsidRPr="00FA37D7">
        <w:tab/>
      </w:r>
      <w:r w:rsidRPr="00FA37D7">
        <w:tab/>
      </w:r>
      <w:r w:rsidRPr="00FA37D7">
        <w:tab/>
        <w:t>&lt;Cd&gt;DAIL&lt;/Cd&gt;</w:t>
      </w:r>
    </w:p>
    <w:p w14:paraId="05DF66E0" w14:textId="77777777" w:rsidR="000B58A4" w:rsidRPr="00FA37D7" w:rsidRDefault="000B58A4" w:rsidP="000B58A4">
      <w:pPr>
        <w:pStyle w:val="XMLCode"/>
      </w:pPr>
      <w:r w:rsidRPr="00FA37D7">
        <w:tab/>
      </w:r>
      <w:r w:rsidRPr="00FA37D7">
        <w:tab/>
        <w:t>&lt;/Frqcy&gt;</w:t>
      </w:r>
    </w:p>
    <w:p w14:paraId="05DF66E1" w14:textId="77777777" w:rsidR="000B58A4" w:rsidRPr="00FA37D7" w:rsidRDefault="000B58A4" w:rsidP="000B58A4">
      <w:pPr>
        <w:pStyle w:val="XMLCode"/>
      </w:pPr>
      <w:r w:rsidRPr="00FA37D7">
        <w:tab/>
      </w:r>
      <w:r w:rsidRPr="00FA37D7">
        <w:tab/>
        <w:t>&lt;UpdTp&gt;</w:t>
      </w:r>
    </w:p>
    <w:p w14:paraId="05DF66E2" w14:textId="77777777" w:rsidR="000B58A4" w:rsidRPr="00FA37D7" w:rsidRDefault="000B58A4" w:rsidP="000B58A4">
      <w:pPr>
        <w:pStyle w:val="XMLCode"/>
      </w:pPr>
      <w:r w:rsidRPr="00FA37D7">
        <w:tab/>
      </w:r>
      <w:r w:rsidRPr="00FA37D7">
        <w:tab/>
      </w:r>
      <w:r w:rsidRPr="00FA37D7">
        <w:tab/>
        <w:t>&lt;Cd&gt;COMP&lt;/Cd&gt;</w:t>
      </w:r>
    </w:p>
    <w:p w14:paraId="05DF66E3" w14:textId="77777777" w:rsidR="000B58A4" w:rsidRPr="00FA37D7" w:rsidRDefault="000B58A4" w:rsidP="000B58A4">
      <w:pPr>
        <w:pStyle w:val="XMLCode"/>
      </w:pPr>
      <w:r w:rsidRPr="00FA37D7">
        <w:tab/>
      </w:r>
      <w:r w:rsidRPr="00FA37D7">
        <w:tab/>
        <w:t>&lt;/UpdTp&gt;</w:t>
      </w:r>
    </w:p>
    <w:p w14:paraId="05DF66E4" w14:textId="77777777" w:rsidR="000B58A4" w:rsidRPr="00FA37D7" w:rsidRDefault="000B58A4" w:rsidP="000B58A4">
      <w:pPr>
        <w:pStyle w:val="XMLCode"/>
      </w:pPr>
      <w:r w:rsidRPr="00FA37D7">
        <w:tab/>
      </w:r>
      <w:r w:rsidRPr="00FA37D7">
        <w:tab/>
        <w:t>&lt;StmtBsis&gt;</w:t>
      </w:r>
    </w:p>
    <w:p w14:paraId="05DF66E5" w14:textId="77777777" w:rsidR="000B58A4" w:rsidRPr="00FA37D7" w:rsidRDefault="000B58A4" w:rsidP="000B58A4">
      <w:pPr>
        <w:pStyle w:val="XMLCode"/>
      </w:pPr>
      <w:r w:rsidRPr="00FA37D7">
        <w:tab/>
      </w:r>
      <w:r w:rsidRPr="00FA37D7">
        <w:tab/>
      </w:r>
      <w:r w:rsidRPr="00FA37D7">
        <w:tab/>
        <w:t>&lt;Cd&gt;SETT&lt;/Cd&gt;</w:t>
      </w:r>
    </w:p>
    <w:p w14:paraId="05DF66E6" w14:textId="77777777" w:rsidR="000B58A4" w:rsidRPr="00FA37D7" w:rsidRDefault="000B58A4" w:rsidP="000B58A4">
      <w:pPr>
        <w:pStyle w:val="XMLCode"/>
      </w:pPr>
      <w:r w:rsidRPr="00FA37D7">
        <w:tab/>
      </w:r>
      <w:r w:rsidRPr="00FA37D7">
        <w:tab/>
        <w:t>&lt;/StmtBsis&gt;</w:t>
      </w:r>
    </w:p>
    <w:p w14:paraId="05DF66E7" w14:textId="77777777" w:rsidR="000B58A4" w:rsidRPr="00FA37D7" w:rsidRDefault="000B58A4" w:rsidP="000B58A4">
      <w:pPr>
        <w:pStyle w:val="XMLCode"/>
      </w:pPr>
      <w:r w:rsidRPr="00FA37D7">
        <w:tab/>
      </w:r>
      <w:r w:rsidRPr="00FA37D7">
        <w:tab/>
        <w:t>&lt;ActvtyInd&gt;true&lt;/ActvtyInd&gt;</w:t>
      </w:r>
    </w:p>
    <w:p w14:paraId="05DF66E8" w14:textId="77777777" w:rsidR="000B58A4" w:rsidRPr="00FA37D7" w:rsidRDefault="000B58A4" w:rsidP="000B58A4">
      <w:pPr>
        <w:pStyle w:val="XMLCode"/>
      </w:pPr>
      <w:r w:rsidRPr="00FA37D7">
        <w:tab/>
      </w:r>
      <w:r w:rsidRPr="00FA37D7">
        <w:tab/>
        <w:t>&lt;SubAcctInd&gt;false&lt;/SubAcctInd&gt;</w:t>
      </w:r>
    </w:p>
    <w:p w14:paraId="05DF66E9" w14:textId="77777777" w:rsidR="000B58A4" w:rsidRPr="00797843" w:rsidRDefault="000B58A4" w:rsidP="000B58A4">
      <w:pPr>
        <w:pStyle w:val="XMLCode"/>
        <w:rPr>
          <w:lang w:val="nl-BE"/>
        </w:rPr>
      </w:pPr>
      <w:r w:rsidRPr="00FA37D7">
        <w:tab/>
      </w:r>
      <w:r w:rsidRPr="00797843">
        <w:rPr>
          <w:lang w:val="nl-BE"/>
        </w:rPr>
        <w:t>&lt;/StmtGnlDtls&gt;</w:t>
      </w:r>
    </w:p>
    <w:p w14:paraId="05DF66EA" w14:textId="77777777" w:rsidR="000B58A4" w:rsidRPr="00797843" w:rsidRDefault="000B58A4" w:rsidP="000B58A4">
      <w:pPr>
        <w:pStyle w:val="XMLCode"/>
        <w:rPr>
          <w:lang w:val="nl-BE"/>
        </w:rPr>
      </w:pPr>
      <w:r w:rsidRPr="00797843">
        <w:rPr>
          <w:lang w:val="nl-BE"/>
        </w:rPr>
        <w:tab/>
        <w:t>&lt;SfkpgAcct&gt;</w:t>
      </w:r>
    </w:p>
    <w:p w14:paraId="05DF66EB" w14:textId="77777777" w:rsidR="000B58A4" w:rsidRPr="00797843" w:rsidRDefault="000B58A4" w:rsidP="000B58A4">
      <w:pPr>
        <w:pStyle w:val="XMLCode"/>
        <w:rPr>
          <w:lang w:val="nl-BE"/>
        </w:rPr>
      </w:pPr>
      <w:r w:rsidRPr="00797843">
        <w:rPr>
          <w:lang w:val="nl-BE"/>
        </w:rPr>
        <w:tab/>
      </w:r>
      <w:r w:rsidRPr="00797843">
        <w:rPr>
          <w:lang w:val="nl-BE"/>
        </w:rPr>
        <w:tab/>
        <w:t>&lt;Id&gt;222S&lt;/Id&gt;</w:t>
      </w:r>
    </w:p>
    <w:p w14:paraId="05DF66EC" w14:textId="77777777" w:rsidR="000B58A4" w:rsidRPr="00797843" w:rsidRDefault="000B58A4" w:rsidP="000B58A4">
      <w:pPr>
        <w:pStyle w:val="XMLCode"/>
        <w:rPr>
          <w:lang w:val="nl-BE"/>
        </w:rPr>
      </w:pPr>
      <w:r w:rsidRPr="00797843">
        <w:rPr>
          <w:lang w:val="nl-BE"/>
        </w:rPr>
        <w:tab/>
        <w:t>&lt;/SfkpgAcct&gt;</w:t>
      </w:r>
    </w:p>
    <w:p w14:paraId="05DF66ED" w14:textId="77777777" w:rsidR="000B58A4" w:rsidRPr="00797843" w:rsidRDefault="000B58A4" w:rsidP="000B58A4">
      <w:pPr>
        <w:pStyle w:val="XMLCode"/>
        <w:rPr>
          <w:lang w:val="nl-BE"/>
        </w:rPr>
      </w:pPr>
      <w:r w:rsidRPr="00797843">
        <w:rPr>
          <w:lang w:val="nl-BE"/>
        </w:rPr>
        <w:tab/>
        <w:t>&lt;FinInstrmDtls&gt;</w:t>
      </w:r>
    </w:p>
    <w:p w14:paraId="05DF66EE" w14:textId="77777777" w:rsidR="000B58A4" w:rsidRPr="00797843" w:rsidRDefault="000B58A4" w:rsidP="000B58A4">
      <w:pPr>
        <w:pStyle w:val="XMLCode"/>
        <w:rPr>
          <w:lang w:val="nl-BE"/>
        </w:rPr>
      </w:pPr>
      <w:r w:rsidRPr="00797843">
        <w:rPr>
          <w:lang w:val="nl-BE"/>
        </w:rPr>
        <w:tab/>
      </w:r>
      <w:r w:rsidRPr="00797843">
        <w:rPr>
          <w:lang w:val="nl-BE"/>
        </w:rPr>
        <w:tab/>
        <w:t>&lt;FinInstrmId&gt;</w:t>
      </w:r>
    </w:p>
    <w:p w14:paraId="05DF66EF"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&lt;ISIN&gt;GB0000987654&lt;/ISIN&gt;</w:t>
      </w:r>
    </w:p>
    <w:p w14:paraId="05DF66F0" w14:textId="77777777" w:rsidR="000B58A4" w:rsidRPr="00797843" w:rsidRDefault="000B58A4" w:rsidP="000B58A4">
      <w:pPr>
        <w:pStyle w:val="XMLCode"/>
        <w:rPr>
          <w:lang w:val="nl-BE"/>
        </w:rPr>
      </w:pPr>
      <w:r w:rsidRPr="00797843">
        <w:rPr>
          <w:lang w:val="nl-BE"/>
        </w:rPr>
        <w:tab/>
      </w:r>
      <w:r w:rsidRPr="00797843">
        <w:rPr>
          <w:lang w:val="nl-BE"/>
        </w:rPr>
        <w:tab/>
        <w:t>&lt;/FinInstrmId&gt;</w:t>
      </w:r>
    </w:p>
    <w:p w14:paraId="05DF66F1" w14:textId="77777777" w:rsidR="000B58A4" w:rsidRPr="00797843" w:rsidRDefault="000B58A4" w:rsidP="000B58A4">
      <w:pPr>
        <w:pStyle w:val="XMLCode"/>
        <w:rPr>
          <w:lang w:val="nl-BE"/>
        </w:rPr>
      </w:pPr>
      <w:r w:rsidRPr="00797843">
        <w:rPr>
          <w:lang w:val="nl-BE"/>
        </w:rPr>
        <w:tab/>
      </w:r>
      <w:r w:rsidRPr="00797843">
        <w:rPr>
          <w:lang w:val="nl-BE"/>
        </w:rPr>
        <w:tab/>
        <w:t>&lt;Tx&gt;</w:t>
      </w:r>
    </w:p>
    <w:p w14:paraId="05DF66F2"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&lt;AcctOwnrTxId&gt;FRTJ123REC1&lt;/AcctOwnrTxId&gt;</w:t>
      </w:r>
    </w:p>
    <w:p w14:paraId="05DF66F3" w14:textId="77777777" w:rsidR="000B58A4" w:rsidRPr="00FA37D7" w:rsidRDefault="000B58A4" w:rsidP="000B58A4">
      <w:pPr>
        <w:pStyle w:val="XMLCode"/>
      </w:pPr>
      <w:r w:rsidRPr="00797843">
        <w:rPr>
          <w:lang w:val="nl-BE"/>
        </w:rPr>
        <w:tab/>
      </w:r>
      <w:r w:rsidRPr="00797843">
        <w:rPr>
          <w:lang w:val="nl-BE"/>
        </w:rPr>
        <w:tab/>
      </w:r>
      <w:r w:rsidRPr="00797843">
        <w:rPr>
          <w:lang w:val="nl-BE"/>
        </w:rPr>
        <w:tab/>
      </w:r>
      <w:r w:rsidRPr="00FA37D7">
        <w:t>&lt;TxDtls&gt;</w:t>
      </w:r>
    </w:p>
    <w:p w14:paraId="05DF66F4" w14:textId="77777777" w:rsidR="000B58A4" w:rsidRPr="00FA37D7" w:rsidRDefault="000B58A4" w:rsidP="000B58A4">
      <w:pPr>
        <w:pStyle w:val="XMLCode"/>
      </w:pPr>
      <w:r w:rsidRPr="00FA37D7">
        <w:tab/>
      </w:r>
      <w:r w:rsidRPr="00FA37D7">
        <w:tab/>
      </w:r>
      <w:r w:rsidRPr="00FA37D7">
        <w:tab/>
      </w:r>
      <w:r w:rsidRPr="00FA37D7">
        <w:tab/>
        <w:t>&lt;TxActvty&gt;</w:t>
      </w:r>
    </w:p>
    <w:p w14:paraId="05DF66F5" w14:textId="77777777" w:rsidR="000B58A4" w:rsidRPr="00FA37D7" w:rsidRDefault="000B58A4" w:rsidP="000B58A4">
      <w:pPr>
        <w:pStyle w:val="XMLCode"/>
      </w:pPr>
      <w:r w:rsidRPr="00FA37D7">
        <w:tab/>
      </w:r>
      <w:r w:rsidRPr="00FA37D7">
        <w:tab/>
      </w:r>
      <w:r w:rsidRPr="00FA37D7">
        <w:tab/>
      </w:r>
      <w:r w:rsidRPr="00FA37D7">
        <w:tab/>
      </w:r>
      <w:r w:rsidRPr="00FA37D7">
        <w:tab/>
        <w:t>&lt;Cd&gt;SETT&lt;/Cd&gt;</w:t>
      </w:r>
    </w:p>
    <w:p w14:paraId="05DF66F6" w14:textId="77777777" w:rsidR="000B58A4" w:rsidRPr="00FA37D7" w:rsidRDefault="000B58A4" w:rsidP="000B58A4">
      <w:pPr>
        <w:pStyle w:val="XMLCode"/>
      </w:pPr>
      <w:r w:rsidRPr="00FA37D7">
        <w:tab/>
      </w:r>
      <w:r w:rsidRPr="00FA37D7">
        <w:tab/>
      </w:r>
      <w:r w:rsidRPr="00FA37D7">
        <w:tab/>
      </w:r>
      <w:r w:rsidRPr="00FA37D7">
        <w:tab/>
        <w:t>&lt;/TxActvty&gt;</w:t>
      </w:r>
    </w:p>
    <w:p w14:paraId="05DF66F7" w14:textId="77777777" w:rsidR="000B58A4" w:rsidRPr="00FA37D7" w:rsidRDefault="000B58A4" w:rsidP="000B58A4">
      <w:pPr>
        <w:pStyle w:val="XMLCode"/>
      </w:pPr>
      <w:r w:rsidRPr="00FA37D7">
        <w:tab/>
      </w:r>
      <w:r w:rsidRPr="00FA37D7">
        <w:tab/>
      </w:r>
      <w:r w:rsidRPr="00FA37D7">
        <w:tab/>
      </w:r>
      <w:r w:rsidRPr="00FA37D7">
        <w:tab/>
        <w:t>&lt;SttlmTxOrCorpActnEvtTp&gt;</w:t>
      </w:r>
    </w:p>
    <w:p w14:paraId="05DF66F8" w14:textId="77777777" w:rsidR="000B58A4" w:rsidRPr="00FA37D7" w:rsidRDefault="00DE34E1" w:rsidP="000B58A4">
      <w:pPr>
        <w:pStyle w:val="XMLCode"/>
      </w:pPr>
      <w:r w:rsidRPr="00FA37D7">
        <w:tab/>
      </w:r>
      <w:r w:rsidR="000B58A4" w:rsidRPr="00FA37D7">
        <w:tab/>
      </w:r>
      <w:r w:rsidR="000B58A4" w:rsidRPr="00FA37D7">
        <w:tab/>
      </w:r>
      <w:r w:rsidR="000B58A4" w:rsidRPr="00FA37D7">
        <w:tab/>
      </w:r>
      <w:r w:rsidR="000B58A4" w:rsidRPr="00FA37D7">
        <w:tab/>
        <w:t>&lt;SctiesTxTp&gt;</w:t>
      </w:r>
    </w:p>
    <w:p w14:paraId="05DF66F9" w14:textId="77777777" w:rsidR="000B58A4" w:rsidRPr="00FA37D7" w:rsidRDefault="000B58A4" w:rsidP="000B58A4">
      <w:pPr>
        <w:pStyle w:val="XMLCode"/>
      </w:pPr>
      <w:r w:rsidRPr="00FA37D7">
        <w:tab/>
      </w:r>
      <w:r w:rsidR="00DE34E1" w:rsidRPr="00FA37D7">
        <w:tab/>
      </w:r>
      <w:r w:rsidRPr="00FA37D7">
        <w:tab/>
      </w:r>
      <w:r w:rsidR="00DE34E1" w:rsidRPr="00FA37D7">
        <w:tab/>
      </w:r>
      <w:r w:rsidRPr="00FA37D7">
        <w:tab/>
      </w:r>
      <w:r w:rsidRPr="00FA37D7">
        <w:tab/>
        <w:t>&lt;Cd&gt;TRAD&lt;/Cd&gt;</w:t>
      </w:r>
    </w:p>
    <w:p w14:paraId="05DF66FA" w14:textId="77777777" w:rsidR="000B58A4" w:rsidRPr="00FA37D7" w:rsidRDefault="000B58A4" w:rsidP="000B58A4">
      <w:pPr>
        <w:pStyle w:val="XMLCode"/>
      </w:pPr>
      <w:r w:rsidRPr="00FA37D7">
        <w:tab/>
      </w:r>
      <w:r w:rsidRPr="00FA37D7">
        <w:tab/>
      </w:r>
      <w:r w:rsidR="00DE34E1" w:rsidRPr="00FA37D7">
        <w:tab/>
      </w:r>
      <w:r w:rsidRPr="00FA37D7">
        <w:tab/>
      </w:r>
      <w:r w:rsidRPr="00FA37D7">
        <w:tab/>
        <w:t>&lt;/SctiesTxTp&gt;</w:t>
      </w:r>
    </w:p>
    <w:p w14:paraId="05DF66FB" w14:textId="77777777" w:rsidR="000B58A4" w:rsidRPr="00FA37D7" w:rsidRDefault="000B58A4" w:rsidP="000B58A4">
      <w:pPr>
        <w:pStyle w:val="XMLCode"/>
      </w:pPr>
      <w:r w:rsidRPr="00FA37D7">
        <w:tab/>
      </w:r>
      <w:r w:rsidRPr="00FA37D7">
        <w:tab/>
      </w:r>
      <w:r w:rsidRPr="00FA37D7">
        <w:tab/>
      </w:r>
      <w:r w:rsidRPr="00FA37D7">
        <w:tab/>
        <w:t>&lt;/SttlmTxOrCorpActnEvtTp&gt;</w:t>
      </w:r>
    </w:p>
    <w:p w14:paraId="05DF66FC" w14:textId="77777777" w:rsidR="000B58A4" w:rsidRPr="00FA37D7" w:rsidRDefault="000B58A4" w:rsidP="000B58A4">
      <w:pPr>
        <w:pStyle w:val="XMLCode"/>
      </w:pPr>
      <w:r w:rsidRPr="00FA37D7">
        <w:tab/>
      </w:r>
      <w:r w:rsidRPr="00FA37D7">
        <w:tab/>
      </w:r>
      <w:r w:rsidRPr="00FA37D7">
        <w:tab/>
      </w:r>
      <w:r w:rsidRPr="00FA37D7">
        <w:tab/>
        <w:t>&lt;SctiesMvmntTp&gt;RECE&lt;/SctiesMvmntTp&gt;</w:t>
      </w:r>
    </w:p>
    <w:p w14:paraId="05DF66FD" w14:textId="77777777" w:rsidR="000B58A4" w:rsidRPr="00FA37D7" w:rsidRDefault="000B58A4" w:rsidP="000B58A4">
      <w:pPr>
        <w:pStyle w:val="XMLCode"/>
      </w:pPr>
      <w:r w:rsidRPr="00FA37D7">
        <w:tab/>
      </w:r>
      <w:r w:rsidRPr="00FA37D7">
        <w:tab/>
      </w:r>
      <w:r w:rsidRPr="00FA37D7">
        <w:tab/>
      </w:r>
      <w:r w:rsidRPr="00FA37D7">
        <w:tab/>
        <w:t>&lt;Pmt&gt;FREE&lt;/Pmt&gt;</w:t>
      </w:r>
    </w:p>
    <w:p w14:paraId="05DF66FE" w14:textId="77777777" w:rsidR="000B58A4" w:rsidRPr="00FA37D7" w:rsidRDefault="000B58A4" w:rsidP="000B58A4">
      <w:pPr>
        <w:pStyle w:val="XMLCode"/>
      </w:pPr>
      <w:r w:rsidRPr="00FA37D7">
        <w:tab/>
      </w:r>
      <w:r w:rsidRPr="00FA37D7">
        <w:tab/>
      </w:r>
      <w:r w:rsidRPr="00FA37D7">
        <w:tab/>
      </w:r>
      <w:r w:rsidRPr="00FA37D7">
        <w:tab/>
        <w:t>&lt;PstngQty&gt;</w:t>
      </w:r>
    </w:p>
    <w:p w14:paraId="05DF66FF" w14:textId="77777777" w:rsidR="000B58A4" w:rsidRPr="00FA37D7" w:rsidRDefault="000B58A4" w:rsidP="000B58A4">
      <w:pPr>
        <w:pStyle w:val="XMLCode"/>
      </w:pPr>
      <w:r w:rsidRPr="00FA37D7">
        <w:tab/>
      </w:r>
      <w:r w:rsidRPr="00FA37D7">
        <w:tab/>
      </w:r>
      <w:r w:rsidRPr="00FA37D7">
        <w:tab/>
      </w:r>
      <w:r w:rsidRPr="00FA37D7">
        <w:tab/>
      </w:r>
      <w:r w:rsidRPr="00FA37D7">
        <w:tab/>
        <w:t>&lt;Qty&gt;</w:t>
      </w:r>
    </w:p>
    <w:p w14:paraId="05DF6700"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&lt;FaceAmt&gt;6000000&lt;/FaceAmt&gt;</w:t>
      </w:r>
    </w:p>
    <w:p w14:paraId="05DF6701" w14:textId="77777777" w:rsidR="000B58A4" w:rsidRPr="00FA37D7" w:rsidRDefault="000B58A4" w:rsidP="000B58A4">
      <w:pPr>
        <w:pStyle w:val="XMLCode"/>
      </w:pPr>
      <w:r w:rsidRPr="00FA37D7">
        <w:tab/>
      </w:r>
      <w:r w:rsidRPr="00FA37D7">
        <w:tab/>
      </w:r>
      <w:r w:rsidRPr="00FA37D7">
        <w:tab/>
      </w:r>
      <w:r w:rsidRPr="00FA37D7">
        <w:tab/>
      </w:r>
      <w:r w:rsidRPr="00FA37D7">
        <w:tab/>
        <w:t>&lt;/Qty&gt;</w:t>
      </w:r>
    </w:p>
    <w:p w14:paraId="05DF6702" w14:textId="77777777" w:rsidR="000B58A4" w:rsidRPr="00FA37D7" w:rsidRDefault="000B58A4" w:rsidP="000B58A4">
      <w:pPr>
        <w:pStyle w:val="XMLCode"/>
      </w:pPr>
      <w:r w:rsidRPr="00FA37D7">
        <w:tab/>
      </w:r>
      <w:r w:rsidRPr="00FA37D7">
        <w:tab/>
      </w:r>
      <w:r w:rsidRPr="00FA37D7">
        <w:tab/>
      </w:r>
      <w:r w:rsidRPr="00FA37D7">
        <w:tab/>
        <w:t>&lt;/PstngQty&gt;</w:t>
      </w:r>
    </w:p>
    <w:p w14:paraId="05DF6703" w14:textId="77777777" w:rsidR="000B58A4" w:rsidRPr="00FA37D7" w:rsidRDefault="000B58A4" w:rsidP="000B58A4">
      <w:pPr>
        <w:pStyle w:val="XMLCode"/>
      </w:pPr>
      <w:r w:rsidRPr="00FA37D7">
        <w:tab/>
      </w:r>
      <w:r w:rsidRPr="00FA37D7">
        <w:tab/>
      </w:r>
      <w:r w:rsidRPr="00FA37D7">
        <w:tab/>
      </w:r>
      <w:r w:rsidRPr="00FA37D7">
        <w:tab/>
        <w:t>&lt;FctvSttlmDt&gt;</w:t>
      </w:r>
    </w:p>
    <w:p w14:paraId="05DF6704" w14:textId="45DAB466" w:rsidR="000B58A4" w:rsidRPr="00FA37D7" w:rsidRDefault="00FA7113" w:rsidP="000B58A4">
      <w:pPr>
        <w:pStyle w:val="XMLCode"/>
      </w:pPr>
      <w:r>
        <w:tab/>
      </w:r>
      <w:r>
        <w:tab/>
      </w:r>
      <w:r>
        <w:tab/>
      </w:r>
      <w:r>
        <w:tab/>
      </w:r>
      <w:r>
        <w:tab/>
        <w:t>&lt;Dt&gt;</w:t>
      </w:r>
      <w:r w:rsidR="001D6A7F">
        <w:t>2019</w:t>
      </w:r>
      <w:r w:rsidR="000B58A4" w:rsidRPr="00FA37D7">
        <w:t>-01-15&lt;/Dt&gt;</w:t>
      </w:r>
    </w:p>
    <w:p w14:paraId="05DF6705" w14:textId="77777777" w:rsidR="000B58A4" w:rsidRPr="00FA37D7" w:rsidRDefault="000B58A4" w:rsidP="000B58A4">
      <w:pPr>
        <w:pStyle w:val="XMLCode"/>
      </w:pPr>
      <w:r w:rsidRPr="00FA37D7">
        <w:tab/>
      </w:r>
      <w:r w:rsidRPr="00FA37D7">
        <w:tab/>
      </w:r>
      <w:r w:rsidRPr="00FA37D7">
        <w:tab/>
      </w:r>
      <w:r w:rsidRPr="00FA37D7">
        <w:tab/>
        <w:t>&lt;/FctvSttlmDt&gt;</w:t>
      </w:r>
    </w:p>
    <w:p w14:paraId="05DF6706" w14:textId="77777777" w:rsidR="000B58A4" w:rsidRPr="00FA37D7" w:rsidRDefault="000B58A4" w:rsidP="000B58A4">
      <w:pPr>
        <w:pStyle w:val="XMLCode"/>
      </w:pPr>
      <w:r w:rsidRPr="00FA37D7">
        <w:tab/>
      </w:r>
      <w:r w:rsidRPr="00FA37D7">
        <w:tab/>
      </w:r>
      <w:r w:rsidRPr="00FA37D7">
        <w:tab/>
      </w:r>
      <w:r w:rsidRPr="00FA37D7">
        <w:tab/>
        <w:t>&lt;DlvrgSttlmPties&gt;</w:t>
      </w:r>
    </w:p>
    <w:p w14:paraId="05DF6707" w14:textId="77777777" w:rsidR="000B58A4" w:rsidRPr="00FA37D7" w:rsidRDefault="000B58A4" w:rsidP="000B58A4">
      <w:pPr>
        <w:pStyle w:val="XMLCode"/>
      </w:pPr>
      <w:r w:rsidRPr="00FA37D7">
        <w:tab/>
      </w:r>
      <w:r w:rsidRPr="00FA37D7">
        <w:tab/>
      </w:r>
      <w:r w:rsidRPr="00FA37D7">
        <w:tab/>
      </w:r>
      <w:r w:rsidRPr="00FA37D7">
        <w:tab/>
      </w:r>
      <w:r w:rsidRPr="00FA37D7">
        <w:tab/>
        <w:t>&lt;Dpstry&gt;</w:t>
      </w:r>
    </w:p>
    <w:p w14:paraId="05DF6708"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&lt;Id&gt;</w:t>
      </w:r>
    </w:p>
    <w:p w14:paraId="05DF6709"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r>
      <w:r w:rsidRPr="00FA37D7">
        <w:tab/>
        <w:t>&lt;AnyBIC&gt;CRSTGB22&lt;/AnyBIC&gt;</w:t>
      </w:r>
    </w:p>
    <w:p w14:paraId="05DF670A"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&lt;/Id&gt;</w:t>
      </w:r>
    </w:p>
    <w:p w14:paraId="05DF670B" w14:textId="77777777" w:rsidR="000B58A4" w:rsidRPr="00FA37D7" w:rsidRDefault="000B58A4" w:rsidP="000B58A4">
      <w:pPr>
        <w:pStyle w:val="XMLCode"/>
      </w:pPr>
      <w:r w:rsidRPr="00FA37D7">
        <w:tab/>
      </w:r>
      <w:r w:rsidRPr="00FA37D7">
        <w:tab/>
      </w:r>
      <w:r w:rsidRPr="00FA37D7">
        <w:tab/>
      </w:r>
      <w:r w:rsidRPr="00FA37D7">
        <w:tab/>
      </w:r>
      <w:r w:rsidRPr="00FA37D7">
        <w:tab/>
        <w:t>&lt;/Dpstry&gt;</w:t>
      </w:r>
    </w:p>
    <w:p w14:paraId="05DF670C" w14:textId="77777777" w:rsidR="000B58A4" w:rsidRPr="00FA37D7" w:rsidRDefault="000B58A4" w:rsidP="000B58A4">
      <w:pPr>
        <w:pStyle w:val="XMLCode"/>
      </w:pPr>
      <w:r w:rsidRPr="00FA37D7">
        <w:tab/>
      </w:r>
      <w:r w:rsidRPr="00FA37D7">
        <w:tab/>
      </w:r>
      <w:r w:rsidRPr="00FA37D7">
        <w:tab/>
      </w:r>
      <w:r w:rsidRPr="00FA37D7">
        <w:tab/>
      </w:r>
      <w:r w:rsidRPr="00FA37D7">
        <w:tab/>
        <w:t>&lt;Pty1&gt;</w:t>
      </w:r>
    </w:p>
    <w:p w14:paraId="05DF670D"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&lt;Id&gt;</w:t>
      </w:r>
    </w:p>
    <w:p w14:paraId="05DF670E"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r>
      <w:r w:rsidRPr="00FA37D7">
        <w:tab/>
        <w:t>&lt;PrtryId&gt;</w:t>
      </w:r>
    </w:p>
    <w:p w14:paraId="05DF670F"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r>
      <w:r w:rsidRPr="00FA37D7">
        <w:tab/>
      </w:r>
      <w:r w:rsidRPr="00FA37D7">
        <w:tab/>
        <w:t>&lt;Id&gt;456&lt;/Id&gt;</w:t>
      </w:r>
    </w:p>
    <w:p w14:paraId="05DF6710"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r>
      <w:r w:rsidRPr="00FA37D7">
        <w:tab/>
      </w:r>
      <w:r w:rsidRPr="00FA37D7">
        <w:tab/>
        <w:t>&lt;Issr&gt;CRST&lt;/Issr&gt;</w:t>
      </w:r>
    </w:p>
    <w:p w14:paraId="05DF6711"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r>
      <w:r w:rsidRPr="00FA37D7">
        <w:tab/>
        <w:t>&lt;/PrtryId&gt;</w:t>
      </w:r>
    </w:p>
    <w:p w14:paraId="05DF6712"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&lt;/Id&gt;</w:t>
      </w:r>
    </w:p>
    <w:p w14:paraId="05DF6713" w14:textId="77777777" w:rsidR="000B58A4" w:rsidRPr="00FA37D7" w:rsidRDefault="000B58A4" w:rsidP="000B58A4">
      <w:pPr>
        <w:pStyle w:val="XMLCode"/>
      </w:pPr>
      <w:r w:rsidRPr="00FA37D7">
        <w:tab/>
      </w:r>
      <w:r w:rsidRPr="00FA37D7">
        <w:tab/>
      </w:r>
      <w:r w:rsidRPr="00FA37D7">
        <w:tab/>
      </w:r>
      <w:r w:rsidRPr="00FA37D7">
        <w:tab/>
      </w:r>
      <w:r w:rsidRPr="00FA37D7">
        <w:tab/>
        <w:t>&lt;/Pty1&gt;</w:t>
      </w:r>
    </w:p>
    <w:p w14:paraId="05DF6714" w14:textId="77777777" w:rsidR="000B58A4" w:rsidRPr="00FA37D7" w:rsidRDefault="000B58A4" w:rsidP="000B58A4">
      <w:pPr>
        <w:pStyle w:val="XMLCode"/>
      </w:pPr>
      <w:r w:rsidRPr="00FA37D7">
        <w:tab/>
      </w:r>
      <w:r w:rsidRPr="00FA37D7">
        <w:tab/>
      </w:r>
      <w:r w:rsidRPr="00FA37D7">
        <w:tab/>
      </w:r>
      <w:r w:rsidRPr="00FA37D7">
        <w:tab/>
      </w:r>
      <w:r w:rsidRPr="00FA37D7">
        <w:tab/>
        <w:t>&lt;Pty2&gt;</w:t>
      </w:r>
    </w:p>
    <w:p w14:paraId="05DF6715"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&lt;Id&gt;</w:t>
      </w:r>
    </w:p>
    <w:p w14:paraId="05DF6716"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r>
      <w:r w:rsidRPr="00FA37D7">
        <w:tab/>
        <w:t>&lt;AnyBIC&gt;CPFIDEFF&lt;/AnyBIC&gt;</w:t>
      </w:r>
    </w:p>
    <w:p w14:paraId="05DF6717"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&lt;/Id&gt;</w:t>
      </w:r>
    </w:p>
    <w:p w14:paraId="05DF6718" w14:textId="77777777" w:rsidR="000B58A4" w:rsidRPr="00FA37D7" w:rsidRDefault="000B58A4" w:rsidP="000B58A4">
      <w:pPr>
        <w:pStyle w:val="XMLCode"/>
      </w:pPr>
      <w:r w:rsidRPr="00FA37D7">
        <w:tab/>
      </w:r>
      <w:r w:rsidRPr="00FA37D7">
        <w:tab/>
      </w:r>
      <w:r w:rsidRPr="00FA37D7">
        <w:tab/>
      </w:r>
      <w:r w:rsidRPr="00FA37D7">
        <w:tab/>
      </w:r>
      <w:r w:rsidRPr="00FA37D7">
        <w:tab/>
        <w:t>&lt;/Pty2&gt;</w:t>
      </w:r>
    </w:p>
    <w:p w14:paraId="05DF6719" w14:textId="77777777" w:rsidR="000B58A4" w:rsidRPr="00FA37D7" w:rsidRDefault="000B58A4" w:rsidP="000B58A4">
      <w:pPr>
        <w:pStyle w:val="XMLCode"/>
      </w:pPr>
      <w:r w:rsidRPr="00FA37D7">
        <w:tab/>
      </w:r>
      <w:r w:rsidRPr="00FA37D7">
        <w:tab/>
      </w:r>
      <w:r w:rsidRPr="00FA37D7">
        <w:tab/>
      </w:r>
      <w:r w:rsidRPr="00FA37D7">
        <w:tab/>
        <w:t>&lt;/DlvrgSttlmPties&gt;</w:t>
      </w:r>
    </w:p>
    <w:p w14:paraId="05DF671A" w14:textId="77777777" w:rsidR="000B58A4" w:rsidRPr="00FA37D7" w:rsidRDefault="000B58A4" w:rsidP="000B58A4">
      <w:pPr>
        <w:pStyle w:val="XMLCode"/>
      </w:pPr>
      <w:r w:rsidRPr="00FA37D7">
        <w:tab/>
      </w:r>
      <w:r w:rsidRPr="00FA37D7">
        <w:tab/>
      </w:r>
      <w:r w:rsidRPr="00FA37D7">
        <w:tab/>
      </w:r>
      <w:r w:rsidRPr="00FA37D7">
        <w:tab/>
        <w:t>&lt;RcvgSttlmPties&gt;</w:t>
      </w:r>
    </w:p>
    <w:p w14:paraId="05DF671B" w14:textId="77777777" w:rsidR="000B58A4" w:rsidRPr="00FA37D7" w:rsidRDefault="000B58A4" w:rsidP="000B58A4">
      <w:pPr>
        <w:pStyle w:val="XMLCode"/>
      </w:pPr>
      <w:r w:rsidRPr="00FA37D7">
        <w:tab/>
      </w:r>
      <w:r w:rsidRPr="00FA37D7">
        <w:tab/>
      </w:r>
      <w:r w:rsidRPr="00FA37D7">
        <w:tab/>
      </w:r>
      <w:r w:rsidRPr="00FA37D7">
        <w:tab/>
      </w:r>
      <w:r w:rsidRPr="00FA37D7">
        <w:tab/>
        <w:t>&lt;Pty1&gt;</w:t>
      </w:r>
    </w:p>
    <w:p w14:paraId="05DF671C"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&lt;Id&gt;</w:t>
      </w:r>
    </w:p>
    <w:p w14:paraId="05DF671D"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r>
      <w:r w:rsidRPr="00FA37D7">
        <w:tab/>
        <w:t>&lt;PrtryId&gt;</w:t>
      </w:r>
    </w:p>
    <w:p w14:paraId="05DF671E"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r>
      <w:r w:rsidRPr="00FA37D7">
        <w:tab/>
      </w:r>
      <w:r w:rsidRPr="00FA37D7">
        <w:tab/>
        <w:t>&lt;Id&gt;123&lt;/Id&gt;</w:t>
      </w:r>
    </w:p>
    <w:p w14:paraId="05DF671F"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r>
      <w:r w:rsidRPr="00FA37D7">
        <w:tab/>
      </w:r>
      <w:r w:rsidRPr="00FA37D7">
        <w:tab/>
        <w:t>&lt;Issr&gt;CRST&lt;/Issr&gt;</w:t>
      </w:r>
    </w:p>
    <w:p w14:paraId="05DF6720"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r>
      <w:r w:rsidRPr="00FA37D7">
        <w:tab/>
        <w:t>&lt;/PrtryId&gt;</w:t>
      </w:r>
    </w:p>
    <w:p w14:paraId="05DF6721"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&lt;/Id&gt;</w:t>
      </w:r>
    </w:p>
    <w:p w14:paraId="05DF6722" w14:textId="77777777" w:rsidR="000B58A4" w:rsidRPr="00FA37D7" w:rsidRDefault="000B58A4" w:rsidP="000B58A4">
      <w:pPr>
        <w:pStyle w:val="XMLCode"/>
      </w:pPr>
      <w:r w:rsidRPr="00FA37D7">
        <w:tab/>
      </w:r>
      <w:r w:rsidRPr="00FA37D7">
        <w:tab/>
      </w:r>
      <w:r w:rsidRPr="00FA37D7">
        <w:tab/>
      </w:r>
      <w:r w:rsidRPr="00FA37D7">
        <w:tab/>
      </w:r>
      <w:r w:rsidRPr="00FA37D7">
        <w:tab/>
        <w:t>&lt;/Pty1&gt;</w:t>
      </w:r>
    </w:p>
    <w:p w14:paraId="05DF6723" w14:textId="77777777" w:rsidR="000B58A4" w:rsidRPr="00FA37D7" w:rsidRDefault="000B58A4" w:rsidP="000B58A4">
      <w:pPr>
        <w:pStyle w:val="XMLCode"/>
      </w:pPr>
      <w:r w:rsidRPr="00FA37D7">
        <w:tab/>
      </w:r>
      <w:r w:rsidRPr="00FA37D7">
        <w:tab/>
      </w:r>
      <w:r w:rsidRPr="00FA37D7">
        <w:tab/>
      </w:r>
      <w:r w:rsidRPr="00FA37D7">
        <w:tab/>
      </w:r>
      <w:r w:rsidRPr="00FA37D7">
        <w:tab/>
        <w:t>&lt;Pty2&gt;</w:t>
      </w:r>
    </w:p>
    <w:p w14:paraId="05DF6724"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&lt;Id&gt;</w:t>
      </w:r>
    </w:p>
    <w:p w14:paraId="05DF6725"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r>
      <w:r w:rsidRPr="00FA37D7">
        <w:tab/>
        <w:t>&lt;AnyBIC&gt;DRESDEFF&lt;/AnyBIC&gt;</w:t>
      </w:r>
    </w:p>
    <w:p w14:paraId="05DF6726"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&lt;/Id&gt;</w:t>
      </w:r>
    </w:p>
    <w:p w14:paraId="05DF6727" w14:textId="77777777" w:rsidR="000B58A4" w:rsidRPr="00FA37D7" w:rsidRDefault="000B58A4" w:rsidP="000B58A4">
      <w:pPr>
        <w:pStyle w:val="XMLCode"/>
      </w:pPr>
      <w:r w:rsidRPr="00FA37D7">
        <w:tab/>
      </w:r>
      <w:r w:rsidRPr="00FA37D7">
        <w:tab/>
      </w:r>
      <w:r w:rsidRPr="00FA37D7">
        <w:tab/>
      </w:r>
      <w:r w:rsidRPr="00FA37D7">
        <w:tab/>
      </w:r>
      <w:r w:rsidRPr="00FA37D7">
        <w:tab/>
        <w:t>&lt;/Pty2&gt;</w:t>
      </w:r>
    </w:p>
    <w:p w14:paraId="05DF6728" w14:textId="77777777" w:rsidR="000B58A4" w:rsidRPr="00FA37D7" w:rsidRDefault="000B58A4" w:rsidP="000B58A4">
      <w:pPr>
        <w:pStyle w:val="XMLCode"/>
      </w:pPr>
      <w:r w:rsidRPr="00FA37D7">
        <w:tab/>
      </w:r>
      <w:r w:rsidRPr="00FA37D7">
        <w:tab/>
      </w:r>
      <w:r w:rsidRPr="00FA37D7">
        <w:tab/>
      </w:r>
      <w:r w:rsidRPr="00FA37D7">
        <w:tab/>
      </w:r>
      <w:r w:rsidRPr="00FA37D7">
        <w:tab/>
        <w:t>&lt;Pty3&gt;</w:t>
      </w:r>
    </w:p>
    <w:p w14:paraId="05DF6729"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&lt;Id&gt;</w:t>
      </w:r>
    </w:p>
    <w:p w14:paraId="05DF672A"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r>
      <w:r w:rsidRPr="00FA37D7">
        <w:tab/>
        <w:t>&lt;AnyBIC&gt;MGTCDE55&lt;/AnyBIC&gt;</w:t>
      </w:r>
    </w:p>
    <w:p w14:paraId="05DF672B" w14:textId="77777777" w:rsidR="000B58A4" w:rsidRPr="00797843" w:rsidRDefault="000B58A4" w:rsidP="000B58A4">
      <w:pPr>
        <w:pStyle w:val="XMLCode"/>
        <w:rPr>
          <w:lang w:val="nl-BE"/>
        </w:rPr>
      </w:pPr>
      <w:r w:rsidRPr="00FA37D7">
        <w:tab/>
      </w:r>
      <w:r w:rsidRPr="00FA37D7">
        <w:tab/>
      </w:r>
      <w:r w:rsidRPr="00FA37D7">
        <w:tab/>
      </w:r>
      <w:r w:rsidRPr="00FA37D7">
        <w:tab/>
      </w:r>
      <w:r w:rsidRPr="00FA37D7">
        <w:tab/>
      </w:r>
      <w:r w:rsidRPr="00FA37D7">
        <w:tab/>
      </w:r>
      <w:r w:rsidRPr="00797843">
        <w:rPr>
          <w:lang w:val="nl-BE"/>
        </w:rPr>
        <w:t>&lt;/Id&gt;</w:t>
      </w:r>
    </w:p>
    <w:p w14:paraId="05DF672C"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r>
      <w:r w:rsidRPr="00797843">
        <w:rPr>
          <w:lang w:val="nl-BE"/>
        </w:rPr>
        <w:tab/>
      </w:r>
      <w:r w:rsidRPr="00797843">
        <w:rPr>
          <w:lang w:val="nl-BE"/>
        </w:rPr>
        <w:tab/>
        <w:t>&lt;SfkpgAcct&gt;</w:t>
      </w:r>
    </w:p>
    <w:p w14:paraId="05DF672D"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r>
      <w:r w:rsidRPr="00797843">
        <w:rPr>
          <w:lang w:val="nl-BE"/>
        </w:rPr>
        <w:tab/>
      </w:r>
      <w:r w:rsidRPr="00797843">
        <w:rPr>
          <w:lang w:val="nl-BE"/>
        </w:rPr>
        <w:tab/>
      </w:r>
      <w:r w:rsidRPr="00797843">
        <w:rPr>
          <w:lang w:val="nl-BE"/>
        </w:rPr>
        <w:tab/>
        <w:t>&lt;Id&gt;111S&lt;/Id&gt;</w:t>
      </w:r>
    </w:p>
    <w:p w14:paraId="05DF672E"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r>
      <w:r w:rsidRPr="00797843">
        <w:rPr>
          <w:lang w:val="nl-BE"/>
        </w:rPr>
        <w:tab/>
      </w:r>
      <w:r w:rsidRPr="00797843">
        <w:rPr>
          <w:lang w:val="nl-BE"/>
        </w:rPr>
        <w:tab/>
        <w:t>&lt;/SfkpgAcct&gt;</w:t>
      </w:r>
    </w:p>
    <w:p w14:paraId="05DF672F"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r>
      <w:r w:rsidRPr="00797843">
        <w:rPr>
          <w:lang w:val="nl-BE"/>
        </w:rPr>
        <w:tab/>
        <w:t>&lt;/Pty3&gt;</w:t>
      </w:r>
    </w:p>
    <w:p w14:paraId="05DF6730"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&lt;/RcvgSttlmPties&gt;</w:t>
      </w:r>
    </w:p>
    <w:p w14:paraId="05DF6731"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&lt;/TxDtls&gt;</w:t>
      </w:r>
    </w:p>
    <w:p w14:paraId="05DF6732" w14:textId="77777777" w:rsidR="000B58A4" w:rsidRPr="00797843" w:rsidRDefault="00DE34E1" w:rsidP="000B58A4">
      <w:pPr>
        <w:pStyle w:val="XMLCode"/>
        <w:rPr>
          <w:lang w:val="nl-BE"/>
        </w:rPr>
      </w:pPr>
      <w:r w:rsidRPr="00797843">
        <w:rPr>
          <w:lang w:val="nl-BE"/>
        </w:rPr>
        <w:tab/>
      </w:r>
      <w:r w:rsidRPr="00797843">
        <w:rPr>
          <w:lang w:val="nl-BE"/>
        </w:rPr>
        <w:tab/>
      </w:r>
      <w:r w:rsidR="000B58A4" w:rsidRPr="00797843">
        <w:rPr>
          <w:lang w:val="nl-BE"/>
        </w:rPr>
        <w:t>&lt;/Tx&gt;</w:t>
      </w:r>
    </w:p>
    <w:p w14:paraId="05DF6733" w14:textId="77777777" w:rsidR="000B58A4" w:rsidRPr="00797843" w:rsidRDefault="00DE34E1" w:rsidP="000B58A4">
      <w:pPr>
        <w:pStyle w:val="XMLCode"/>
        <w:rPr>
          <w:lang w:val="nl-BE"/>
        </w:rPr>
      </w:pPr>
      <w:r w:rsidRPr="00797843">
        <w:rPr>
          <w:lang w:val="nl-BE"/>
        </w:rPr>
        <w:tab/>
      </w:r>
      <w:r w:rsidR="000B58A4" w:rsidRPr="00797843">
        <w:rPr>
          <w:lang w:val="nl-BE"/>
        </w:rPr>
        <w:t>&lt;/FinInstrmDtls&gt;</w:t>
      </w:r>
    </w:p>
    <w:p w14:paraId="05DF6734" w14:textId="77777777" w:rsidR="000B58A4" w:rsidRPr="00797843" w:rsidRDefault="000B58A4" w:rsidP="000B58A4">
      <w:pPr>
        <w:pStyle w:val="XMLCode"/>
        <w:rPr>
          <w:lang w:val="nl-BE"/>
        </w:rPr>
      </w:pPr>
      <w:r w:rsidRPr="00797843">
        <w:rPr>
          <w:lang w:val="nl-BE"/>
        </w:rPr>
        <w:t>&lt;/SctiesTxPstngRpt&gt;</w:t>
      </w:r>
    </w:p>
    <w:p w14:paraId="05DF6735" w14:textId="3C68FFFD" w:rsidR="000B58A4" w:rsidRPr="00FA37D7" w:rsidRDefault="000B58A4" w:rsidP="000B58A4">
      <w:pPr>
        <w:pStyle w:val="Heading2"/>
      </w:pPr>
      <w:bookmarkStart w:id="249" w:name="_Toc324500572"/>
      <w:bookmarkStart w:id="250" w:name="_Toc325451287"/>
      <w:bookmarkStart w:id="251" w:name="_Toc356540968"/>
      <w:bookmarkStart w:id="252" w:name="_Toc411494502"/>
      <w:bookmarkStart w:id="253" w:name="_Toc426629134"/>
      <w:bookmarkStart w:id="254" w:name="_Toc63772751"/>
      <w:r w:rsidRPr="00FA37D7">
        <w:t>SecuritiesTransactionPendingReport</w:t>
      </w:r>
      <w:r w:rsidR="008720D0" w:rsidRPr="00FA37D7">
        <w:t xml:space="preserve"> </w:t>
      </w:r>
      <w:r w:rsidR="006A7C2A">
        <w:t>semt.018.001</w:t>
      </w:r>
      <w:r w:rsidRPr="00FA37D7">
        <w:t>.</w:t>
      </w:r>
      <w:bookmarkEnd w:id="249"/>
      <w:bookmarkEnd w:id="250"/>
      <w:bookmarkEnd w:id="251"/>
      <w:bookmarkEnd w:id="252"/>
      <w:bookmarkEnd w:id="253"/>
      <w:r w:rsidR="008770DF">
        <w:t>1</w:t>
      </w:r>
      <w:r w:rsidR="001C0D46">
        <w:t>2</w:t>
      </w:r>
      <w:bookmarkEnd w:id="254"/>
    </w:p>
    <w:p w14:paraId="05DF6736" w14:textId="77777777" w:rsidR="000B58A4" w:rsidRPr="00FA37D7" w:rsidRDefault="000B58A4" w:rsidP="000B58A4">
      <w:pPr>
        <w:pStyle w:val="BlockLabel"/>
      </w:pPr>
      <w:r w:rsidRPr="00FA37D7">
        <w:t>Description</w:t>
      </w:r>
    </w:p>
    <w:p w14:paraId="05DF6737" w14:textId="2AEE43F0" w:rsidR="000B58A4" w:rsidRPr="00FA37D7" w:rsidRDefault="000B58A4" w:rsidP="000B58A4">
      <w:r w:rsidRPr="00FA37D7">
        <w:t xml:space="preserve">On the 15 January </w:t>
      </w:r>
      <w:r w:rsidR="001D6A7F">
        <w:t>2019</w:t>
      </w:r>
      <w:r w:rsidRPr="00FA37D7">
        <w:t>, the account servicer, Dresdner Bank London (DRESGB2L), sends to its customer Dresdner Bank Frankfurt (DRESDEFF) a Securities Transaction Pending Repor</w:t>
      </w:r>
      <w:r w:rsidR="006A7C2A">
        <w:t>t (semt.018.001</w:t>
      </w:r>
      <w:r w:rsidRPr="00FA37D7">
        <w:t>.</w:t>
      </w:r>
      <w:r w:rsidR="00FA7113">
        <w:t>08</w:t>
      </w:r>
      <w:r w:rsidRPr="00FA37D7">
        <w:t>), per status, of its pending transactions. In the below example only one is pending</w:t>
      </w:r>
    </w:p>
    <w:p w14:paraId="05DF6738" w14:textId="77777777" w:rsidR="000B58A4" w:rsidRPr="00FA37D7" w:rsidRDefault="00AD2D49" w:rsidP="000B58A4">
      <w:pPr>
        <w:pStyle w:val="BlockLabel"/>
      </w:pPr>
      <w:r w:rsidRPr="00FA37D7">
        <w:t>Business Data</w:t>
      </w:r>
    </w:p>
    <w:p w14:paraId="05DF6739" w14:textId="77777777" w:rsidR="000B58A4" w:rsidRPr="00FA37D7" w:rsidRDefault="000B58A4" w:rsidP="000B58A4">
      <w:pPr>
        <w:pStyle w:val="Normal2"/>
      </w:pPr>
      <w:r w:rsidRPr="00FA37D7">
        <w:t>Number of Pages: 1</w:t>
      </w:r>
    </w:p>
    <w:p w14:paraId="05DF673A" w14:textId="77777777" w:rsidR="000B58A4" w:rsidRPr="00FA37D7" w:rsidRDefault="000B58A4" w:rsidP="000B58A4">
      <w:pPr>
        <w:pStyle w:val="Normal2"/>
      </w:pPr>
      <w:r w:rsidRPr="00FA37D7">
        <w:t>Report Number: 124</w:t>
      </w:r>
    </w:p>
    <w:p w14:paraId="05DF673B" w14:textId="252C37A4" w:rsidR="000B58A4" w:rsidRPr="00FA37D7" w:rsidRDefault="000B58A4" w:rsidP="000B58A4">
      <w:pPr>
        <w:pStyle w:val="Normal2"/>
      </w:pPr>
      <w:r w:rsidRPr="00FA37D7">
        <w:t xml:space="preserve">Statement </w:t>
      </w:r>
      <w:r w:rsidR="00025F8F" w:rsidRPr="00FA37D7">
        <w:t>Date: 1</w:t>
      </w:r>
      <w:r w:rsidRPr="00FA37D7">
        <w:t>5/01/</w:t>
      </w:r>
      <w:r w:rsidR="001D6A7F">
        <w:t>2019</w:t>
      </w:r>
    </w:p>
    <w:p w14:paraId="05DF673C" w14:textId="77777777" w:rsidR="000B58A4" w:rsidRPr="00FA37D7" w:rsidRDefault="000B58A4" w:rsidP="000B58A4">
      <w:pPr>
        <w:pStyle w:val="Normal2"/>
      </w:pPr>
      <w:r w:rsidRPr="00FA37D7">
        <w:t>Frequency: daily</w:t>
      </w:r>
    </w:p>
    <w:p w14:paraId="05DF673D" w14:textId="77777777" w:rsidR="000B58A4" w:rsidRPr="00FA37D7" w:rsidRDefault="000B58A4" w:rsidP="000B58A4">
      <w:pPr>
        <w:pStyle w:val="Normal2"/>
      </w:pPr>
      <w:r w:rsidRPr="00FA37D7">
        <w:t>Update Type: complete</w:t>
      </w:r>
    </w:p>
    <w:p w14:paraId="05DF673E" w14:textId="77777777" w:rsidR="000B58A4" w:rsidRPr="00FA37D7" w:rsidRDefault="000B58A4" w:rsidP="000B58A4">
      <w:pPr>
        <w:pStyle w:val="Normal2"/>
      </w:pPr>
      <w:r w:rsidRPr="00FA37D7">
        <w:t>Report Structure: status</w:t>
      </w:r>
    </w:p>
    <w:p w14:paraId="05DF673F" w14:textId="77777777" w:rsidR="000B58A4" w:rsidRPr="00FA37D7" w:rsidRDefault="000B58A4" w:rsidP="000B58A4">
      <w:pPr>
        <w:pStyle w:val="Normal2"/>
      </w:pPr>
      <w:r w:rsidRPr="00FA37D7">
        <w:t>Activity Indicator: true</w:t>
      </w:r>
    </w:p>
    <w:p w14:paraId="05DF6740" w14:textId="77777777" w:rsidR="000B58A4" w:rsidRPr="00FA37D7" w:rsidRDefault="000B58A4" w:rsidP="000B58A4">
      <w:pPr>
        <w:pStyle w:val="Normal2"/>
      </w:pPr>
      <w:r w:rsidRPr="00FA37D7">
        <w:t>Safekeeping Account: 222s</w:t>
      </w:r>
    </w:p>
    <w:p w14:paraId="05DF6741" w14:textId="77777777" w:rsidR="000B58A4" w:rsidRPr="00FA37D7" w:rsidRDefault="000B58A4" w:rsidP="000B58A4">
      <w:pPr>
        <w:pStyle w:val="Normal2"/>
      </w:pPr>
      <w:r w:rsidRPr="00FA37D7">
        <w:t>Status and Reason: unmatched, quantity differs</w:t>
      </w:r>
    </w:p>
    <w:p w14:paraId="05DF6742" w14:textId="77777777" w:rsidR="000B58A4" w:rsidRPr="00FA37D7" w:rsidRDefault="000B58A4" w:rsidP="000B58A4">
      <w:pPr>
        <w:pStyle w:val="BlockLabelBeforeXML"/>
      </w:pPr>
      <w:r w:rsidRPr="00FA37D7">
        <w:t>Message Instance</w:t>
      </w:r>
    </w:p>
    <w:p w14:paraId="05DF6743" w14:textId="77777777" w:rsidR="000B58A4" w:rsidRPr="00FA37D7" w:rsidRDefault="000B58A4" w:rsidP="000B58A4">
      <w:pPr>
        <w:pStyle w:val="XMLCode"/>
      </w:pPr>
      <w:r w:rsidRPr="00FA37D7">
        <w:t>&lt;SctiesTxPdgRpt&gt;</w:t>
      </w:r>
    </w:p>
    <w:p w14:paraId="05DF6744" w14:textId="77777777" w:rsidR="000B58A4" w:rsidRPr="00FA37D7" w:rsidRDefault="000B58A4" w:rsidP="000B58A4">
      <w:pPr>
        <w:pStyle w:val="XMLCode"/>
      </w:pPr>
      <w:r w:rsidRPr="00FA37D7">
        <w:tab/>
        <w:t>&lt;Pgntn&gt;</w:t>
      </w:r>
    </w:p>
    <w:p w14:paraId="05DF6745" w14:textId="77777777" w:rsidR="000B58A4" w:rsidRPr="00FA37D7" w:rsidRDefault="000B58A4" w:rsidP="000B58A4">
      <w:pPr>
        <w:pStyle w:val="XMLCode"/>
      </w:pPr>
      <w:r w:rsidRPr="00FA37D7">
        <w:tab/>
      </w:r>
      <w:r w:rsidRPr="00FA37D7">
        <w:tab/>
        <w:t>&lt;PgNb&gt;1&lt;/PgNb&gt;</w:t>
      </w:r>
    </w:p>
    <w:p w14:paraId="05DF6746" w14:textId="77777777" w:rsidR="000B58A4" w:rsidRPr="00FA37D7" w:rsidRDefault="000B58A4" w:rsidP="000B58A4">
      <w:pPr>
        <w:pStyle w:val="XMLCode"/>
      </w:pPr>
      <w:r w:rsidRPr="00FA37D7">
        <w:tab/>
      </w:r>
      <w:r w:rsidRPr="00FA37D7">
        <w:tab/>
        <w:t>&lt;LastPgInd&gt;true&lt;/LastPgInd&gt;</w:t>
      </w:r>
    </w:p>
    <w:p w14:paraId="05DF6747" w14:textId="77777777" w:rsidR="000B58A4" w:rsidRPr="00FA37D7" w:rsidRDefault="000B58A4" w:rsidP="000B58A4">
      <w:pPr>
        <w:pStyle w:val="XMLCode"/>
      </w:pPr>
      <w:r w:rsidRPr="00FA37D7">
        <w:tab/>
        <w:t>&lt;/Pgntn&gt;</w:t>
      </w:r>
    </w:p>
    <w:p w14:paraId="05DF6748" w14:textId="77777777" w:rsidR="000B58A4" w:rsidRPr="00FA37D7" w:rsidRDefault="000B58A4" w:rsidP="000B58A4">
      <w:pPr>
        <w:pStyle w:val="XMLCode"/>
      </w:pPr>
      <w:r w:rsidRPr="00FA37D7">
        <w:tab/>
        <w:t>&lt;StmtGnlDtls&gt;</w:t>
      </w:r>
    </w:p>
    <w:p w14:paraId="05DF6749" w14:textId="77777777" w:rsidR="000B58A4" w:rsidRPr="00FA37D7" w:rsidRDefault="000B58A4" w:rsidP="000B58A4">
      <w:pPr>
        <w:pStyle w:val="XMLCode"/>
      </w:pPr>
      <w:r w:rsidRPr="00FA37D7">
        <w:tab/>
      </w:r>
      <w:r w:rsidRPr="00FA37D7">
        <w:tab/>
        <w:t>&lt;RptNb&gt;</w:t>
      </w:r>
    </w:p>
    <w:p w14:paraId="05DF674A" w14:textId="77777777" w:rsidR="000B58A4" w:rsidRPr="00FA37D7" w:rsidRDefault="000B58A4" w:rsidP="000B58A4">
      <w:pPr>
        <w:pStyle w:val="XMLCode"/>
      </w:pPr>
      <w:r w:rsidRPr="00FA37D7">
        <w:tab/>
      </w:r>
      <w:r w:rsidRPr="00FA37D7">
        <w:tab/>
      </w:r>
      <w:r w:rsidRPr="00FA37D7">
        <w:tab/>
        <w:t>&lt;Shrt&gt;124&lt;/Shrt&gt;</w:t>
      </w:r>
    </w:p>
    <w:p w14:paraId="05DF674B" w14:textId="77777777" w:rsidR="000B58A4" w:rsidRPr="00797843" w:rsidRDefault="000B58A4" w:rsidP="000B58A4">
      <w:pPr>
        <w:pStyle w:val="XMLCode"/>
        <w:rPr>
          <w:lang w:val="nl-BE"/>
        </w:rPr>
      </w:pPr>
      <w:r w:rsidRPr="00FA37D7">
        <w:tab/>
      </w:r>
      <w:r w:rsidRPr="00FA37D7">
        <w:tab/>
      </w:r>
      <w:r w:rsidRPr="00797843">
        <w:rPr>
          <w:lang w:val="nl-BE"/>
        </w:rPr>
        <w:t>&lt;/RptNb&gt;</w:t>
      </w:r>
    </w:p>
    <w:p w14:paraId="05DF674C" w14:textId="77777777" w:rsidR="000B58A4" w:rsidRPr="00797843" w:rsidRDefault="000B58A4" w:rsidP="000B58A4">
      <w:pPr>
        <w:pStyle w:val="XMLCode"/>
        <w:rPr>
          <w:lang w:val="nl-BE"/>
        </w:rPr>
      </w:pPr>
      <w:r w:rsidRPr="00797843">
        <w:rPr>
          <w:lang w:val="nl-BE"/>
        </w:rPr>
        <w:tab/>
      </w:r>
      <w:r w:rsidRPr="00797843">
        <w:rPr>
          <w:lang w:val="nl-BE"/>
        </w:rPr>
        <w:tab/>
        <w:t>&lt;StmtDtTm&gt;</w:t>
      </w:r>
    </w:p>
    <w:p w14:paraId="05DF674D" w14:textId="26B9518A" w:rsidR="000B58A4" w:rsidRPr="00797843" w:rsidRDefault="00FA7113" w:rsidP="000B58A4">
      <w:pPr>
        <w:pStyle w:val="XMLCode"/>
        <w:rPr>
          <w:lang w:val="nl-BE"/>
        </w:rPr>
      </w:pPr>
      <w:r w:rsidRPr="00797843">
        <w:rPr>
          <w:lang w:val="nl-BE"/>
        </w:rPr>
        <w:tab/>
      </w:r>
      <w:r w:rsidRPr="00797843">
        <w:rPr>
          <w:lang w:val="nl-BE"/>
        </w:rPr>
        <w:tab/>
      </w:r>
      <w:r w:rsidRPr="00797843">
        <w:rPr>
          <w:lang w:val="nl-BE"/>
        </w:rPr>
        <w:tab/>
        <w:t>&lt;Dt&gt;</w:t>
      </w:r>
      <w:r w:rsidR="001D6A7F">
        <w:rPr>
          <w:lang w:val="nl-BE"/>
        </w:rPr>
        <w:t>2019</w:t>
      </w:r>
      <w:r w:rsidR="000B58A4" w:rsidRPr="00797843">
        <w:rPr>
          <w:lang w:val="nl-BE"/>
        </w:rPr>
        <w:t>-01-15&lt;/Dt&gt;</w:t>
      </w:r>
    </w:p>
    <w:p w14:paraId="05DF674E" w14:textId="77777777" w:rsidR="000B58A4" w:rsidRPr="00797843" w:rsidRDefault="000B58A4" w:rsidP="000B58A4">
      <w:pPr>
        <w:pStyle w:val="XMLCode"/>
        <w:rPr>
          <w:lang w:val="nl-BE"/>
        </w:rPr>
      </w:pPr>
      <w:r w:rsidRPr="00797843">
        <w:rPr>
          <w:lang w:val="nl-BE"/>
        </w:rPr>
        <w:tab/>
      </w:r>
      <w:r w:rsidRPr="00797843">
        <w:rPr>
          <w:lang w:val="nl-BE"/>
        </w:rPr>
        <w:tab/>
        <w:t>&lt;/StmtDtTm&gt;</w:t>
      </w:r>
    </w:p>
    <w:p w14:paraId="05DF674F" w14:textId="77777777" w:rsidR="000B58A4" w:rsidRPr="00FA37D7" w:rsidRDefault="000B58A4" w:rsidP="000B58A4">
      <w:pPr>
        <w:pStyle w:val="XMLCode"/>
      </w:pPr>
      <w:r w:rsidRPr="00797843">
        <w:rPr>
          <w:lang w:val="nl-BE"/>
        </w:rPr>
        <w:tab/>
      </w:r>
      <w:r w:rsidRPr="00797843">
        <w:rPr>
          <w:lang w:val="nl-BE"/>
        </w:rPr>
        <w:tab/>
      </w:r>
      <w:r w:rsidRPr="00FA37D7">
        <w:t>&lt;Frqcy&gt;</w:t>
      </w:r>
    </w:p>
    <w:p w14:paraId="05DF6750" w14:textId="77777777" w:rsidR="000B58A4" w:rsidRPr="00FA37D7" w:rsidRDefault="000B58A4" w:rsidP="000B58A4">
      <w:pPr>
        <w:pStyle w:val="XMLCode"/>
      </w:pPr>
      <w:r w:rsidRPr="00FA37D7">
        <w:tab/>
      </w:r>
      <w:r w:rsidRPr="00FA37D7">
        <w:tab/>
      </w:r>
      <w:r w:rsidRPr="00FA37D7">
        <w:tab/>
        <w:t>&lt;Cd&gt;DAIL&lt;/Cd&gt;</w:t>
      </w:r>
    </w:p>
    <w:p w14:paraId="05DF6751" w14:textId="77777777" w:rsidR="000B58A4" w:rsidRPr="00FA37D7" w:rsidRDefault="000B58A4" w:rsidP="000B58A4">
      <w:pPr>
        <w:pStyle w:val="XMLCode"/>
      </w:pPr>
      <w:r w:rsidRPr="00FA37D7">
        <w:tab/>
      </w:r>
      <w:r w:rsidRPr="00FA37D7">
        <w:tab/>
        <w:t>&lt;/Frqcy&gt;</w:t>
      </w:r>
    </w:p>
    <w:p w14:paraId="05DF6752" w14:textId="77777777" w:rsidR="000B58A4" w:rsidRPr="00797843" w:rsidRDefault="000B58A4" w:rsidP="000B58A4">
      <w:pPr>
        <w:pStyle w:val="XMLCode"/>
        <w:rPr>
          <w:lang w:val="nl-BE"/>
        </w:rPr>
      </w:pPr>
      <w:r w:rsidRPr="00FA37D7">
        <w:tab/>
      </w:r>
      <w:r w:rsidRPr="00FA37D7">
        <w:tab/>
      </w:r>
      <w:r w:rsidRPr="00797843">
        <w:rPr>
          <w:lang w:val="nl-BE"/>
        </w:rPr>
        <w:t>&lt;UpdTp&gt;</w:t>
      </w:r>
    </w:p>
    <w:p w14:paraId="05DF6753" w14:textId="77777777" w:rsidR="000B58A4" w:rsidRPr="00797843" w:rsidRDefault="000B58A4" w:rsidP="000B58A4">
      <w:pPr>
        <w:pStyle w:val="XMLCode"/>
        <w:rPr>
          <w:lang w:val="nl-BE"/>
        </w:rPr>
      </w:pPr>
      <w:r w:rsidRPr="00797843">
        <w:rPr>
          <w:lang w:val="nl-BE"/>
        </w:rPr>
        <w:tab/>
      </w:r>
      <w:r w:rsidRPr="00797843">
        <w:rPr>
          <w:lang w:val="nl-BE"/>
        </w:rPr>
        <w:tab/>
        <w:t>&lt;Cd&gt;COMP&lt;/Cd&gt;</w:t>
      </w:r>
    </w:p>
    <w:p w14:paraId="05DF6754" w14:textId="77777777" w:rsidR="000B58A4" w:rsidRPr="00797843" w:rsidRDefault="000B58A4" w:rsidP="000B58A4">
      <w:pPr>
        <w:pStyle w:val="XMLCode"/>
        <w:rPr>
          <w:lang w:val="nl-BE"/>
        </w:rPr>
      </w:pPr>
      <w:r w:rsidRPr="00797843">
        <w:rPr>
          <w:lang w:val="nl-BE"/>
        </w:rPr>
        <w:tab/>
      </w:r>
      <w:r w:rsidRPr="00797843">
        <w:rPr>
          <w:lang w:val="nl-BE"/>
        </w:rPr>
        <w:tab/>
        <w:t>&lt;/UpdTp&gt;</w:t>
      </w:r>
    </w:p>
    <w:p w14:paraId="05DF6755" w14:textId="77777777" w:rsidR="000B58A4" w:rsidRPr="00797843" w:rsidRDefault="000B58A4" w:rsidP="000B58A4">
      <w:pPr>
        <w:pStyle w:val="XMLCode"/>
        <w:rPr>
          <w:lang w:val="nl-BE"/>
        </w:rPr>
      </w:pPr>
      <w:r w:rsidRPr="00797843">
        <w:rPr>
          <w:lang w:val="nl-BE"/>
        </w:rPr>
        <w:tab/>
      </w:r>
      <w:r w:rsidRPr="00797843">
        <w:rPr>
          <w:lang w:val="nl-BE"/>
        </w:rPr>
        <w:tab/>
        <w:t>&lt;StmtStr&gt;STAT&lt;/StmtStr&gt;</w:t>
      </w:r>
    </w:p>
    <w:p w14:paraId="05DF6756" w14:textId="77777777" w:rsidR="000B58A4" w:rsidRPr="00FA37D7" w:rsidRDefault="000B58A4" w:rsidP="000B58A4">
      <w:pPr>
        <w:pStyle w:val="XMLCode"/>
      </w:pPr>
      <w:r w:rsidRPr="00797843">
        <w:rPr>
          <w:lang w:val="nl-BE"/>
        </w:rPr>
        <w:tab/>
      </w:r>
      <w:r w:rsidRPr="00797843">
        <w:rPr>
          <w:lang w:val="nl-BE"/>
        </w:rPr>
        <w:tab/>
      </w:r>
      <w:r w:rsidRPr="00FA37D7">
        <w:t>&lt;ActvtyInd&gt;true&lt;/ActvtyInd&gt;</w:t>
      </w:r>
    </w:p>
    <w:p w14:paraId="05DF6757" w14:textId="77777777" w:rsidR="000B58A4" w:rsidRPr="00FA37D7" w:rsidRDefault="000B58A4" w:rsidP="000B58A4">
      <w:pPr>
        <w:pStyle w:val="XMLCode"/>
      </w:pPr>
      <w:r w:rsidRPr="00FA37D7">
        <w:tab/>
        <w:t>&lt;/StmtGnlDtls&gt;</w:t>
      </w:r>
    </w:p>
    <w:p w14:paraId="05DF6758" w14:textId="77777777" w:rsidR="000B58A4" w:rsidRPr="00FA37D7" w:rsidRDefault="000B58A4" w:rsidP="000B58A4">
      <w:pPr>
        <w:pStyle w:val="XMLCode"/>
      </w:pPr>
      <w:r w:rsidRPr="00FA37D7">
        <w:tab/>
        <w:t>&lt;SfkpgAcct&gt;</w:t>
      </w:r>
    </w:p>
    <w:p w14:paraId="05DF6759" w14:textId="77777777" w:rsidR="000B58A4" w:rsidRPr="00FA37D7" w:rsidRDefault="000B58A4" w:rsidP="000B58A4">
      <w:pPr>
        <w:pStyle w:val="XMLCode"/>
      </w:pPr>
      <w:r w:rsidRPr="00FA37D7">
        <w:tab/>
      </w:r>
      <w:r w:rsidRPr="00FA37D7">
        <w:tab/>
        <w:t>&lt;Id&gt;222S&lt;/Id&gt;</w:t>
      </w:r>
    </w:p>
    <w:p w14:paraId="05DF675A" w14:textId="77777777" w:rsidR="000B58A4" w:rsidRPr="00FA37D7" w:rsidRDefault="000B58A4" w:rsidP="000B58A4">
      <w:pPr>
        <w:pStyle w:val="XMLCode"/>
      </w:pPr>
      <w:r w:rsidRPr="00FA37D7">
        <w:tab/>
        <w:t>&lt;/SfkpgAcct&gt;</w:t>
      </w:r>
    </w:p>
    <w:p w14:paraId="05DF675B" w14:textId="77777777" w:rsidR="000B58A4" w:rsidRPr="00FA37D7" w:rsidRDefault="000B58A4" w:rsidP="000B58A4">
      <w:pPr>
        <w:pStyle w:val="XMLCode"/>
      </w:pPr>
      <w:r w:rsidRPr="00FA37D7">
        <w:tab/>
        <w:t>&lt;Sts&gt;</w:t>
      </w:r>
    </w:p>
    <w:p w14:paraId="05DF675C" w14:textId="77777777" w:rsidR="000B58A4" w:rsidRPr="00FA37D7" w:rsidRDefault="000B58A4" w:rsidP="000B58A4">
      <w:pPr>
        <w:pStyle w:val="XMLCode"/>
      </w:pPr>
      <w:r w:rsidRPr="00FA37D7">
        <w:tab/>
      </w:r>
      <w:r w:rsidRPr="00FA37D7">
        <w:tab/>
        <w:t>&lt;StsAndRsn&gt;</w:t>
      </w:r>
    </w:p>
    <w:p w14:paraId="05DF675D" w14:textId="77777777" w:rsidR="000B58A4" w:rsidRPr="00FA37D7" w:rsidRDefault="000B58A4" w:rsidP="000B58A4">
      <w:pPr>
        <w:pStyle w:val="XMLCode"/>
      </w:pPr>
      <w:r w:rsidRPr="00FA37D7">
        <w:tab/>
      </w:r>
      <w:r w:rsidRPr="00FA37D7">
        <w:tab/>
      </w:r>
      <w:r w:rsidRPr="00FA37D7">
        <w:tab/>
        <w:t>&lt;MtchgSts&gt;</w:t>
      </w:r>
    </w:p>
    <w:p w14:paraId="05DF675E" w14:textId="77777777" w:rsidR="000B58A4" w:rsidRPr="00FA37D7" w:rsidRDefault="000B58A4" w:rsidP="000B58A4">
      <w:pPr>
        <w:pStyle w:val="XMLCode"/>
      </w:pPr>
      <w:r w:rsidRPr="00FA37D7">
        <w:tab/>
      </w:r>
      <w:r w:rsidRPr="00FA37D7">
        <w:tab/>
      </w:r>
      <w:r w:rsidRPr="00FA37D7">
        <w:tab/>
      </w:r>
      <w:r w:rsidRPr="00FA37D7">
        <w:tab/>
        <w:t>&lt;Umtchd&gt;</w:t>
      </w:r>
    </w:p>
    <w:p w14:paraId="05DF675F" w14:textId="77777777" w:rsidR="000B58A4" w:rsidRPr="001865FA" w:rsidRDefault="000B58A4" w:rsidP="000B58A4">
      <w:pPr>
        <w:pStyle w:val="XMLCode"/>
        <w:rPr>
          <w:lang w:val="fr-FR"/>
        </w:rPr>
      </w:pPr>
      <w:r w:rsidRPr="00FA37D7">
        <w:tab/>
      </w:r>
      <w:r w:rsidRPr="00FA37D7">
        <w:tab/>
      </w:r>
      <w:r w:rsidRPr="00FA37D7">
        <w:tab/>
      </w:r>
      <w:r w:rsidRPr="00FA37D7">
        <w:tab/>
      </w:r>
      <w:r w:rsidRPr="00FA37D7">
        <w:tab/>
      </w:r>
      <w:r w:rsidRPr="001865FA">
        <w:rPr>
          <w:lang w:val="fr-FR"/>
        </w:rPr>
        <w:t>&lt;Rsn&gt;</w:t>
      </w:r>
    </w:p>
    <w:p w14:paraId="05DF6760" w14:textId="77777777" w:rsidR="000B58A4" w:rsidRPr="001865FA" w:rsidRDefault="000B58A4" w:rsidP="000B58A4">
      <w:pPr>
        <w:pStyle w:val="XMLCode"/>
        <w:rPr>
          <w:lang w:val="fr-FR"/>
        </w:rPr>
      </w:pPr>
      <w:r w:rsidRPr="001865FA">
        <w:rPr>
          <w:lang w:val="fr-FR"/>
        </w:rPr>
        <w:tab/>
      </w:r>
      <w:r w:rsidRPr="001865FA">
        <w:rPr>
          <w:lang w:val="fr-FR"/>
        </w:rPr>
        <w:tab/>
      </w:r>
      <w:r w:rsidRPr="001865FA">
        <w:rPr>
          <w:lang w:val="fr-FR"/>
        </w:rPr>
        <w:tab/>
      </w:r>
      <w:r w:rsidRPr="001865FA">
        <w:rPr>
          <w:lang w:val="fr-FR"/>
        </w:rPr>
        <w:tab/>
      </w:r>
      <w:r w:rsidRPr="001865FA">
        <w:rPr>
          <w:lang w:val="fr-FR"/>
        </w:rPr>
        <w:tab/>
      </w:r>
      <w:r w:rsidRPr="001865FA">
        <w:rPr>
          <w:lang w:val="fr-FR"/>
        </w:rPr>
        <w:tab/>
        <w:t>&lt;Cd&gt;</w:t>
      </w:r>
    </w:p>
    <w:p w14:paraId="05DF6761" w14:textId="77777777" w:rsidR="000B58A4" w:rsidRPr="001865FA" w:rsidRDefault="000B58A4" w:rsidP="000B58A4">
      <w:pPr>
        <w:pStyle w:val="XMLCode"/>
        <w:rPr>
          <w:lang w:val="fr-FR"/>
        </w:rPr>
      </w:pPr>
      <w:r w:rsidRPr="001865FA">
        <w:rPr>
          <w:lang w:val="fr-FR"/>
        </w:rPr>
        <w:tab/>
      </w:r>
      <w:r w:rsidRPr="001865FA">
        <w:rPr>
          <w:lang w:val="fr-FR"/>
        </w:rPr>
        <w:tab/>
      </w:r>
      <w:r w:rsidRPr="001865FA">
        <w:rPr>
          <w:lang w:val="fr-FR"/>
        </w:rPr>
        <w:tab/>
      </w:r>
      <w:r w:rsidRPr="001865FA">
        <w:rPr>
          <w:lang w:val="fr-FR"/>
        </w:rPr>
        <w:tab/>
      </w:r>
      <w:r w:rsidRPr="001865FA">
        <w:rPr>
          <w:lang w:val="fr-FR"/>
        </w:rPr>
        <w:tab/>
      </w:r>
      <w:r w:rsidRPr="001865FA">
        <w:rPr>
          <w:lang w:val="fr-FR"/>
        </w:rPr>
        <w:tab/>
      </w:r>
      <w:r w:rsidRPr="001865FA">
        <w:rPr>
          <w:lang w:val="fr-FR"/>
        </w:rPr>
        <w:tab/>
        <w:t>&lt;Cd&gt;DQUA&lt;/Cd&gt;</w:t>
      </w:r>
    </w:p>
    <w:p w14:paraId="05DF6762" w14:textId="77777777" w:rsidR="000B58A4" w:rsidRPr="00FA37D7" w:rsidRDefault="000B58A4" w:rsidP="000B58A4">
      <w:pPr>
        <w:pStyle w:val="XMLCode"/>
      </w:pPr>
      <w:r w:rsidRPr="001865FA">
        <w:rPr>
          <w:lang w:val="fr-FR"/>
        </w:rPr>
        <w:tab/>
      </w:r>
      <w:r w:rsidRPr="001865FA">
        <w:rPr>
          <w:lang w:val="fr-FR"/>
        </w:rPr>
        <w:tab/>
      </w:r>
      <w:r w:rsidRPr="001865FA">
        <w:rPr>
          <w:lang w:val="fr-FR"/>
        </w:rPr>
        <w:tab/>
      </w:r>
      <w:r w:rsidRPr="001865FA">
        <w:rPr>
          <w:lang w:val="fr-FR"/>
        </w:rPr>
        <w:tab/>
      </w:r>
      <w:r w:rsidRPr="001865FA">
        <w:rPr>
          <w:lang w:val="fr-FR"/>
        </w:rPr>
        <w:tab/>
      </w:r>
      <w:r w:rsidRPr="001865FA">
        <w:rPr>
          <w:lang w:val="fr-FR"/>
        </w:rPr>
        <w:tab/>
      </w:r>
      <w:r w:rsidRPr="00FA37D7">
        <w:t>&lt;/Cd&gt;</w:t>
      </w:r>
    </w:p>
    <w:p w14:paraId="05DF6763" w14:textId="77777777" w:rsidR="000B58A4" w:rsidRPr="00FA37D7" w:rsidRDefault="000B58A4" w:rsidP="000B58A4">
      <w:pPr>
        <w:pStyle w:val="XMLCode"/>
      </w:pPr>
      <w:r w:rsidRPr="00FA37D7">
        <w:tab/>
      </w:r>
      <w:r w:rsidRPr="00FA37D7">
        <w:tab/>
      </w:r>
      <w:r w:rsidRPr="00FA37D7">
        <w:tab/>
      </w:r>
      <w:r w:rsidRPr="00FA37D7">
        <w:tab/>
      </w:r>
      <w:r w:rsidRPr="00FA37D7">
        <w:tab/>
        <w:t>&lt;/Rsn&gt;</w:t>
      </w:r>
    </w:p>
    <w:p w14:paraId="05DF6764" w14:textId="77777777" w:rsidR="000B58A4" w:rsidRPr="00FA37D7" w:rsidRDefault="000B58A4" w:rsidP="000B58A4">
      <w:pPr>
        <w:pStyle w:val="XMLCode"/>
      </w:pPr>
      <w:r w:rsidRPr="00FA37D7">
        <w:tab/>
      </w:r>
      <w:r w:rsidRPr="00FA37D7">
        <w:tab/>
      </w:r>
      <w:r w:rsidRPr="00FA37D7">
        <w:tab/>
      </w:r>
      <w:r w:rsidRPr="00FA37D7">
        <w:tab/>
        <w:t>&lt;/Umtchd&gt;</w:t>
      </w:r>
    </w:p>
    <w:p w14:paraId="05DF6765" w14:textId="77777777" w:rsidR="000B58A4" w:rsidRPr="00FA37D7" w:rsidRDefault="000B58A4" w:rsidP="000B58A4">
      <w:pPr>
        <w:pStyle w:val="XMLCode"/>
      </w:pPr>
      <w:r w:rsidRPr="00FA37D7">
        <w:tab/>
      </w:r>
      <w:r w:rsidRPr="00FA37D7">
        <w:tab/>
      </w:r>
      <w:r w:rsidRPr="00FA37D7">
        <w:tab/>
        <w:t>&lt;/MtchgSts&gt;</w:t>
      </w:r>
    </w:p>
    <w:p w14:paraId="05DF6766" w14:textId="77777777" w:rsidR="000B58A4" w:rsidRPr="00FA37D7" w:rsidRDefault="000B58A4" w:rsidP="000B58A4">
      <w:pPr>
        <w:pStyle w:val="XMLCode"/>
      </w:pPr>
      <w:r w:rsidRPr="00FA37D7">
        <w:tab/>
      </w:r>
      <w:r w:rsidRPr="00FA37D7">
        <w:tab/>
        <w:t>&lt;/StsAndRsn&gt;</w:t>
      </w:r>
    </w:p>
    <w:p w14:paraId="05DF6767" w14:textId="77777777" w:rsidR="000B58A4" w:rsidRPr="00FA37D7" w:rsidRDefault="000B58A4" w:rsidP="000B58A4">
      <w:pPr>
        <w:pStyle w:val="XMLCode"/>
      </w:pPr>
      <w:r w:rsidRPr="00FA37D7">
        <w:tab/>
        <w:t>&lt;Tx&gt;</w:t>
      </w:r>
    </w:p>
    <w:p w14:paraId="05DF6768" w14:textId="77777777" w:rsidR="000B58A4" w:rsidRPr="00FA37D7" w:rsidRDefault="000B58A4" w:rsidP="000B58A4">
      <w:pPr>
        <w:pStyle w:val="XMLCode"/>
      </w:pPr>
      <w:r w:rsidRPr="00FA37D7">
        <w:tab/>
      </w:r>
      <w:r w:rsidRPr="00FA37D7">
        <w:tab/>
        <w:t>&lt;AcctOwnrTxId&gt;FRTJ123DEL1&lt;/AcctOwnrTxId&gt;</w:t>
      </w:r>
    </w:p>
    <w:p w14:paraId="05DF6769" w14:textId="77777777" w:rsidR="000B58A4" w:rsidRPr="00FA37D7" w:rsidRDefault="00BB317D" w:rsidP="000B58A4">
      <w:pPr>
        <w:pStyle w:val="XMLCode"/>
      </w:pPr>
      <w:r w:rsidRPr="00FA37D7">
        <w:tab/>
      </w:r>
      <w:r w:rsidR="000B58A4" w:rsidRPr="00FA37D7">
        <w:tab/>
        <w:t>&lt;TxDtls&gt;</w:t>
      </w:r>
    </w:p>
    <w:p w14:paraId="05DF676A" w14:textId="77777777" w:rsidR="000B58A4" w:rsidRPr="00FA37D7" w:rsidRDefault="000B58A4" w:rsidP="000B58A4">
      <w:pPr>
        <w:pStyle w:val="XMLCode"/>
      </w:pPr>
      <w:r w:rsidRPr="00FA37D7">
        <w:tab/>
      </w:r>
      <w:r w:rsidRPr="00FA37D7">
        <w:tab/>
      </w:r>
      <w:r w:rsidRPr="00FA37D7">
        <w:tab/>
        <w:t>&lt;TxActvty&gt;</w:t>
      </w:r>
    </w:p>
    <w:p w14:paraId="05DF676B" w14:textId="77777777" w:rsidR="000B58A4" w:rsidRPr="00FA37D7" w:rsidRDefault="000B58A4" w:rsidP="000B58A4">
      <w:pPr>
        <w:pStyle w:val="XMLCode"/>
      </w:pPr>
      <w:r w:rsidRPr="00FA37D7">
        <w:tab/>
      </w:r>
      <w:r w:rsidRPr="00FA37D7">
        <w:tab/>
      </w:r>
      <w:r w:rsidRPr="00FA37D7">
        <w:tab/>
      </w:r>
      <w:r w:rsidRPr="00FA37D7">
        <w:tab/>
        <w:t>&lt;Cd&gt;SETT&lt;/Cd&gt;</w:t>
      </w:r>
    </w:p>
    <w:p w14:paraId="05DF676C" w14:textId="77777777" w:rsidR="000B58A4" w:rsidRPr="00FA37D7" w:rsidRDefault="000B58A4" w:rsidP="000B58A4">
      <w:pPr>
        <w:pStyle w:val="XMLCode"/>
      </w:pPr>
      <w:r w:rsidRPr="00FA37D7">
        <w:tab/>
      </w:r>
      <w:r w:rsidRPr="00FA37D7">
        <w:tab/>
      </w:r>
      <w:r w:rsidRPr="00FA37D7">
        <w:tab/>
        <w:t>&lt;/TxActvty&gt;</w:t>
      </w:r>
    </w:p>
    <w:p w14:paraId="05DF676D" w14:textId="77777777" w:rsidR="000B58A4" w:rsidRPr="00FA37D7" w:rsidRDefault="000B58A4" w:rsidP="000B58A4">
      <w:pPr>
        <w:pStyle w:val="XMLCode"/>
      </w:pPr>
      <w:r w:rsidRPr="00FA37D7">
        <w:tab/>
      </w:r>
      <w:r w:rsidR="00BB317D" w:rsidRPr="00FA37D7">
        <w:tab/>
      </w:r>
      <w:r w:rsidRPr="00FA37D7">
        <w:tab/>
        <w:t>&lt;SttlmTxOrCorpActnEvtTp&gt;</w:t>
      </w:r>
    </w:p>
    <w:p w14:paraId="05DF676E" w14:textId="77777777" w:rsidR="000B58A4" w:rsidRPr="00FA37D7" w:rsidRDefault="000B58A4" w:rsidP="000B58A4">
      <w:pPr>
        <w:pStyle w:val="XMLCode"/>
      </w:pPr>
      <w:r w:rsidRPr="00FA37D7">
        <w:tab/>
      </w:r>
      <w:r w:rsidRPr="00FA37D7">
        <w:tab/>
      </w:r>
      <w:r w:rsidRPr="00FA37D7">
        <w:tab/>
      </w:r>
      <w:r w:rsidRPr="00FA37D7">
        <w:tab/>
        <w:t>&lt;SctiesTxTp&gt;</w:t>
      </w:r>
    </w:p>
    <w:p w14:paraId="05DF676F" w14:textId="77777777" w:rsidR="000B58A4" w:rsidRPr="00FA37D7" w:rsidRDefault="000B58A4" w:rsidP="000B58A4">
      <w:pPr>
        <w:pStyle w:val="XMLCode"/>
      </w:pPr>
      <w:r w:rsidRPr="00FA37D7">
        <w:tab/>
      </w:r>
      <w:r w:rsidRPr="00FA37D7">
        <w:tab/>
      </w:r>
      <w:r w:rsidRPr="00FA37D7">
        <w:tab/>
      </w:r>
      <w:r w:rsidRPr="00FA37D7">
        <w:tab/>
      </w:r>
      <w:r w:rsidRPr="00FA37D7">
        <w:tab/>
        <w:t>&lt;Cd&gt;TRAD&lt;/Cd&gt;</w:t>
      </w:r>
    </w:p>
    <w:p w14:paraId="05DF6770" w14:textId="77777777" w:rsidR="000B58A4" w:rsidRPr="00FA37D7" w:rsidRDefault="000B58A4" w:rsidP="000B58A4">
      <w:pPr>
        <w:pStyle w:val="XMLCode"/>
      </w:pPr>
      <w:r w:rsidRPr="00FA37D7">
        <w:tab/>
      </w:r>
      <w:r w:rsidRPr="00FA37D7">
        <w:tab/>
      </w:r>
      <w:r w:rsidRPr="00FA37D7">
        <w:tab/>
      </w:r>
      <w:r w:rsidRPr="00FA37D7">
        <w:tab/>
        <w:t>&lt;/SctiesTxTp&gt;</w:t>
      </w:r>
    </w:p>
    <w:p w14:paraId="05DF6771" w14:textId="77777777" w:rsidR="000B58A4" w:rsidRPr="00FA37D7" w:rsidRDefault="000B58A4" w:rsidP="000B58A4">
      <w:pPr>
        <w:pStyle w:val="XMLCode"/>
      </w:pPr>
      <w:r w:rsidRPr="00FA37D7">
        <w:tab/>
      </w:r>
      <w:r w:rsidRPr="00FA37D7">
        <w:tab/>
      </w:r>
      <w:r w:rsidRPr="00FA37D7">
        <w:tab/>
        <w:t>&lt;/SttlmTxOrCorpActnEvtTp&gt;</w:t>
      </w:r>
    </w:p>
    <w:p w14:paraId="05DF6772" w14:textId="77777777" w:rsidR="000B58A4" w:rsidRPr="00FA37D7" w:rsidRDefault="000B58A4" w:rsidP="000B58A4">
      <w:pPr>
        <w:pStyle w:val="XMLCode"/>
      </w:pPr>
      <w:r w:rsidRPr="00FA37D7">
        <w:tab/>
      </w:r>
      <w:r w:rsidRPr="00FA37D7">
        <w:tab/>
      </w:r>
      <w:r w:rsidRPr="00FA37D7">
        <w:tab/>
        <w:t>&lt;SctiesMvmntTp&gt;DELI&lt;/SctiesMvmntTp&gt;</w:t>
      </w:r>
    </w:p>
    <w:p w14:paraId="05DF6773" w14:textId="77777777" w:rsidR="000B58A4" w:rsidRPr="00FA37D7" w:rsidRDefault="000B58A4" w:rsidP="000B58A4">
      <w:pPr>
        <w:pStyle w:val="XMLCode"/>
      </w:pPr>
      <w:r w:rsidRPr="00FA37D7">
        <w:tab/>
      </w:r>
      <w:r w:rsidRPr="00FA37D7">
        <w:tab/>
      </w:r>
      <w:r w:rsidRPr="00FA37D7">
        <w:tab/>
        <w:t>&lt;Pmt&gt;FREE&lt;/Pmt&gt;</w:t>
      </w:r>
    </w:p>
    <w:p w14:paraId="05DF6774" w14:textId="77777777" w:rsidR="000B58A4" w:rsidRPr="00FA37D7" w:rsidRDefault="000B58A4" w:rsidP="000B58A4">
      <w:pPr>
        <w:pStyle w:val="XMLCode"/>
      </w:pPr>
      <w:r w:rsidRPr="00FA37D7">
        <w:tab/>
      </w:r>
      <w:r w:rsidRPr="00FA37D7">
        <w:tab/>
      </w:r>
      <w:r w:rsidRPr="00FA37D7">
        <w:tab/>
        <w:t>&lt;FinInstrmId&gt;</w:t>
      </w:r>
    </w:p>
    <w:p w14:paraId="05DF6775" w14:textId="77777777" w:rsidR="000B58A4" w:rsidRPr="00FA37D7" w:rsidRDefault="000B58A4" w:rsidP="000B58A4">
      <w:pPr>
        <w:pStyle w:val="XMLCode"/>
      </w:pPr>
      <w:r w:rsidRPr="00FA37D7">
        <w:tab/>
      </w:r>
      <w:r w:rsidRPr="00FA37D7">
        <w:tab/>
      </w:r>
      <w:r w:rsidRPr="00FA37D7">
        <w:tab/>
      </w:r>
      <w:r w:rsidRPr="00FA37D7">
        <w:tab/>
        <w:t>&lt;ISIN&gt;GB0000000123&lt;/ISIN&gt;</w:t>
      </w:r>
    </w:p>
    <w:p w14:paraId="05DF6776" w14:textId="77777777" w:rsidR="000B58A4" w:rsidRPr="00FA37D7" w:rsidRDefault="000B58A4" w:rsidP="000B58A4">
      <w:pPr>
        <w:pStyle w:val="XMLCode"/>
      </w:pPr>
      <w:r w:rsidRPr="00FA37D7">
        <w:tab/>
      </w:r>
      <w:r w:rsidRPr="00FA37D7">
        <w:tab/>
      </w:r>
      <w:r w:rsidRPr="00FA37D7">
        <w:tab/>
        <w:t>&lt;/FinInstrmId&gt;</w:t>
      </w:r>
    </w:p>
    <w:p w14:paraId="05DF6777" w14:textId="77777777" w:rsidR="000B58A4" w:rsidRPr="00FA37D7" w:rsidRDefault="000B58A4" w:rsidP="000B58A4">
      <w:pPr>
        <w:pStyle w:val="XMLCode"/>
      </w:pPr>
      <w:r w:rsidRPr="00FA37D7">
        <w:tab/>
      </w:r>
      <w:r w:rsidRPr="00FA37D7">
        <w:tab/>
      </w:r>
      <w:r w:rsidRPr="00FA37D7">
        <w:tab/>
        <w:t>&lt;PstngQty&gt;</w:t>
      </w:r>
    </w:p>
    <w:p w14:paraId="05DF6778" w14:textId="77777777" w:rsidR="000B58A4" w:rsidRPr="00FA37D7" w:rsidRDefault="000B58A4" w:rsidP="000B58A4">
      <w:pPr>
        <w:pStyle w:val="XMLCode"/>
      </w:pPr>
      <w:r w:rsidRPr="00FA37D7">
        <w:tab/>
      </w:r>
      <w:r w:rsidRPr="00FA37D7">
        <w:tab/>
      </w:r>
      <w:r w:rsidRPr="00FA37D7">
        <w:tab/>
      </w:r>
      <w:r w:rsidRPr="00FA37D7">
        <w:tab/>
        <w:t>&lt;Qty&gt;</w:t>
      </w:r>
    </w:p>
    <w:p w14:paraId="05DF6779" w14:textId="77777777" w:rsidR="000B58A4" w:rsidRPr="00FA37D7" w:rsidRDefault="000B58A4" w:rsidP="000B58A4">
      <w:pPr>
        <w:pStyle w:val="XMLCode"/>
      </w:pPr>
      <w:r w:rsidRPr="00FA37D7">
        <w:tab/>
      </w:r>
      <w:r w:rsidRPr="00FA37D7">
        <w:tab/>
      </w:r>
      <w:r w:rsidRPr="00FA37D7">
        <w:tab/>
      </w:r>
      <w:r w:rsidRPr="00FA37D7">
        <w:tab/>
      </w:r>
      <w:r w:rsidRPr="00FA37D7">
        <w:tab/>
        <w:t>&lt;Unit&gt;2000&lt;/Unit&gt;</w:t>
      </w:r>
    </w:p>
    <w:p w14:paraId="05DF677A" w14:textId="77777777" w:rsidR="000B58A4" w:rsidRPr="00FA37D7" w:rsidRDefault="000B58A4" w:rsidP="000B58A4">
      <w:pPr>
        <w:pStyle w:val="XMLCode"/>
      </w:pPr>
      <w:r w:rsidRPr="00FA37D7">
        <w:tab/>
      </w:r>
      <w:r w:rsidRPr="00FA37D7">
        <w:tab/>
      </w:r>
      <w:r w:rsidRPr="00FA37D7">
        <w:tab/>
      </w:r>
      <w:r w:rsidRPr="00FA37D7">
        <w:tab/>
        <w:t>&lt;/Qty&gt;</w:t>
      </w:r>
    </w:p>
    <w:p w14:paraId="05DF677B" w14:textId="77777777" w:rsidR="000B58A4" w:rsidRPr="00FA37D7" w:rsidRDefault="000B58A4" w:rsidP="000B58A4">
      <w:pPr>
        <w:pStyle w:val="XMLCode"/>
      </w:pPr>
      <w:r w:rsidRPr="00FA37D7">
        <w:tab/>
      </w:r>
      <w:r w:rsidRPr="00FA37D7">
        <w:tab/>
      </w:r>
      <w:r w:rsidRPr="00FA37D7">
        <w:tab/>
        <w:t>&lt;/PstngQty&gt;</w:t>
      </w:r>
    </w:p>
    <w:p w14:paraId="05DF677C" w14:textId="77777777" w:rsidR="000B58A4" w:rsidRPr="00FA37D7" w:rsidRDefault="000B58A4" w:rsidP="000B58A4">
      <w:pPr>
        <w:pStyle w:val="XMLCode"/>
      </w:pPr>
      <w:r w:rsidRPr="00FA37D7">
        <w:tab/>
      </w:r>
      <w:r w:rsidRPr="00FA37D7">
        <w:tab/>
      </w:r>
      <w:r w:rsidRPr="00FA37D7">
        <w:tab/>
        <w:t>&lt;XpctdSttlmDt&gt;</w:t>
      </w:r>
    </w:p>
    <w:p w14:paraId="05DF677D" w14:textId="383E094B" w:rsidR="000B58A4" w:rsidRPr="00FA37D7" w:rsidRDefault="00FA7113" w:rsidP="000B58A4">
      <w:pPr>
        <w:pStyle w:val="XMLCode"/>
      </w:pPr>
      <w:r>
        <w:tab/>
      </w:r>
      <w:r>
        <w:tab/>
      </w:r>
      <w:r>
        <w:tab/>
      </w:r>
      <w:r>
        <w:tab/>
        <w:t>&lt;Dt&gt;</w:t>
      </w:r>
      <w:r w:rsidR="001D6A7F">
        <w:t>2019</w:t>
      </w:r>
      <w:r w:rsidR="000B58A4" w:rsidRPr="00FA37D7">
        <w:t>-01-18&lt;/Dt&gt;</w:t>
      </w:r>
    </w:p>
    <w:p w14:paraId="05DF677E" w14:textId="77777777" w:rsidR="000B58A4" w:rsidRPr="00FA37D7" w:rsidRDefault="000B58A4" w:rsidP="000B58A4">
      <w:pPr>
        <w:pStyle w:val="XMLCode"/>
      </w:pPr>
      <w:r w:rsidRPr="00FA37D7">
        <w:tab/>
      </w:r>
      <w:r w:rsidRPr="00FA37D7">
        <w:tab/>
      </w:r>
      <w:r w:rsidRPr="00FA37D7">
        <w:tab/>
        <w:t>&lt;/XpctdSttlmDt&gt;</w:t>
      </w:r>
    </w:p>
    <w:p w14:paraId="05DF677F" w14:textId="77777777" w:rsidR="000B58A4" w:rsidRPr="00797843" w:rsidRDefault="000B58A4" w:rsidP="000B58A4">
      <w:pPr>
        <w:pStyle w:val="XMLCode"/>
      </w:pPr>
      <w:r w:rsidRPr="00FA37D7">
        <w:tab/>
      </w:r>
      <w:r w:rsidRPr="00FA37D7">
        <w:tab/>
      </w:r>
      <w:r w:rsidRPr="00FA37D7">
        <w:tab/>
      </w:r>
      <w:r w:rsidRPr="00797843">
        <w:t>&lt;SttlmDt&gt;</w:t>
      </w:r>
    </w:p>
    <w:p w14:paraId="05DF6780" w14:textId="77777777" w:rsidR="000B58A4" w:rsidRPr="00797843" w:rsidRDefault="000B58A4" w:rsidP="000B58A4">
      <w:pPr>
        <w:pStyle w:val="XMLCode"/>
      </w:pPr>
      <w:r w:rsidRPr="00797843">
        <w:tab/>
      </w:r>
      <w:r w:rsidRPr="00797843">
        <w:tab/>
      </w:r>
      <w:r w:rsidRPr="00797843">
        <w:tab/>
      </w:r>
      <w:r w:rsidRPr="00797843">
        <w:tab/>
        <w:t>&lt;Dt&gt;</w:t>
      </w:r>
    </w:p>
    <w:p w14:paraId="05DF6781" w14:textId="3E3BFF19" w:rsidR="000B58A4" w:rsidRPr="00797843" w:rsidRDefault="000B58A4" w:rsidP="000B58A4">
      <w:pPr>
        <w:pStyle w:val="XMLCode"/>
      </w:pPr>
      <w:r w:rsidRPr="00797843">
        <w:tab/>
      </w:r>
      <w:r w:rsidRPr="00797843">
        <w:tab/>
      </w:r>
      <w:r w:rsidRPr="00797843">
        <w:tab/>
      </w:r>
      <w:r w:rsidRPr="00797843">
        <w:tab/>
      </w:r>
      <w:r w:rsidRPr="00797843">
        <w:tab/>
        <w:t>&lt;Dt&gt;</w:t>
      </w:r>
      <w:r w:rsidR="001D6A7F">
        <w:t>2019</w:t>
      </w:r>
      <w:r w:rsidRPr="00797843">
        <w:t>-01-15&lt;/Dt&gt;</w:t>
      </w:r>
    </w:p>
    <w:p w14:paraId="05DF6782" w14:textId="77777777" w:rsidR="000B58A4" w:rsidRPr="00797843" w:rsidRDefault="000B58A4" w:rsidP="000B58A4">
      <w:pPr>
        <w:pStyle w:val="XMLCode"/>
        <w:rPr>
          <w:lang w:val="nl-BE"/>
        </w:rPr>
      </w:pPr>
      <w:r w:rsidRPr="00797843">
        <w:tab/>
      </w:r>
      <w:r w:rsidRPr="00797843">
        <w:tab/>
      </w:r>
      <w:r w:rsidRPr="00797843">
        <w:tab/>
      </w:r>
      <w:r w:rsidRPr="00797843">
        <w:tab/>
      </w:r>
      <w:r w:rsidRPr="00797843">
        <w:rPr>
          <w:lang w:val="nl-BE"/>
        </w:rPr>
        <w:t>&lt;/Dt&gt;</w:t>
      </w:r>
    </w:p>
    <w:p w14:paraId="05DF6783"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&lt;/SttlmDt&gt;</w:t>
      </w:r>
    </w:p>
    <w:p w14:paraId="05DF6784"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&lt;DlvrgSttlmPties&gt;</w:t>
      </w:r>
    </w:p>
    <w:p w14:paraId="05DF6785"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&lt;Pty1&gt;</w:t>
      </w:r>
    </w:p>
    <w:p w14:paraId="05DF6786"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r>
      <w:r w:rsidRPr="00797843">
        <w:rPr>
          <w:lang w:val="nl-BE"/>
        </w:rPr>
        <w:tab/>
        <w:t>&lt;Id&gt;</w:t>
      </w:r>
    </w:p>
    <w:p w14:paraId="05DF6787" w14:textId="77777777" w:rsidR="000B58A4" w:rsidRPr="00FA37D7" w:rsidRDefault="000B58A4" w:rsidP="000B58A4">
      <w:pPr>
        <w:pStyle w:val="XMLCode"/>
      </w:pPr>
      <w:r w:rsidRPr="00797843">
        <w:rPr>
          <w:lang w:val="nl-BE"/>
        </w:rPr>
        <w:tab/>
      </w:r>
      <w:r w:rsidRPr="00797843">
        <w:rPr>
          <w:lang w:val="nl-BE"/>
        </w:rPr>
        <w:tab/>
      </w:r>
      <w:r w:rsidRPr="00797843">
        <w:rPr>
          <w:lang w:val="nl-BE"/>
        </w:rPr>
        <w:tab/>
      </w:r>
      <w:r w:rsidRPr="00797843">
        <w:rPr>
          <w:lang w:val="nl-BE"/>
        </w:rPr>
        <w:tab/>
      </w:r>
      <w:r w:rsidRPr="00797843">
        <w:rPr>
          <w:lang w:val="nl-BE"/>
        </w:rPr>
        <w:tab/>
      </w:r>
      <w:r w:rsidRPr="00797843">
        <w:rPr>
          <w:lang w:val="nl-BE"/>
        </w:rPr>
        <w:tab/>
      </w:r>
      <w:r w:rsidRPr="00FA37D7">
        <w:t>&lt;PrtryId&gt;</w:t>
      </w:r>
    </w:p>
    <w:p w14:paraId="05DF6788"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r>
      <w:r w:rsidRPr="00FA37D7">
        <w:tab/>
        <w:t>&lt;Id&gt;123&lt;/Id&gt;</w:t>
      </w:r>
    </w:p>
    <w:p w14:paraId="05DF6789"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r>
      <w:r w:rsidRPr="00FA37D7">
        <w:tab/>
        <w:t>&lt;Issr&gt;CRST&lt;/Issr&gt;</w:t>
      </w:r>
    </w:p>
    <w:p w14:paraId="05DF678A"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&lt;/PrtryId&gt;</w:t>
      </w:r>
    </w:p>
    <w:p w14:paraId="05DF678B" w14:textId="77777777" w:rsidR="000B58A4" w:rsidRPr="00FA37D7" w:rsidRDefault="000B58A4" w:rsidP="000B58A4">
      <w:pPr>
        <w:pStyle w:val="XMLCode"/>
      </w:pPr>
      <w:r w:rsidRPr="00FA37D7">
        <w:tab/>
      </w:r>
      <w:r w:rsidRPr="00FA37D7">
        <w:tab/>
      </w:r>
      <w:r w:rsidRPr="00FA37D7">
        <w:tab/>
      </w:r>
      <w:r w:rsidRPr="00FA37D7">
        <w:tab/>
      </w:r>
      <w:r w:rsidRPr="00FA37D7">
        <w:tab/>
        <w:t>&lt;/Id&gt;</w:t>
      </w:r>
    </w:p>
    <w:p w14:paraId="05DF678C" w14:textId="77777777" w:rsidR="000B58A4" w:rsidRPr="00FA37D7" w:rsidRDefault="000B58A4" w:rsidP="000B58A4">
      <w:pPr>
        <w:pStyle w:val="XMLCode"/>
      </w:pPr>
      <w:r w:rsidRPr="00FA37D7">
        <w:tab/>
      </w:r>
      <w:r w:rsidRPr="00FA37D7">
        <w:tab/>
      </w:r>
      <w:r w:rsidRPr="00FA37D7">
        <w:tab/>
      </w:r>
      <w:r w:rsidRPr="00FA37D7">
        <w:tab/>
        <w:t>&lt;/Pty1&gt;</w:t>
      </w:r>
    </w:p>
    <w:p w14:paraId="05DF678D" w14:textId="77777777" w:rsidR="000B58A4" w:rsidRPr="00FA37D7" w:rsidRDefault="000B58A4" w:rsidP="000B58A4">
      <w:pPr>
        <w:pStyle w:val="XMLCode"/>
      </w:pPr>
      <w:r w:rsidRPr="00FA37D7">
        <w:tab/>
      </w:r>
      <w:r w:rsidRPr="00FA37D7">
        <w:tab/>
      </w:r>
      <w:r w:rsidRPr="00FA37D7">
        <w:tab/>
      </w:r>
      <w:r w:rsidRPr="00FA37D7">
        <w:tab/>
        <w:t>&lt;Pty2&gt;</w:t>
      </w:r>
    </w:p>
    <w:p w14:paraId="05DF678E" w14:textId="77777777" w:rsidR="000B58A4" w:rsidRPr="00FA37D7" w:rsidRDefault="000B58A4" w:rsidP="000B58A4">
      <w:pPr>
        <w:pStyle w:val="XMLCode"/>
      </w:pPr>
      <w:r w:rsidRPr="00FA37D7">
        <w:tab/>
      </w:r>
      <w:r w:rsidRPr="00FA37D7">
        <w:tab/>
      </w:r>
      <w:r w:rsidRPr="00FA37D7">
        <w:tab/>
      </w:r>
      <w:r w:rsidRPr="00FA37D7">
        <w:tab/>
      </w:r>
      <w:r w:rsidRPr="00FA37D7">
        <w:tab/>
        <w:t>&lt;Id&gt;</w:t>
      </w:r>
    </w:p>
    <w:p w14:paraId="05DF678F"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&lt;AnyBIC&gt;DRESDEFF&lt;/AnyBIC&gt;</w:t>
      </w:r>
    </w:p>
    <w:p w14:paraId="05DF6790" w14:textId="77777777" w:rsidR="000B58A4" w:rsidRPr="00FA37D7" w:rsidRDefault="000B58A4" w:rsidP="000B58A4">
      <w:pPr>
        <w:pStyle w:val="XMLCode"/>
      </w:pPr>
      <w:r w:rsidRPr="00FA37D7">
        <w:tab/>
      </w:r>
      <w:r w:rsidRPr="00FA37D7">
        <w:tab/>
      </w:r>
      <w:r w:rsidRPr="00FA37D7">
        <w:tab/>
      </w:r>
      <w:r w:rsidRPr="00FA37D7">
        <w:tab/>
      </w:r>
      <w:r w:rsidRPr="00FA37D7">
        <w:tab/>
        <w:t>&lt;/Id&gt;</w:t>
      </w:r>
    </w:p>
    <w:p w14:paraId="05DF6791" w14:textId="77777777" w:rsidR="000B58A4" w:rsidRPr="00FA37D7" w:rsidRDefault="000B58A4" w:rsidP="000B58A4">
      <w:pPr>
        <w:pStyle w:val="XMLCode"/>
      </w:pPr>
      <w:r w:rsidRPr="00FA37D7">
        <w:tab/>
      </w:r>
      <w:r w:rsidRPr="00FA37D7">
        <w:tab/>
      </w:r>
      <w:r w:rsidRPr="00FA37D7">
        <w:tab/>
      </w:r>
      <w:r w:rsidRPr="00FA37D7">
        <w:tab/>
        <w:t>&lt;/Pty2&gt;</w:t>
      </w:r>
    </w:p>
    <w:p w14:paraId="05DF6792" w14:textId="77777777" w:rsidR="000B58A4" w:rsidRPr="00FA37D7" w:rsidRDefault="000B58A4" w:rsidP="000B58A4">
      <w:pPr>
        <w:pStyle w:val="XMLCode"/>
      </w:pPr>
      <w:r w:rsidRPr="00FA37D7">
        <w:tab/>
      </w:r>
      <w:r w:rsidRPr="00FA37D7">
        <w:tab/>
      </w:r>
      <w:r w:rsidRPr="00FA37D7">
        <w:tab/>
      </w:r>
      <w:r w:rsidRPr="00FA37D7">
        <w:tab/>
        <w:t>&lt;Pty3&gt;</w:t>
      </w:r>
    </w:p>
    <w:p w14:paraId="05DF6793" w14:textId="77777777" w:rsidR="000B58A4" w:rsidRPr="00FA37D7" w:rsidRDefault="000B58A4" w:rsidP="000B58A4">
      <w:pPr>
        <w:pStyle w:val="XMLCode"/>
      </w:pPr>
      <w:r w:rsidRPr="00FA37D7">
        <w:tab/>
      </w:r>
      <w:r w:rsidRPr="00FA37D7">
        <w:tab/>
      </w:r>
      <w:r w:rsidRPr="00FA37D7">
        <w:tab/>
      </w:r>
      <w:r w:rsidRPr="00FA37D7">
        <w:tab/>
      </w:r>
      <w:r w:rsidRPr="00FA37D7">
        <w:tab/>
        <w:t>&lt;Id&gt;</w:t>
      </w:r>
    </w:p>
    <w:p w14:paraId="05DF6794"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&lt;AnyBIC&gt;MGTCDE55&lt;/AnyBIC&gt;</w:t>
      </w:r>
    </w:p>
    <w:p w14:paraId="05DF6795" w14:textId="77777777" w:rsidR="000B58A4" w:rsidRPr="00FA37D7" w:rsidRDefault="000B58A4" w:rsidP="000B58A4">
      <w:pPr>
        <w:pStyle w:val="XMLCode"/>
      </w:pPr>
      <w:r w:rsidRPr="00FA37D7">
        <w:tab/>
      </w:r>
      <w:r w:rsidRPr="00FA37D7">
        <w:tab/>
      </w:r>
      <w:r w:rsidRPr="00FA37D7">
        <w:tab/>
      </w:r>
      <w:r w:rsidRPr="00FA37D7">
        <w:tab/>
      </w:r>
      <w:r w:rsidRPr="00FA37D7">
        <w:tab/>
        <w:t>&lt;/Id&gt;</w:t>
      </w:r>
    </w:p>
    <w:p w14:paraId="05DF6796" w14:textId="77777777" w:rsidR="000B58A4" w:rsidRPr="00FA37D7" w:rsidRDefault="000B58A4" w:rsidP="000B58A4">
      <w:pPr>
        <w:pStyle w:val="XMLCode"/>
      </w:pPr>
      <w:r w:rsidRPr="00FA37D7">
        <w:tab/>
      </w:r>
      <w:r w:rsidRPr="00FA37D7">
        <w:tab/>
      </w:r>
      <w:r w:rsidRPr="00FA37D7">
        <w:tab/>
      </w:r>
      <w:r w:rsidRPr="00FA37D7">
        <w:tab/>
        <w:t>&lt;/Pty3&gt;</w:t>
      </w:r>
    </w:p>
    <w:p w14:paraId="05DF6797" w14:textId="77777777" w:rsidR="000B58A4" w:rsidRPr="00FA37D7" w:rsidRDefault="000B58A4" w:rsidP="000B58A4">
      <w:pPr>
        <w:pStyle w:val="XMLCode"/>
      </w:pPr>
      <w:r w:rsidRPr="00FA37D7">
        <w:tab/>
      </w:r>
      <w:r w:rsidRPr="00FA37D7">
        <w:tab/>
      </w:r>
      <w:r w:rsidRPr="00FA37D7">
        <w:tab/>
        <w:t>&lt;/DlvrgSttlmPties&gt;</w:t>
      </w:r>
    </w:p>
    <w:p w14:paraId="05DF6798" w14:textId="77777777" w:rsidR="000B58A4" w:rsidRPr="00FA37D7" w:rsidRDefault="000B58A4" w:rsidP="000B58A4">
      <w:pPr>
        <w:pStyle w:val="XMLCode"/>
      </w:pPr>
      <w:r w:rsidRPr="00FA37D7">
        <w:tab/>
      </w:r>
      <w:r w:rsidRPr="00FA37D7">
        <w:tab/>
      </w:r>
      <w:r w:rsidRPr="00FA37D7">
        <w:tab/>
        <w:t>&lt;RcvgSttlmPties&gt;</w:t>
      </w:r>
    </w:p>
    <w:p w14:paraId="05DF6799" w14:textId="77777777" w:rsidR="000B58A4" w:rsidRPr="00FA37D7" w:rsidRDefault="000B58A4" w:rsidP="000B58A4">
      <w:pPr>
        <w:pStyle w:val="XMLCode"/>
      </w:pPr>
      <w:r w:rsidRPr="00FA37D7">
        <w:tab/>
      </w:r>
      <w:r w:rsidRPr="00FA37D7">
        <w:tab/>
      </w:r>
      <w:r w:rsidRPr="00FA37D7">
        <w:tab/>
      </w:r>
      <w:r w:rsidRPr="00FA37D7">
        <w:tab/>
        <w:t>&lt;Dpstry&gt;</w:t>
      </w:r>
    </w:p>
    <w:p w14:paraId="05DF679A" w14:textId="77777777" w:rsidR="000B58A4" w:rsidRPr="00FA37D7" w:rsidRDefault="000B58A4" w:rsidP="000B58A4">
      <w:pPr>
        <w:pStyle w:val="XMLCode"/>
      </w:pPr>
      <w:r w:rsidRPr="00FA37D7">
        <w:tab/>
      </w:r>
      <w:r w:rsidRPr="00FA37D7">
        <w:tab/>
      </w:r>
      <w:r w:rsidRPr="00FA37D7">
        <w:tab/>
      </w:r>
      <w:r w:rsidRPr="00FA37D7">
        <w:tab/>
      </w:r>
      <w:r w:rsidRPr="00FA37D7">
        <w:tab/>
        <w:t>&lt;Id&gt;</w:t>
      </w:r>
    </w:p>
    <w:p w14:paraId="05DF679B"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&lt;AnyBIC&gt;CRSTGB22&lt;/AnyBIC&gt;</w:t>
      </w:r>
    </w:p>
    <w:p w14:paraId="05DF679C" w14:textId="77777777" w:rsidR="000B58A4" w:rsidRPr="00FA37D7" w:rsidRDefault="000B58A4" w:rsidP="000B58A4">
      <w:pPr>
        <w:pStyle w:val="XMLCode"/>
      </w:pPr>
      <w:r w:rsidRPr="00FA37D7">
        <w:tab/>
      </w:r>
      <w:r w:rsidRPr="00FA37D7">
        <w:tab/>
      </w:r>
      <w:r w:rsidRPr="00FA37D7">
        <w:tab/>
      </w:r>
      <w:r w:rsidRPr="00FA37D7">
        <w:tab/>
      </w:r>
      <w:r w:rsidRPr="00FA37D7">
        <w:tab/>
        <w:t>&lt;/Id&gt;</w:t>
      </w:r>
    </w:p>
    <w:p w14:paraId="05DF679D" w14:textId="77777777" w:rsidR="000B58A4" w:rsidRPr="00FA37D7" w:rsidRDefault="000B58A4" w:rsidP="000B58A4">
      <w:pPr>
        <w:pStyle w:val="XMLCode"/>
      </w:pPr>
      <w:r w:rsidRPr="00FA37D7">
        <w:tab/>
      </w:r>
      <w:r w:rsidRPr="00FA37D7">
        <w:tab/>
      </w:r>
      <w:r w:rsidRPr="00FA37D7">
        <w:tab/>
      </w:r>
      <w:r w:rsidRPr="00FA37D7">
        <w:tab/>
        <w:t>&lt;/Dpstry&gt;</w:t>
      </w:r>
    </w:p>
    <w:p w14:paraId="05DF679E" w14:textId="77777777" w:rsidR="000B58A4" w:rsidRPr="00FA37D7" w:rsidRDefault="000B58A4" w:rsidP="000B58A4">
      <w:pPr>
        <w:pStyle w:val="XMLCode"/>
      </w:pPr>
      <w:r w:rsidRPr="00FA37D7">
        <w:tab/>
      </w:r>
      <w:r w:rsidRPr="00FA37D7">
        <w:tab/>
      </w:r>
      <w:r w:rsidRPr="00FA37D7">
        <w:tab/>
      </w:r>
      <w:r w:rsidRPr="00FA37D7">
        <w:tab/>
        <w:t>&lt;Pty1&gt;</w:t>
      </w:r>
    </w:p>
    <w:p w14:paraId="05DF679F" w14:textId="77777777" w:rsidR="000B58A4" w:rsidRPr="00FA37D7" w:rsidRDefault="000B58A4" w:rsidP="000B58A4">
      <w:pPr>
        <w:pStyle w:val="XMLCode"/>
      </w:pPr>
      <w:r w:rsidRPr="00FA37D7">
        <w:tab/>
      </w:r>
      <w:r w:rsidRPr="00FA37D7">
        <w:tab/>
      </w:r>
      <w:r w:rsidRPr="00FA37D7">
        <w:tab/>
      </w:r>
      <w:r w:rsidRPr="00FA37D7">
        <w:tab/>
      </w:r>
      <w:r w:rsidRPr="00FA37D7">
        <w:tab/>
        <w:t>&lt;Id&gt;</w:t>
      </w:r>
    </w:p>
    <w:p w14:paraId="05DF67A0" w14:textId="77777777" w:rsidR="000B58A4" w:rsidRPr="00FA37D7" w:rsidRDefault="000B58A4" w:rsidP="000B58A4">
      <w:pPr>
        <w:pStyle w:val="XMLCode"/>
      </w:pPr>
      <w:r w:rsidRPr="00FA37D7">
        <w:tab/>
      </w:r>
      <w:r w:rsidRPr="00FA37D7">
        <w:tab/>
      </w:r>
      <w:r w:rsidR="00BB317D" w:rsidRPr="00FA37D7">
        <w:tab/>
      </w:r>
      <w:r w:rsidRPr="00FA37D7">
        <w:tab/>
      </w:r>
      <w:r w:rsidRPr="00FA37D7">
        <w:tab/>
      </w:r>
      <w:r w:rsidRPr="00FA37D7">
        <w:tab/>
        <w:t>&lt;PrtryId&gt;</w:t>
      </w:r>
    </w:p>
    <w:p w14:paraId="05DF67A1"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r>
      <w:r w:rsidRPr="00FA37D7">
        <w:tab/>
        <w:t>&lt;Id&gt;456&lt;/Id&gt;</w:t>
      </w:r>
    </w:p>
    <w:p w14:paraId="05DF67A2"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r>
      <w:r w:rsidRPr="00FA37D7">
        <w:tab/>
        <w:t>&lt;Issr&gt;CRST&lt;/Issr&gt;</w:t>
      </w:r>
    </w:p>
    <w:p w14:paraId="05DF67A3"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&lt;/PrtryId&gt;</w:t>
      </w:r>
    </w:p>
    <w:p w14:paraId="05DF67A4" w14:textId="77777777" w:rsidR="000B58A4" w:rsidRPr="00FA37D7" w:rsidRDefault="000B58A4" w:rsidP="000B58A4">
      <w:pPr>
        <w:pStyle w:val="XMLCode"/>
      </w:pPr>
      <w:r w:rsidRPr="00FA37D7">
        <w:tab/>
      </w:r>
      <w:r w:rsidRPr="00FA37D7">
        <w:tab/>
      </w:r>
      <w:r w:rsidRPr="00FA37D7">
        <w:tab/>
      </w:r>
      <w:r w:rsidRPr="00FA37D7">
        <w:tab/>
      </w:r>
      <w:r w:rsidRPr="00FA37D7">
        <w:tab/>
        <w:t>&lt;/Id&gt;</w:t>
      </w:r>
    </w:p>
    <w:p w14:paraId="05DF67A5" w14:textId="77777777" w:rsidR="000B58A4" w:rsidRPr="00FA37D7" w:rsidRDefault="000B58A4" w:rsidP="000B58A4">
      <w:pPr>
        <w:pStyle w:val="XMLCode"/>
      </w:pPr>
      <w:r w:rsidRPr="00FA37D7">
        <w:tab/>
      </w:r>
      <w:r w:rsidRPr="00FA37D7">
        <w:tab/>
      </w:r>
      <w:r w:rsidRPr="00FA37D7">
        <w:tab/>
      </w:r>
      <w:r w:rsidRPr="00FA37D7">
        <w:tab/>
        <w:t>&lt;/Pty1&gt;</w:t>
      </w:r>
    </w:p>
    <w:p w14:paraId="05DF67A6" w14:textId="77777777" w:rsidR="000B58A4" w:rsidRPr="00FA37D7" w:rsidRDefault="000B58A4" w:rsidP="000B58A4">
      <w:pPr>
        <w:pStyle w:val="XMLCode"/>
      </w:pPr>
      <w:r w:rsidRPr="00FA37D7">
        <w:tab/>
      </w:r>
      <w:r w:rsidRPr="00FA37D7">
        <w:tab/>
      </w:r>
      <w:r w:rsidRPr="00FA37D7">
        <w:tab/>
      </w:r>
      <w:r w:rsidRPr="00FA37D7">
        <w:tab/>
        <w:t>&lt;Pty2&gt;</w:t>
      </w:r>
    </w:p>
    <w:p w14:paraId="05DF67A7" w14:textId="77777777" w:rsidR="000B58A4" w:rsidRPr="00FA37D7" w:rsidRDefault="000B58A4" w:rsidP="000B58A4">
      <w:pPr>
        <w:pStyle w:val="XMLCode"/>
      </w:pPr>
      <w:r w:rsidRPr="00FA37D7">
        <w:tab/>
      </w:r>
      <w:r w:rsidRPr="00FA37D7">
        <w:tab/>
      </w:r>
      <w:r w:rsidRPr="00FA37D7">
        <w:tab/>
      </w:r>
      <w:r w:rsidRPr="00FA37D7">
        <w:tab/>
      </w:r>
      <w:r w:rsidRPr="00FA37D7">
        <w:tab/>
        <w:t>&lt;Id&gt;</w:t>
      </w:r>
    </w:p>
    <w:p w14:paraId="05DF67A8"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&lt;AnyBIC&gt;CFPIDEFF&lt;/AnyBIC&gt;</w:t>
      </w:r>
    </w:p>
    <w:p w14:paraId="05DF67A9" w14:textId="77777777" w:rsidR="000B58A4" w:rsidRPr="00FA37D7" w:rsidRDefault="000B58A4" w:rsidP="000B58A4">
      <w:pPr>
        <w:pStyle w:val="XMLCode"/>
      </w:pPr>
      <w:r w:rsidRPr="00FA37D7">
        <w:tab/>
      </w:r>
      <w:r w:rsidRPr="00FA37D7">
        <w:tab/>
      </w:r>
      <w:r w:rsidRPr="00FA37D7">
        <w:tab/>
      </w:r>
      <w:r w:rsidRPr="00FA37D7">
        <w:tab/>
      </w:r>
      <w:r w:rsidRPr="00FA37D7">
        <w:tab/>
        <w:t>&lt;/Id&gt;</w:t>
      </w:r>
    </w:p>
    <w:p w14:paraId="05DF67AA" w14:textId="77777777" w:rsidR="000B58A4" w:rsidRPr="00FA37D7" w:rsidRDefault="000B58A4" w:rsidP="000B58A4">
      <w:pPr>
        <w:pStyle w:val="XMLCode"/>
      </w:pPr>
      <w:r w:rsidRPr="00FA37D7">
        <w:tab/>
      </w:r>
      <w:r w:rsidRPr="00FA37D7">
        <w:tab/>
      </w:r>
      <w:r w:rsidRPr="00FA37D7">
        <w:tab/>
      </w:r>
      <w:r w:rsidRPr="00FA37D7">
        <w:tab/>
        <w:t>&lt;/Pty2&gt;</w:t>
      </w:r>
    </w:p>
    <w:p w14:paraId="05DF67AB" w14:textId="77777777" w:rsidR="000B58A4" w:rsidRPr="00FA37D7" w:rsidRDefault="000B58A4" w:rsidP="000B58A4">
      <w:pPr>
        <w:pStyle w:val="XMLCode"/>
      </w:pPr>
      <w:r w:rsidRPr="00FA37D7">
        <w:tab/>
      </w:r>
      <w:r w:rsidRPr="00FA37D7">
        <w:tab/>
      </w:r>
      <w:r w:rsidRPr="00FA37D7">
        <w:tab/>
        <w:t>&lt;/RcvgSttlmPties&gt;</w:t>
      </w:r>
    </w:p>
    <w:p w14:paraId="05DF67AC" w14:textId="77777777" w:rsidR="000B58A4" w:rsidRPr="00FA37D7" w:rsidRDefault="000B58A4" w:rsidP="000B58A4">
      <w:pPr>
        <w:pStyle w:val="XMLCode"/>
      </w:pPr>
      <w:r w:rsidRPr="00FA37D7">
        <w:tab/>
      </w:r>
      <w:r w:rsidRPr="00FA37D7">
        <w:tab/>
      </w:r>
      <w:r w:rsidRPr="00FA37D7">
        <w:tab/>
        <w:t>&lt;/TxDtls&gt;</w:t>
      </w:r>
    </w:p>
    <w:p w14:paraId="05DF67AD" w14:textId="77777777" w:rsidR="000B58A4" w:rsidRPr="00FA37D7" w:rsidRDefault="00BB317D" w:rsidP="000B58A4">
      <w:pPr>
        <w:pStyle w:val="XMLCode"/>
      </w:pPr>
      <w:r w:rsidRPr="00FA37D7">
        <w:tab/>
      </w:r>
      <w:r w:rsidRPr="00FA37D7">
        <w:tab/>
      </w:r>
      <w:r w:rsidR="000B58A4" w:rsidRPr="00FA37D7">
        <w:t>&lt;/Tx&gt;</w:t>
      </w:r>
    </w:p>
    <w:p w14:paraId="05DF67AE" w14:textId="77777777" w:rsidR="000B58A4" w:rsidRPr="00FA37D7" w:rsidRDefault="00BB317D" w:rsidP="000B58A4">
      <w:pPr>
        <w:pStyle w:val="XMLCode"/>
      </w:pPr>
      <w:r w:rsidRPr="00FA37D7">
        <w:tab/>
      </w:r>
      <w:r w:rsidR="000B58A4" w:rsidRPr="00FA37D7">
        <w:t>&lt;/Sts&gt;</w:t>
      </w:r>
    </w:p>
    <w:p w14:paraId="05DF67AF" w14:textId="77777777" w:rsidR="000B58A4" w:rsidRPr="00FA37D7" w:rsidRDefault="000B58A4" w:rsidP="000B58A4">
      <w:pPr>
        <w:pStyle w:val="XMLCode"/>
      </w:pPr>
      <w:r w:rsidRPr="00FA37D7">
        <w:t>&lt;/SctiesTxPdgRpt&gt;</w:t>
      </w:r>
    </w:p>
    <w:p w14:paraId="05DF67B0" w14:textId="532D4183" w:rsidR="000B58A4" w:rsidRPr="00FA37D7" w:rsidRDefault="000B58A4" w:rsidP="000B58A4">
      <w:pPr>
        <w:pStyle w:val="Heading2"/>
      </w:pPr>
      <w:bookmarkStart w:id="255" w:name="_Toc324500573"/>
      <w:bookmarkStart w:id="256" w:name="_Toc325451288"/>
      <w:bookmarkStart w:id="257" w:name="_Toc356540969"/>
      <w:bookmarkStart w:id="258" w:name="_Toc411494503"/>
      <w:bookmarkStart w:id="259" w:name="_Toc426629135"/>
      <w:bookmarkStart w:id="260" w:name="_Toc63772752"/>
      <w:r w:rsidRPr="00FA37D7">
        <w:t>SecuritiesSettleme</w:t>
      </w:r>
      <w:r w:rsidR="008720D0" w:rsidRPr="00FA37D7">
        <w:t xml:space="preserve">ntTransactionAllegementReport </w:t>
      </w:r>
      <w:r w:rsidR="006A7C2A">
        <w:t>semt.019.001</w:t>
      </w:r>
      <w:r w:rsidRPr="00FA37D7">
        <w:t>.</w:t>
      </w:r>
      <w:bookmarkEnd w:id="255"/>
      <w:bookmarkEnd w:id="256"/>
      <w:bookmarkEnd w:id="257"/>
      <w:bookmarkEnd w:id="258"/>
      <w:bookmarkEnd w:id="259"/>
      <w:r w:rsidR="008720D0" w:rsidRPr="00FA37D7">
        <w:t>0</w:t>
      </w:r>
      <w:r w:rsidR="001C0D46">
        <w:t>9</w:t>
      </w:r>
      <w:bookmarkEnd w:id="260"/>
    </w:p>
    <w:p w14:paraId="05DF67B1" w14:textId="77777777" w:rsidR="000B58A4" w:rsidRPr="00FA37D7" w:rsidRDefault="000B58A4" w:rsidP="000B58A4">
      <w:pPr>
        <w:pStyle w:val="BlockLabel"/>
      </w:pPr>
      <w:r w:rsidRPr="00FA37D7">
        <w:t>Description</w:t>
      </w:r>
    </w:p>
    <w:p w14:paraId="05DF67B2" w14:textId="6314BF1A" w:rsidR="000B58A4" w:rsidRPr="00FA37D7" w:rsidRDefault="000B58A4" w:rsidP="000B58A4">
      <w:r w:rsidRPr="00FA37D7">
        <w:t xml:space="preserve">On the 15 January </w:t>
      </w:r>
      <w:r w:rsidR="001D6A7F">
        <w:t>2019</w:t>
      </w:r>
      <w:r w:rsidRPr="00FA37D7">
        <w:t>, the account servicer , Dresdner Bank London (DRESGB2L) sends to its customer Dresdner Bank Frankfurt (DRESDEFF) a Securities Settlement Transaction</w:t>
      </w:r>
      <w:r w:rsidR="006A7C2A">
        <w:t xml:space="preserve"> Allegement Report (semt.019.001</w:t>
      </w:r>
      <w:r w:rsidRPr="00FA37D7">
        <w:t>.</w:t>
      </w:r>
      <w:r w:rsidR="00D52FB7">
        <w:t>06</w:t>
      </w:r>
      <w:r w:rsidRPr="00FA37D7">
        <w:t>).</w:t>
      </w:r>
    </w:p>
    <w:p w14:paraId="05DF67B3" w14:textId="77777777" w:rsidR="000B58A4" w:rsidRPr="00FA37D7" w:rsidRDefault="00AD2D49" w:rsidP="000B58A4">
      <w:pPr>
        <w:pStyle w:val="BlockLabel"/>
      </w:pPr>
      <w:r w:rsidRPr="00FA37D7">
        <w:t>Business Data</w:t>
      </w:r>
    </w:p>
    <w:p w14:paraId="05DF67B4" w14:textId="77777777" w:rsidR="000B58A4" w:rsidRPr="00FA37D7" w:rsidRDefault="000B58A4" w:rsidP="000B58A4">
      <w:pPr>
        <w:pStyle w:val="BlockLabel"/>
      </w:pPr>
      <w:r w:rsidRPr="00FA37D7">
        <w:t>General Details</w:t>
      </w:r>
    </w:p>
    <w:p w14:paraId="05DF67B5" w14:textId="77777777" w:rsidR="000B58A4" w:rsidRPr="00FA37D7" w:rsidRDefault="000B58A4" w:rsidP="000B58A4">
      <w:pPr>
        <w:pStyle w:val="Normal2"/>
      </w:pPr>
      <w:r w:rsidRPr="00FA37D7">
        <w:t>Number of Pages: 1</w:t>
      </w:r>
    </w:p>
    <w:p w14:paraId="05DF67B6" w14:textId="77777777" w:rsidR="000B58A4" w:rsidRPr="00FA37D7" w:rsidRDefault="000B58A4" w:rsidP="000B58A4">
      <w:pPr>
        <w:pStyle w:val="Normal2"/>
      </w:pPr>
      <w:r w:rsidRPr="00FA37D7">
        <w:t>Report Number: 021</w:t>
      </w:r>
    </w:p>
    <w:p w14:paraId="05DF67B7" w14:textId="713AAC6A" w:rsidR="000B58A4" w:rsidRPr="00FA37D7" w:rsidRDefault="000B58A4" w:rsidP="000B58A4">
      <w:pPr>
        <w:pStyle w:val="Normal2"/>
      </w:pPr>
      <w:r w:rsidRPr="00FA37D7">
        <w:t xml:space="preserve">Statement Date: </w:t>
      </w:r>
      <w:r w:rsidR="00025F8F" w:rsidRPr="00FA37D7">
        <w:t>1</w:t>
      </w:r>
      <w:r w:rsidRPr="00FA37D7">
        <w:t>5/01/</w:t>
      </w:r>
      <w:r w:rsidR="001D6A7F">
        <w:t>2019</w:t>
      </w:r>
    </w:p>
    <w:p w14:paraId="05DF67B8" w14:textId="77777777" w:rsidR="000B58A4" w:rsidRPr="00FA37D7" w:rsidRDefault="000B58A4" w:rsidP="000B58A4">
      <w:pPr>
        <w:pStyle w:val="Normal2"/>
      </w:pPr>
      <w:r w:rsidRPr="00FA37D7">
        <w:t>Frequency: weekly</w:t>
      </w:r>
    </w:p>
    <w:p w14:paraId="05DF67B9" w14:textId="77777777" w:rsidR="000B58A4" w:rsidRPr="00FA37D7" w:rsidRDefault="000B58A4" w:rsidP="000B58A4">
      <w:pPr>
        <w:pStyle w:val="Normal2"/>
      </w:pPr>
      <w:r w:rsidRPr="00FA37D7">
        <w:t>Activity Indicator: true</w:t>
      </w:r>
    </w:p>
    <w:p w14:paraId="05DF67BA" w14:textId="77777777" w:rsidR="000B58A4" w:rsidRPr="00FA37D7" w:rsidRDefault="000B58A4" w:rsidP="000B58A4">
      <w:pPr>
        <w:pStyle w:val="Normal2"/>
      </w:pPr>
      <w:r w:rsidRPr="00FA37D7">
        <w:t>Safekeeping Account: 222s</w:t>
      </w:r>
    </w:p>
    <w:p w14:paraId="05DF67BB" w14:textId="77777777" w:rsidR="000B58A4" w:rsidRPr="00FA37D7" w:rsidRDefault="000B58A4" w:rsidP="000B58A4">
      <w:pPr>
        <w:pStyle w:val="BlockLabel2"/>
      </w:pPr>
      <w:r w:rsidRPr="00FA37D7">
        <w:t>Allegement details</w:t>
      </w:r>
    </w:p>
    <w:p w14:paraId="05DF67BC" w14:textId="77777777" w:rsidR="000B58A4" w:rsidRPr="00FA37D7" w:rsidRDefault="000B58A4" w:rsidP="000B58A4">
      <w:pPr>
        <w:pStyle w:val="Normal2"/>
      </w:pPr>
      <w:r w:rsidRPr="00FA37D7">
        <w:t>Securities Movement Type: delivery: free</w:t>
      </w:r>
    </w:p>
    <w:p w14:paraId="05DF67BD" w14:textId="7EA5079A" w:rsidR="000B58A4" w:rsidRPr="00FA37D7" w:rsidRDefault="000B58A4" w:rsidP="000B58A4">
      <w:pPr>
        <w:pStyle w:val="Normal2"/>
      </w:pPr>
      <w:r w:rsidRPr="00FA37D7">
        <w:t>Trade Date: 13/01/</w:t>
      </w:r>
      <w:r w:rsidR="001D6A7F">
        <w:t>2019</w:t>
      </w:r>
    </w:p>
    <w:p w14:paraId="05DF67BE" w14:textId="721EE62C" w:rsidR="000B58A4" w:rsidRPr="00FA37D7" w:rsidRDefault="000B58A4" w:rsidP="000B58A4">
      <w:pPr>
        <w:pStyle w:val="Normal2"/>
      </w:pPr>
      <w:r w:rsidRPr="00FA37D7">
        <w:t>Settlement Date: 15/01/</w:t>
      </w:r>
      <w:r w:rsidR="001D6A7F">
        <w:t>2019</w:t>
      </w:r>
    </w:p>
    <w:p w14:paraId="05DF67BF" w14:textId="77777777" w:rsidR="000B58A4" w:rsidRPr="00FA37D7" w:rsidRDefault="000B58A4" w:rsidP="000B58A4">
      <w:pPr>
        <w:pStyle w:val="Normal2"/>
      </w:pPr>
      <w:r w:rsidRPr="00FA37D7">
        <w:t>Financial Instrument: GB0000054321</w:t>
      </w:r>
    </w:p>
    <w:p w14:paraId="05DF67C0" w14:textId="77777777" w:rsidR="000B58A4" w:rsidRPr="00FA37D7" w:rsidRDefault="000B58A4" w:rsidP="000B58A4">
      <w:pPr>
        <w:pStyle w:val="Normal2"/>
      </w:pPr>
      <w:r w:rsidRPr="00FA37D7">
        <w:t>Account Owner Transaction Id: FRTJ123DEL1</w:t>
      </w:r>
    </w:p>
    <w:p w14:paraId="05DF67C1" w14:textId="57748F7F" w:rsidR="000B58A4" w:rsidRPr="00FA37D7" w:rsidRDefault="000B58A4" w:rsidP="000B58A4">
      <w:pPr>
        <w:pStyle w:val="Normal2"/>
      </w:pPr>
      <w:r w:rsidRPr="00FA37D7">
        <w:t>Expected Settlement Date: 18/01/</w:t>
      </w:r>
      <w:r w:rsidR="001D6A7F">
        <w:t>2019</w:t>
      </w:r>
    </w:p>
    <w:p w14:paraId="05DF67C2" w14:textId="6B1ABD3B" w:rsidR="000B58A4" w:rsidRPr="00FA37D7" w:rsidRDefault="000B58A4" w:rsidP="000B58A4">
      <w:pPr>
        <w:pStyle w:val="Normal2"/>
      </w:pPr>
      <w:r w:rsidRPr="00FA37D7">
        <w:t>Effective Settlement Date: 1</w:t>
      </w:r>
      <w:r w:rsidR="0087514E" w:rsidRPr="00FA37D7">
        <w:t>5</w:t>
      </w:r>
      <w:r w:rsidRPr="00FA37D7">
        <w:t>/</w:t>
      </w:r>
      <w:r w:rsidR="0087514E" w:rsidRPr="00FA37D7">
        <w:t>0</w:t>
      </w:r>
      <w:r w:rsidRPr="00FA37D7">
        <w:t>1/</w:t>
      </w:r>
      <w:r w:rsidR="001D6A7F">
        <w:t>2019</w:t>
      </w:r>
    </w:p>
    <w:p w14:paraId="05DF67C3" w14:textId="77777777" w:rsidR="000B58A4" w:rsidRPr="00FA37D7" w:rsidRDefault="000B58A4" w:rsidP="000B58A4">
      <w:pPr>
        <w:pStyle w:val="Normal2"/>
      </w:pPr>
      <w:r w:rsidRPr="00FA37D7">
        <w:t>Settlement Quantity: face amount 10,000</w:t>
      </w:r>
    </w:p>
    <w:p w14:paraId="05DF67C4" w14:textId="77777777" w:rsidR="000B58A4" w:rsidRPr="00FA37D7" w:rsidRDefault="000B58A4" w:rsidP="000B58A4">
      <w:pPr>
        <w:pStyle w:val="Normal2"/>
      </w:pPr>
      <w:r w:rsidRPr="00FA37D7">
        <w:t>Securities Transaction Type: trade</w:t>
      </w:r>
    </w:p>
    <w:p w14:paraId="05DF67C5" w14:textId="77777777" w:rsidR="000B58A4" w:rsidRPr="00FA37D7" w:rsidRDefault="000B58A4" w:rsidP="000B58A4">
      <w:pPr>
        <w:pStyle w:val="Normal2"/>
      </w:pPr>
      <w:r w:rsidRPr="00FA37D7">
        <w:t>Delivering Party 1 (the agent of the counterparty): Crest account 123</w:t>
      </w:r>
    </w:p>
    <w:p w14:paraId="05DF67C6" w14:textId="77777777" w:rsidR="000B58A4" w:rsidRPr="00FA37D7" w:rsidRDefault="000B58A4" w:rsidP="000B58A4">
      <w:pPr>
        <w:pStyle w:val="Normal2"/>
      </w:pPr>
      <w:r w:rsidRPr="00FA37D7">
        <w:t>Delivering Party 2: DRESDEFF (Dresdner Bank Frankfurt</w:t>
      </w:r>
    </w:p>
    <w:p w14:paraId="05DF67C7" w14:textId="77777777" w:rsidR="000B58A4" w:rsidRPr="00FA37D7" w:rsidRDefault="000B58A4" w:rsidP="000B58A4">
      <w:pPr>
        <w:pStyle w:val="Normal2"/>
      </w:pPr>
      <w:r w:rsidRPr="00FA37D7">
        <w:t>Delivering Party 3: MGTCDE55 (JP Morgan Investment GmbH, Frankfurt</w:t>
      </w:r>
    </w:p>
    <w:p w14:paraId="05DF67C8" w14:textId="77777777" w:rsidR="000B58A4" w:rsidRPr="00FA37D7" w:rsidRDefault="000B58A4" w:rsidP="000B58A4">
      <w:pPr>
        <w:pStyle w:val="Normal2"/>
      </w:pPr>
      <w:r w:rsidRPr="00FA37D7">
        <w:t>Receiving Depository: CRSTGB22</w:t>
      </w:r>
    </w:p>
    <w:p w14:paraId="05DF67C9" w14:textId="77777777" w:rsidR="000B58A4" w:rsidRPr="00FA37D7" w:rsidRDefault="000B58A4" w:rsidP="000B58A4">
      <w:pPr>
        <w:pStyle w:val="Normal2"/>
      </w:pPr>
      <w:r w:rsidRPr="00FA37D7">
        <w:t>Receiving Party 1: CREST 456</w:t>
      </w:r>
    </w:p>
    <w:p w14:paraId="05DF67CA" w14:textId="77777777" w:rsidR="000B58A4" w:rsidRPr="00FA37D7" w:rsidRDefault="000B58A4" w:rsidP="000B58A4">
      <w:pPr>
        <w:pStyle w:val="Normal2"/>
      </w:pPr>
      <w:r w:rsidRPr="00FA37D7">
        <w:t>Receiving Party 2: CFPIDEFF (Commerz Financial Products GmbH, Frankfurt)</w:t>
      </w:r>
    </w:p>
    <w:p w14:paraId="05DF67CB" w14:textId="77777777" w:rsidR="000B58A4" w:rsidRPr="00FA37D7" w:rsidRDefault="000B58A4" w:rsidP="000B58A4">
      <w:pPr>
        <w:pStyle w:val="BlockLabelBeforeXML"/>
      </w:pPr>
      <w:r w:rsidRPr="00FA37D7">
        <w:t>Message Instance</w:t>
      </w:r>
    </w:p>
    <w:p w14:paraId="05DF67CC" w14:textId="77777777" w:rsidR="000B58A4" w:rsidRPr="00FA37D7" w:rsidRDefault="000B58A4" w:rsidP="000B58A4">
      <w:pPr>
        <w:pStyle w:val="XMLCode"/>
      </w:pPr>
      <w:r w:rsidRPr="00FA37D7">
        <w:t>&lt;SctiesSttlmTxAllgmtRpt&gt;</w:t>
      </w:r>
    </w:p>
    <w:p w14:paraId="05DF67CD" w14:textId="77777777" w:rsidR="000B58A4" w:rsidRPr="00FA37D7" w:rsidRDefault="000B58A4" w:rsidP="000B58A4">
      <w:pPr>
        <w:pStyle w:val="XMLCode"/>
      </w:pPr>
      <w:r w:rsidRPr="00FA37D7">
        <w:tab/>
        <w:t>&lt;Pgntn&gt;</w:t>
      </w:r>
    </w:p>
    <w:p w14:paraId="05DF67CE" w14:textId="77777777" w:rsidR="000B58A4" w:rsidRPr="00FA37D7" w:rsidRDefault="000B58A4" w:rsidP="000B58A4">
      <w:pPr>
        <w:pStyle w:val="XMLCode"/>
      </w:pPr>
      <w:r w:rsidRPr="00FA37D7">
        <w:tab/>
      </w:r>
      <w:r w:rsidRPr="00FA37D7">
        <w:tab/>
        <w:t>&lt;PgNb&gt;1&lt;/PgNb&gt;</w:t>
      </w:r>
    </w:p>
    <w:p w14:paraId="05DF67CF" w14:textId="77777777" w:rsidR="000B58A4" w:rsidRPr="00FA37D7" w:rsidRDefault="000B58A4" w:rsidP="000B58A4">
      <w:pPr>
        <w:pStyle w:val="XMLCode"/>
      </w:pPr>
      <w:r w:rsidRPr="00FA37D7">
        <w:tab/>
      </w:r>
      <w:r w:rsidRPr="00FA37D7">
        <w:tab/>
        <w:t>&lt;LastPgInd&gt;true&lt;/LastPgInd&gt;</w:t>
      </w:r>
    </w:p>
    <w:p w14:paraId="05DF67D0" w14:textId="77777777" w:rsidR="000B58A4" w:rsidRPr="00FA37D7" w:rsidRDefault="000B58A4" w:rsidP="000B58A4">
      <w:pPr>
        <w:pStyle w:val="XMLCode"/>
      </w:pPr>
      <w:r w:rsidRPr="00FA37D7">
        <w:tab/>
        <w:t>&lt;/Pgntn&gt;</w:t>
      </w:r>
    </w:p>
    <w:p w14:paraId="05DF67D1" w14:textId="77777777" w:rsidR="000B58A4" w:rsidRPr="00FA37D7" w:rsidRDefault="000B58A4" w:rsidP="000B58A4">
      <w:pPr>
        <w:pStyle w:val="XMLCode"/>
      </w:pPr>
      <w:r w:rsidRPr="00FA37D7">
        <w:tab/>
        <w:t>&lt;StmtGnlDtls&gt;</w:t>
      </w:r>
    </w:p>
    <w:p w14:paraId="05DF67D2" w14:textId="77777777" w:rsidR="000B58A4" w:rsidRPr="00FA37D7" w:rsidRDefault="000B58A4" w:rsidP="000B58A4">
      <w:pPr>
        <w:pStyle w:val="XMLCode"/>
      </w:pPr>
      <w:r w:rsidRPr="00FA37D7">
        <w:tab/>
      </w:r>
      <w:r w:rsidRPr="00FA37D7">
        <w:tab/>
        <w:t>&lt;RptNb&gt;</w:t>
      </w:r>
    </w:p>
    <w:p w14:paraId="05DF67D3" w14:textId="77777777" w:rsidR="000B58A4" w:rsidRPr="00FA37D7" w:rsidRDefault="000B58A4" w:rsidP="000B58A4">
      <w:pPr>
        <w:pStyle w:val="XMLCode"/>
      </w:pPr>
      <w:r w:rsidRPr="00FA37D7">
        <w:tab/>
      </w:r>
      <w:r w:rsidRPr="00FA37D7">
        <w:tab/>
      </w:r>
      <w:r w:rsidRPr="00FA37D7">
        <w:tab/>
        <w:t>&lt;Shrt&gt;021&lt;/Shrt&gt;</w:t>
      </w:r>
    </w:p>
    <w:p w14:paraId="05DF67D4" w14:textId="77777777" w:rsidR="000B58A4" w:rsidRPr="00797843" w:rsidRDefault="000B58A4" w:rsidP="000B58A4">
      <w:pPr>
        <w:pStyle w:val="XMLCode"/>
        <w:rPr>
          <w:lang w:val="nl-BE"/>
        </w:rPr>
      </w:pPr>
      <w:r w:rsidRPr="00FA37D7">
        <w:tab/>
      </w:r>
      <w:r w:rsidRPr="00FA37D7">
        <w:tab/>
      </w:r>
      <w:r w:rsidRPr="00797843">
        <w:rPr>
          <w:lang w:val="nl-BE"/>
        </w:rPr>
        <w:t>&lt;/RptNb&gt;</w:t>
      </w:r>
    </w:p>
    <w:p w14:paraId="05DF67D5" w14:textId="77777777" w:rsidR="000B58A4" w:rsidRPr="00797843" w:rsidRDefault="000B58A4" w:rsidP="000B58A4">
      <w:pPr>
        <w:pStyle w:val="XMLCode"/>
        <w:rPr>
          <w:lang w:val="nl-BE"/>
        </w:rPr>
      </w:pPr>
      <w:r w:rsidRPr="00797843">
        <w:rPr>
          <w:lang w:val="nl-BE"/>
        </w:rPr>
        <w:tab/>
      </w:r>
      <w:r w:rsidRPr="00797843">
        <w:rPr>
          <w:lang w:val="nl-BE"/>
        </w:rPr>
        <w:tab/>
        <w:t>&lt;StmtDtTm&gt;</w:t>
      </w:r>
    </w:p>
    <w:p w14:paraId="05DF67D6" w14:textId="1597429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r w:rsidR="001D6A7F">
        <w:rPr>
          <w:lang w:val="nl-BE"/>
        </w:rPr>
        <w:t>2019</w:t>
      </w:r>
      <w:r w:rsidRPr="00797843">
        <w:rPr>
          <w:lang w:val="nl-BE"/>
        </w:rPr>
        <w:t>-01-15&lt;/Dt&gt;</w:t>
      </w:r>
    </w:p>
    <w:p w14:paraId="05DF67D7" w14:textId="77777777" w:rsidR="000B58A4" w:rsidRPr="00797843" w:rsidRDefault="000B58A4" w:rsidP="000B58A4">
      <w:pPr>
        <w:pStyle w:val="XMLCode"/>
        <w:rPr>
          <w:lang w:val="nl-BE"/>
        </w:rPr>
      </w:pPr>
      <w:r w:rsidRPr="00797843">
        <w:rPr>
          <w:lang w:val="nl-BE"/>
        </w:rPr>
        <w:tab/>
      </w:r>
      <w:r w:rsidRPr="00797843">
        <w:rPr>
          <w:lang w:val="nl-BE"/>
        </w:rPr>
        <w:tab/>
        <w:t>&lt;/StmtDtTm&gt;</w:t>
      </w:r>
    </w:p>
    <w:p w14:paraId="05DF67D8" w14:textId="77777777" w:rsidR="000B58A4" w:rsidRPr="00FA37D7" w:rsidRDefault="000B58A4" w:rsidP="000B58A4">
      <w:pPr>
        <w:pStyle w:val="XMLCode"/>
      </w:pPr>
      <w:r w:rsidRPr="00797843">
        <w:rPr>
          <w:lang w:val="nl-BE"/>
        </w:rPr>
        <w:tab/>
      </w:r>
      <w:r w:rsidRPr="00797843">
        <w:rPr>
          <w:lang w:val="nl-BE"/>
        </w:rPr>
        <w:tab/>
      </w:r>
      <w:r w:rsidRPr="00FA37D7">
        <w:t>&lt;Frqcy&gt;</w:t>
      </w:r>
    </w:p>
    <w:p w14:paraId="05DF67D9" w14:textId="77777777" w:rsidR="000B58A4" w:rsidRPr="00FA37D7" w:rsidRDefault="000B58A4" w:rsidP="000B58A4">
      <w:pPr>
        <w:pStyle w:val="XMLCode"/>
      </w:pPr>
      <w:r w:rsidRPr="00FA37D7">
        <w:tab/>
      </w:r>
      <w:r w:rsidRPr="00FA37D7">
        <w:tab/>
      </w:r>
      <w:r w:rsidRPr="00FA37D7">
        <w:tab/>
        <w:t>&lt;Cd&gt;WEEK&lt;/Cd&gt;</w:t>
      </w:r>
    </w:p>
    <w:p w14:paraId="05DF67DA" w14:textId="77777777" w:rsidR="000B58A4" w:rsidRPr="00FA37D7" w:rsidRDefault="000B58A4" w:rsidP="000B58A4">
      <w:pPr>
        <w:pStyle w:val="XMLCode"/>
      </w:pPr>
      <w:r w:rsidRPr="00FA37D7">
        <w:tab/>
      </w:r>
      <w:r w:rsidRPr="00FA37D7">
        <w:tab/>
        <w:t>&lt;/Frqcy&gt;</w:t>
      </w:r>
    </w:p>
    <w:p w14:paraId="05DF67DB" w14:textId="77777777" w:rsidR="000B58A4" w:rsidRPr="00FA37D7" w:rsidRDefault="000B58A4" w:rsidP="000B58A4">
      <w:pPr>
        <w:pStyle w:val="XMLCode"/>
      </w:pPr>
      <w:r w:rsidRPr="00FA37D7">
        <w:tab/>
      </w:r>
      <w:r w:rsidRPr="00FA37D7">
        <w:tab/>
        <w:t>&lt;ActvtyInd&gt;true&lt;/ActvtyInd&gt;</w:t>
      </w:r>
    </w:p>
    <w:p w14:paraId="05DF67DC" w14:textId="77777777" w:rsidR="000B58A4" w:rsidRPr="00FA37D7" w:rsidRDefault="000B58A4" w:rsidP="000B58A4">
      <w:pPr>
        <w:pStyle w:val="XMLCode"/>
      </w:pPr>
      <w:r w:rsidRPr="00FA37D7">
        <w:tab/>
        <w:t>&lt;/StmtGnlDtls&gt;</w:t>
      </w:r>
    </w:p>
    <w:p w14:paraId="05DF67DD" w14:textId="77777777" w:rsidR="000B58A4" w:rsidRPr="00FA37D7" w:rsidRDefault="000B58A4" w:rsidP="000B58A4">
      <w:pPr>
        <w:pStyle w:val="XMLCode"/>
      </w:pPr>
      <w:r w:rsidRPr="00FA37D7">
        <w:tab/>
        <w:t>&lt;SfkpgAcct&gt;</w:t>
      </w:r>
    </w:p>
    <w:p w14:paraId="05DF67DE" w14:textId="77777777" w:rsidR="000B58A4" w:rsidRPr="00FA37D7" w:rsidRDefault="000B58A4" w:rsidP="000B58A4">
      <w:pPr>
        <w:pStyle w:val="XMLCode"/>
      </w:pPr>
      <w:r w:rsidRPr="00FA37D7">
        <w:tab/>
      </w:r>
      <w:r w:rsidRPr="00FA37D7">
        <w:tab/>
        <w:t>&lt;Id&gt;222S&lt;/Id&gt;</w:t>
      </w:r>
    </w:p>
    <w:p w14:paraId="05DF67DF" w14:textId="77777777" w:rsidR="000B58A4" w:rsidRPr="00FA37D7" w:rsidRDefault="000B58A4" w:rsidP="000B58A4">
      <w:pPr>
        <w:pStyle w:val="XMLCode"/>
      </w:pPr>
      <w:r w:rsidRPr="00FA37D7">
        <w:tab/>
        <w:t>&lt;/SfkpgAcct&gt;</w:t>
      </w:r>
    </w:p>
    <w:p w14:paraId="05DF67E0" w14:textId="77777777" w:rsidR="000B58A4" w:rsidRPr="00FA37D7" w:rsidRDefault="000B58A4" w:rsidP="000B58A4">
      <w:pPr>
        <w:pStyle w:val="XMLCode"/>
      </w:pPr>
      <w:r w:rsidRPr="00FA37D7">
        <w:tab/>
        <w:t>&lt;AllgmtDtls&gt;</w:t>
      </w:r>
    </w:p>
    <w:p w14:paraId="05DF67E1" w14:textId="77777777" w:rsidR="000B58A4" w:rsidRPr="00FA37D7" w:rsidRDefault="000B58A4" w:rsidP="000B58A4">
      <w:pPr>
        <w:pStyle w:val="XMLCode"/>
      </w:pPr>
      <w:r w:rsidRPr="00FA37D7">
        <w:tab/>
      </w:r>
      <w:r w:rsidRPr="00FA37D7">
        <w:tab/>
        <w:t>&lt;SctiesMvmntTp&gt;DELI&lt;/SctiesMvmntTp&gt;</w:t>
      </w:r>
    </w:p>
    <w:p w14:paraId="05DF67E2" w14:textId="77777777" w:rsidR="000B58A4" w:rsidRPr="00797843" w:rsidRDefault="000B58A4" w:rsidP="000B58A4">
      <w:pPr>
        <w:pStyle w:val="XMLCode"/>
      </w:pPr>
      <w:r w:rsidRPr="00FA37D7">
        <w:tab/>
      </w:r>
      <w:r w:rsidRPr="00FA37D7">
        <w:tab/>
      </w:r>
      <w:r w:rsidRPr="00797843">
        <w:t>&lt;Pmt&gt;FREE&lt;/Pmt&gt;</w:t>
      </w:r>
    </w:p>
    <w:p w14:paraId="05DF67E3" w14:textId="77777777" w:rsidR="000B58A4" w:rsidRPr="00797843" w:rsidRDefault="000B58A4" w:rsidP="000B58A4">
      <w:pPr>
        <w:pStyle w:val="XMLCode"/>
      </w:pPr>
      <w:r w:rsidRPr="00797843">
        <w:tab/>
      </w:r>
      <w:r w:rsidRPr="00797843">
        <w:tab/>
        <w:t>&lt;TradDt&gt;</w:t>
      </w:r>
    </w:p>
    <w:p w14:paraId="05DF67E4" w14:textId="77777777" w:rsidR="000B58A4" w:rsidRPr="00797843" w:rsidRDefault="000B58A4" w:rsidP="000B58A4">
      <w:pPr>
        <w:pStyle w:val="XMLCode"/>
      </w:pPr>
      <w:r w:rsidRPr="00797843">
        <w:tab/>
      </w:r>
      <w:r w:rsidRPr="00797843">
        <w:tab/>
      </w:r>
      <w:r w:rsidRPr="00797843">
        <w:tab/>
        <w:t>&lt;Dt&gt;</w:t>
      </w:r>
    </w:p>
    <w:p w14:paraId="05DF67E5" w14:textId="5CC63304" w:rsidR="000B58A4" w:rsidRPr="00797843" w:rsidRDefault="00D52FB7" w:rsidP="000B58A4">
      <w:pPr>
        <w:pStyle w:val="XMLCode"/>
        <w:rPr>
          <w:lang w:val="nl-BE"/>
        </w:rPr>
      </w:pPr>
      <w:r w:rsidRPr="00797843">
        <w:tab/>
      </w:r>
      <w:r w:rsidRPr="00797843">
        <w:tab/>
      </w:r>
      <w:r w:rsidRPr="00797843">
        <w:tab/>
      </w:r>
      <w:r w:rsidRPr="00797843">
        <w:tab/>
      </w:r>
      <w:r w:rsidRPr="00797843">
        <w:rPr>
          <w:lang w:val="nl-BE"/>
        </w:rPr>
        <w:t>&lt;Dt&gt;</w:t>
      </w:r>
      <w:r w:rsidR="001D6A7F">
        <w:rPr>
          <w:lang w:val="nl-BE"/>
        </w:rPr>
        <w:t>2019</w:t>
      </w:r>
      <w:r w:rsidR="000B58A4" w:rsidRPr="00797843">
        <w:rPr>
          <w:lang w:val="nl-BE"/>
        </w:rPr>
        <w:t>-01-13&lt;/Dt&gt;</w:t>
      </w:r>
    </w:p>
    <w:p w14:paraId="05DF67E6"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7E7" w14:textId="77777777" w:rsidR="000B58A4" w:rsidRPr="00797843" w:rsidRDefault="000B58A4" w:rsidP="000B58A4">
      <w:pPr>
        <w:pStyle w:val="XMLCode"/>
        <w:rPr>
          <w:lang w:val="nl-BE"/>
        </w:rPr>
      </w:pPr>
      <w:r w:rsidRPr="00797843">
        <w:rPr>
          <w:lang w:val="nl-BE"/>
        </w:rPr>
        <w:tab/>
      </w:r>
      <w:r w:rsidRPr="00797843">
        <w:rPr>
          <w:lang w:val="nl-BE"/>
        </w:rPr>
        <w:tab/>
        <w:t>&lt;/TradDt&gt;</w:t>
      </w:r>
    </w:p>
    <w:p w14:paraId="05DF67E8" w14:textId="77777777" w:rsidR="000B58A4" w:rsidRPr="00797843" w:rsidRDefault="000B58A4" w:rsidP="000B58A4">
      <w:pPr>
        <w:pStyle w:val="XMLCode"/>
        <w:rPr>
          <w:lang w:val="nl-BE"/>
        </w:rPr>
      </w:pPr>
      <w:r w:rsidRPr="00797843">
        <w:rPr>
          <w:lang w:val="nl-BE"/>
        </w:rPr>
        <w:tab/>
      </w:r>
      <w:r w:rsidRPr="00797843">
        <w:rPr>
          <w:lang w:val="nl-BE"/>
        </w:rPr>
        <w:tab/>
        <w:t>&lt;SttlmDt&gt;</w:t>
      </w:r>
    </w:p>
    <w:p w14:paraId="05DF67E9"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7EA" w14:textId="626E09B5"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&lt;Dt&gt;</w:t>
      </w:r>
      <w:r w:rsidR="001D6A7F">
        <w:rPr>
          <w:lang w:val="nl-BE"/>
        </w:rPr>
        <w:t>2019</w:t>
      </w:r>
      <w:r w:rsidRPr="00797843">
        <w:rPr>
          <w:lang w:val="nl-BE"/>
        </w:rPr>
        <w:t>-01-15&lt;/Dt&gt;</w:t>
      </w:r>
    </w:p>
    <w:p w14:paraId="05DF67EB"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7EC" w14:textId="77777777" w:rsidR="000B58A4" w:rsidRPr="00797843" w:rsidRDefault="000B58A4" w:rsidP="000B58A4">
      <w:pPr>
        <w:pStyle w:val="XMLCode"/>
        <w:rPr>
          <w:lang w:val="nl-BE"/>
        </w:rPr>
      </w:pPr>
      <w:r w:rsidRPr="00797843">
        <w:rPr>
          <w:lang w:val="nl-BE"/>
        </w:rPr>
        <w:tab/>
      </w:r>
      <w:r w:rsidRPr="00797843">
        <w:rPr>
          <w:lang w:val="nl-BE"/>
        </w:rPr>
        <w:tab/>
        <w:t>&lt;/SttlmDt&gt;</w:t>
      </w:r>
    </w:p>
    <w:p w14:paraId="05DF67ED" w14:textId="77777777" w:rsidR="000B58A4" w:rsidRPr="00FA37D7" w:rsidRDefault="000B58A4" w:rsidP="000B58A4">
      <w:pPr>
        <w:pStyle w:val="XMLCode"/>
      </w:pPr>
      <w:r w:rsidRPr="00797843">
        <w:rPr>
          <w:lang w:val="nl-BE"/>
        </w:rPr>
        <w:tab/>
      </w:r>
      <w:r w:rsidRPr="00797843">
        <w:rPr>
          <w:lang w:val="nl-BE"/>
        </w:rPr>
        <w:tab/>
      </w:r>
      <w:r w:rsidRPr="00FA37D7">
        <w:t>&lt;FinInstrmId&gt;</w:t>
      </w:r>
    </w:p>
    <w:p w14:paraId="05DF67EE" w14:textId="77777777" w:rsidR="000B58A4" w:rsidRPr="00FA37D7" w:rsidRDefault="000B58A4" w:rsidP="000B58A4">
      <w:pPr>
        <w:pStyle w:val="XMLCode"/>
      </w:pPr>
      <w:r w:rsidRPr="00FA37D7">
        <w:tab/>
      </w:r>
      <w:r w:rsidRPr="00FA37D7">
        <w:tab/>
      </w:r>
      <w:r w:rsidRPr="00FA37D7">
        <w:tab/>
        <w:t>&lt;ISIN&gt;GB0000054321&lt;/ISIN&gt;</w:t>
      </w:r>
    </w:p>
    <w:p w14:paraId="05DF67EF" w14:textId="77777777" w:rsidR="000B58A4" w:rsidRPr="00FA37D7" w:rsidRDefault="000B58A4" w:rsidP="000B58A4">
      <w:pPr>
        <w:pStyle w:val="XMLCode"/>
      </w:pPr>
      <w:r w:rsidRPr="00FA37D7">
        <w:tab/>
      </w:r>
      <w:r w:rsidRPr="00FA37D7">
        <w:tab/>
      </w:r>
      <w:r w:rsidRPr="00FA37D7">
        <w:tab/>
        <w:t>&lt;/FinInstrmId&gt;</w:t>
      </w:r>
    </w:p>
    <w:p w14:paraId="05DF67F0" w14:textId="77777777" w:rsidR="000B58A4" w:rsidRPr="00FA37D7" w:rsidRDefault="000B58A4" w:rsidP="000B58A4">
      <w:pPr>
        <w:pStyle w:val="XMLCode"/>
      </w:pPr>
      <w:r w:rsidRPr="00FA37D7">
        <w:tab/>
      </w:r>
      <w:r w:rsidRPr="00FA37D7">
        <w:tab/>
        <w:t>&lt;QtyAndAcctDtls&gt;</w:t>
      </w:r>
    </w:p>
    <w:p w14:paraId="05DF67F1" w14:textId="77777777" w:rsidR="000B58A4" w:rsidRPr="00FA37D7" w:rsidRDefault="000B58A4" w:rsidP="000B58A4">
      <w:pPr>
        <w:pStyle w:val="XMLCode"/>
      </w:pPr>
      <w:r w:rsidRPr="00FA37D7">
        <w:tab/>
      </w:r>
      <w:r w:rsidRPr="00FA37D7">
        <w:tab/>
      </w:r>
      <w:r w:rsidRPr="00FA37D7">
        <w:tab/>
        <w:t>&lt;SttlmQty&gt;</w:t>
      </w:r>
    </w:p>
    <w:p w14:paraId="05DF67F2" w14:textId="77777777" w:rsidR="000B58A4" w:rsidRPr="00FA37D7" w:rsidRDefault="000B58A4" w:rsidP="000B58A4">
      <w:pPr>
        <w:pStyle w:val="XMLCode"/>
      </w:pPr>
      <w:r w:rsidRPr="00FA37D7">
        <w:tab/>
      </w:r>
      <w:r w:rsidRPr="00FA37D7">
        <w:tab/>
      </w:r>
      <w:r w:rsidRPr="00FA37D7">
        <w:tab/>
      </w:r>
      <w:r w:rsidRPr="00FA37D7">
        <w:tab/>
        <w:t>&lt;FaceAmt&gt;10000&lt;/FaceAmt&gt;</w:t>
      </w:r>
    </w:p>
    <w:p w14:paraId="05DF67F3" w14:textId="77777777" w:rsidR="000B58A4" w:rsidRPr="00FA37D7" w:rsidRDefault="000B58A4" w:rsidP="000B58A4">
      <w:pPr>
        <w:pStyle w:val="XMLCode"/>
      </w:pPr>
      <w:r w:rsidRPr="00FA37D7">
        <w:tab/>
      </w:r>
      <w:r w:rsidRPr="00FA37D7">
        <w:tab/>
      </w:r>
      <w:r w:rsidRPr="00FA37D7">
        <w:tab/>
        <w:t>&lt;/SttlmQty&gt;</w:t>
      </w:r>
    </w:p>
    <w:p w14:paraId="05DF67F4" w14:textId="77777777" w:rsidR="000B58A4" w:rsidRPr="00FA37D7" w:rsidRDefault="000B58A4" w:rsidP="000B58A4">
      <w:pPr>
        <w:pStyle w:val="XMLCode"/>
      </w:pPr>
      <w:r w:rsidRPr="00FA37D7">
        <w:tab/>
      </w:r>
      <w:r w:rsidRPr="00FA37D7">
        <w:tab/>
        <w:t>&lt;/QtyAndAcctDtls&gt;</w:t>
      </w:r>
    </w:p>
    <w:p w14:paraId="05DF67F5" w14:textId="77777777" w:rsidR="000B58A4" w:rsidRPr="00FA37D7" w:rsidRDefault="000B58A4" w:rsidP="000B58A4">
      <w:pPr>
        <w:pStyle w:val="XMLCode"/>
      </w:pPr>
      <w:r w:rsidRPr="00FA37D7">
        <w:tab/>
      </w:r>
      <w:r w:rsidRPr="00FA37D7">
        <w:tab/>
        <w:t>&lt;SttlmParams&gt;</w:t>
      </w:r>
    </w:p>
    <w:p w14:paraId="05DF67F6" w14:textId="77777777" w:rsidR="000B58A4" w:rsidRPr="00FA37D7" w:rsidRDefault="000B58A4" w:rsidP="000B58A4">
      <w:pPr>
        <w:pStyle w:val="XMLCode"/>
      </w:pPr>
      <w:r w:rsidRPr="00FA37D7">
        <w:tab/>
      </w:r>
      <w:r w:rsidRPr="00FA37D7">
        <w:tab/>
      </w:r>
      <w:r w:rsidRPr="00FA37D7">
        <w:tab/>
        <w:t>&lt;SctiesTxTp&gt;</w:t>
      </w:r>
    </w:p>
    <w:p w14:paraId="05DF67F7" w14:textId="77777777" w:rsidR="000B58A4" w:rsidRPr="00FA37D7" w:rsidRDefault="000B58A4" w:rsidP="000B58A4">
      <w:pPr>
        <w:pStyle w:val="XMLCode"/>
      </w:pPr>
      <w:r w:rsidRPr="00FA37D7">
        <w:tab/>
      </w:r>
      <w:r w:rsidRPr="00FA37D7">
        <w:tab/>
      </w:r>
      <w:r w:rsidRPr="00FA37D7">
        <w:tab/>
      </w:r>
      <w:r w:rsidRPr="00FA37D7">
        <w:tab/>
        <w:t>&lt;Cd&gt;TRAD&lt;/Cd&gt;</w:t>
      </w:r>
    </w:p>
    <w:p w14:paraId="05DF67F8" w14:textId="77777777" w:rsidR="000B58A4" w:rsidRPr="00FA37D7" w:rsidRDefault="000B58A4" w:rsidP="000B58A4">
      <w:pPr>
        <w:pStyle w:val="XMLCode"/>
      </w:pPr>
      <w:r w:rsidRPr="00FA37D7">
        <w:tab/>
      </w:r>
      <w:r w:rsidRPr="00FA37D7">
        <w:tab/>
      </w:r>
      <w:r w:rsidRPr="00FA37D7">
        <w:tab/>
        <w:t>&lt;/SctiesTxTp&gt;</w:t>
      </w:r>
    </w:p>
    <w:p w14:paraId="05DF67F9" w14:textId="77777777" w:rsidR="000B58A4" w:rsidRPr="00FA37D7" w:rsidRDefault="000B58A4" w:rsidP="000B58A4">
      <w:pPr>
        <w:pStyle w:val="XMLCode"/>
      </w:pPr>
      <w:r w:rsidRPr="00FA37D7">
        <w:tab/>
      </w:r>
      <w:r w:rsidRPr="00FA37D7">
        <w:tab/>
        <w:t>&lt;/SttlmParams&gt;</w:t>
      </w:r>
    </w:p>
    <w:p w14:paraId="05DF67FA" w14:textId="77777777" w:rsidR="000B58A4" w:rsidRPr="00FA37D7" w:rsidRDefault="000B58A4" w:rsidP="000B58A4">
      <w:pPr>
        <w:pStyle w:val="XMLCode"/>
      </w:pPr>
      <w:r w:rsidRPr="00FA37D7">
        <w:tab/>
      </w:r>
      <w:r w:rsidRPr="00FA37D7">
        <w:tab/>
        <w:t>&lt;DlvrgSttlmPties&gt;</w:t>
      </w:r>
    </w:p>
    <w:p w14:paraId="05DF67FB" w14:textId="77777777" w:rsidR="000B58A4" w:rsidRPr="00FA37D7" w:rsidRDefault="000B58A4" w:rsidP="000B58A4">
      <w:pPr>
        <w:pStyle w:val="XMLCode"/>
      </w:pPr>
      <w:r w:rsidRPr="00FA37D7">
        <w:tab/>
      </w:r>
      <w:r w:rsidRPr="00FA37D7">
        <w:tab/>
      </w:r>
      <w:r w:rsidRPr="00FA37D7">
        <w:tab/>
        <w:t>&lt;Dpstry&gt;</w:t>
      </w:r>
    </w:p>
    <w:p w14:paraId="05DF67FC" w14:textId="77777777" w:rsidR="000B58A4" w:rsidRPr="00FA37D7" w:rsidRDefault="000B58A4" w:rsidP="000B58A4">
      <w:pPr>
        <w:pStyle w:val="XMLCode"/>
      </w:pPr>
      <w:r w:rsidRPr="00FA37D7">
        <w:tab/>
      </w:r>
      <w:r w:rsidRPr="00FA37D7">
        <w:tab/>
      </w:r>
      <w:r w:rsidRPr="00FA37D7">
        <w:tab/>
      </w:r>
      <w:r w:rsidRPr="00FA37D7">
        <w:tab/>
        <w:t>&lt;Id&gt;</w:t>
      </w:r>
    </w:p>
    <w:p w14:paraId="05DF67FD" w14:textId="77777777" w:rsidR="000B58A4" w:rsidRPr="00FA37D7" w:rsidRDefault="000B58A4" w:rsidP="000B58A4">
      <w:pPr>
        <w:pStyle w:val="XMLCode"/>
      </w:pPr>
      <w:r w:rsidRPr="00FA37D7">
        <w:tab/>
      </w:r>
      <w:r w:rsidRPr="00FA37D7">
        <w:tab/>
      </w:r>
      <w:r w:rsidRPr="00FA37D7">
        <w:tab/>
      </w:r>
      <w:r w:rsidRPr="00FA37D7">
        <w:tab/>
      </w:r>
      <w:r w:rsidRPr="00FA37D7">
        <w:tab/>
        <w:t>&lt;AnyBIC&gt;CRSTGB22&lt;/AnyBIC&gt;</w:t>
      </w:r>
    </w:p>
    <w:p w14:paraId="05DF67FE" w14:textId="77777777" w:rsidR="000B58A4" w:rsidRPr="00FA37D7" w:rsidRDefault="000B58A4" w:rsidP="000B58A4">
      <w:pPr>
        <w:pStyle w:val="XMLCode"/>
      </w:pPr>
      <w:r w:rsidRPr="00FA37D7">
        <w:tab/>
      </w:r>
      <w:r w:rsidRPr="00FA37D7">
        <w:tab/>
      </w:r>
      <w:r w:rsidRPr="00FA37D7">
        <w:tab/>
      </w:r>
      <w:r w:rsidRPr="00FA37D7">
        <w:tab/>
        <w:t>&lt;/Id&gt;</w:t>
      </w:r>
    </w:p>
    <w:p w14:paraId="05DF67FF" w14:textId="77777777" w:rsidR="000B58A4" w:rsidRPr="00FA37D7" w:rsidRDefault="000B58A4" w:rsidP="000B58A4">
      <w:pPr>
        <w:pStyle w:val="XMLCode"/>
      </w:pPr>
      <w:r w:rsidRPr="00FA37D7">
        <w:tab/>
      </w:r>
      <w:r w:rsidRPr="00FA37D7">
        <w:tab/>
      </w:r>
      <w:r w:rsidRPr="00FA37D7">
        <w:tab/>
        <w:t>&lt;/Dpstry&gt;</w:t>
      </w:r>
    </w:p>
    <w:p w14:paraId="05DF6800" w14:textId="77777777" w:rsidR="000B58A4" w:rsidRPr="00FA37D7" w:rsidRDefault="000B58A4" w:rsidP="000B58A4">
      <w:pPr>
        <w:pStyle w:val="XMLCode"/>
      </w:pPr>
      <w:r w:rsidRPr="00FA37D7">
        <w:tab/>
      </w:r>
      <w:r w:rsidRPr="00FA37D7">
        <w:tab/>
      </w:r>
      <w:r w:rsidRPr="00FA37D7">
        <w:tab/>
        <w:t>&lt;Pty1&gt;</w:t>
      </w:r>
    </w:p>
    <w:p w14:paraId="05DF6801" w14:textId="77777777" w:rsidR="000B58A4" w:rsidRPr="00FA37D7" w:rsidRDefault="000B58A4" w:rsidP="000B58A4">
      <w:pPr>
        <w:pStyle w:val="XMLCode"/>
      </w:pPr>
      <w:r w:rsidRPr="00FA37D7">
        <w:tab/>
      </w:r>
      <w:r w:rsidRPr="00FA37D7">
        <w:tab/>
      </w:r>
      <w:r w:rsidRPr="00FA37D7">
        <w:tab/>
      </w:r>
      <w:r w:rsidRPr="00FA37D7">
        <w:tab/>
        <w:t>&lt;Id&gt;</w:t>
      </w:r>
    </w:p>
    <w:p w14:paraId="05DF6802" w14:textId="77777777" w:rsidR="000B58A4" w:rsidRPr="00FA37D7" w:rsidRDefault="000B58A4" w:rsidP="000B58A4">
      <w:pPr>
        <w:pStyle w:val="XMLCode"/>
      </w:pPr>
      <w:r w:rsidRPr="00FA37D7">
        <w:tab/>
      </w:r>
      <w:r w:rsidRPr="00FA37D7">
        <w:tab/>
      </w:r>
      <w:r w:rsidRPr="00FA37D7">
        <w:tab/>
      </w:r>
      <w:r w:rsidRPr="00FA37D7">
        <w:tab/>
      </w:r>
      <w:r w:rsidRPr="00FA37D7">
        <w:tab/>
        <w:t>&lt;PrtryId&gt;</w:t>
      </w:r>
    </w:p>
    <w:p w14:paraId="05DF6803"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&lt;Id&gt;456&lt;/Id&gt;</w:t>
      </w:r>
    </w:p>
    <w:p w14:paraId="05DF6804"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&lt;Issr&gt;CRST&lt;/Issr&gt;</w:t>
      </w:r>
    </w:p>
    <w:p w14:paraId="05DF6805" w14:textId="77777777" w:rsidR="000B58A4" w:rsidRPr="00FA37D7" w:rsidRDefault="000B58A4" w:rsidP="000B58A4">
      <w:pPr>
        <w:pStyle w:val="XMLCode"/>
      </w:pPr>
      <w:r w:rsidRPr="00FA37D7">
        <w:tab/>
      </w:r>
      <w:r w:rsidRPr="00FA37D7">
        <w:tab/>
      </w:r>
      <w:r w:rsidRPr="00FA37D7">
        <w:tab/>
      </w:r>
      <w:r w:rsidRPr="00FA37D7">
        <w:tab/>
      </w:r>
      <w:r w:rsidRPr="00FA37D7">
        <w:tab/>
        <w:t>&lt;/PrtryId&gt;</w:t>
      </w:r>
    </w:p>
    <w:p w14:paraId="05DF6806" w14:textId="77777777" w:rsidR="000B58A4" w:rsidRPr="00FA37D7" w:rsidRDefault="000B58A4" w:rsidP="000B58A4">
      <w:pPr>
        <w:pStyle w:val="XMLCode"/>
      </w:pPr>
      <w:r w:rsidRPr="00FA37D7">
        <w:tab/>
      </w:r>
      <w:r w:rsidRPr="00FA37D7">
        <w:tab/>
      </w:r>
      <w:r w:rsidRPr="00FA37D7">
        <w:tab/>
      </w:r>
      <w:r w:rsidRPr="00FA37D7">
        <w:tab/>
        <w:t>&lt;/Id&gt;</w:t>
      </w:r>
    </w:p>
    <w:p w14:paraId="05DF6807" w14:textId="77777777" w:rsidR="000B58A4" w:rsidRPr="00FA37D7" w:rsidRDefault="000B58A4" w:rsidP="000B58A4">
      <w:pPr>
        <w:pStyle w:val="XMLCode"/>
      </w:pPr>
      <w:r w:rsidRPr="00FA37D7">
        <w:tab/>
      </w:r>
      <w:r w:rsidRPr="00FA37D7">
        <w:tab/>
      </w:r>
      <w:r w:rsidRPr="00FA37D7">
        <w:tab/>
        <w:t>&lt;/Pty1&gt;</w:t>
      </w:r>
    </w:p>
    <w:p w14:paraId="05DF6808" w14:textId="77777777" w:rsidR="000B58A4" w:rsidRPr="00FA37D7" w:rsidRDefault="000B58A4" w:rsidP="000B58A4">
      <w:pPr>
        <w:pStyle w:val="XMLCode"/>
      </w:pPr>
      <w:r w:rsidRPr="00FA37D7">
        <w:tab/>
      </w:r>
      <w:r w:rsidRPr="00FA37D7">
        <w:tab/>
      </w:r>
      <w:r w:rsidRPr="00FA37D7">
        <w:tab/>
        <w:t>&lt;Pty2&gt;</w:t>
      </w:r>
    </w:p>
    <w:p w14:paraId="05DF6809" w14:textId="77777777" w:rsidR="000B58A4" w:rsidRPr="00FA37D7" w:rsidRDefault="000B58A4" w:rsidP="000B58A4">
      <w:pPr>
        <w:pStyle w:val="XMLCode"/>
      </w:pPr>
      <w:r w:rsidRPr="00FA37D7">
        <w:tab/>
      </w:r>
      <w:r w:rsidRPr="00FA37D7">
        <w:tab/>
      </w:r>
      <w:r w:rsidRPr="00FA37D7">
        <w:tab/>
      </w:r>
      <w:r w:rsidRPr="00FA37D7">
        <w:tab/>
        <w:t>&lt;Id&gt;</w:t>
      </w:r>
    </w:p>
    <w:p w14:paraId="05DF680A" w14:textId="77777777" w:rsidR="000B58A4" w:rsidRPr="00FA37D7" w:rsidRDefault="000B58A4" w:rsidP="000B58A4">
      <w:pPr>
        <w:pStyle w:val="XMLCode"/>
      </w:pPr>
      <w:r w:rsidRPr="00FA37D7">
        <w:tab/>
      </w:r>
      <w:r w:rsidRPr="00FA37D7">
        <w:tab/>
      </w:r>
      <w:r w:rsidRPr="00FA37D7">
        <w:tab/>
      </w:r>
      <w:r w:rsidRPr="00FA37D7">
        <w:tab/>
      </w:r>
      <w:r w:rsidRPr="00FA37D7">
        <w:tab/>
        <w:t>&lt;AnyBIC&gt;CPFIDEFF&lt;/AnyBIC&gt;</w:t>
      </w:r>
    </w:p>
    <w:p w14:paraId="05DF680B" w14:textId="77777777" w:rsidR="000B58A4" w:rsidRPr="00FA37D7" w:rsidRDefault="000B58A4" w:rsidP="000B58A4">
      <w:pPr>
        <w:pStyle w:val="XMLCode"/>
      </w:pPr>
      <w:r w:rsidRPr="00FA37D7">
        <w:tab/>
      </w:r>
      <w:r w:rsidRPr="00FA37D7">
        <w:tab/>
      </w:r>
      <w:r w:rsidRPr="00FA37D7">
        <w:tab/>
      </w:r>
      <w:r w:rsidRPr="00FA37D7">
        <w:tab/>
        <w:t>&lt;/Id&gt;</w:t>
      </w:r>
    </w:p>
    <w:p w14:paraId="05DF680C" w14:textId="77777777" w:rsidR="000B58A4" w:rsidRPr="00FA37D7" w:rsidRDefault="000B58A4" w:rsidP="000B58A4">
      <w:pPr>
        <w:pStyle w:val="XMLCode"/>
      </w:pPr>
      <w:r w:rsidRPr="00FA37D7">
        <w:tab/>
      </w:r>
      <w:r w:rsidRPr="00FA37D7">
        <w:tab/>
      </w:r>
      <w:r w:rsidRPr="00FA37D7">
        <w:tab/>
        <w:t>&lt;/Pty2&gt;</w:t>
      </w:r>
    </w:p>
    <w:p w14:paraId="05DF680D" w14:textId="77777777" w:rsidR="000B58A4" w:rsidRPr="00FA37D7" w:rsidRDefault="000B58A4" w:rsidP="000B58A4">
      <w:pPr>
        <w:pStyle w:val="XMLCode"/>
      </w:pPr>
      <w:r w:rsidRPr="00FA37D7">
        <w:tab/>
      </w:r>
      <w:r w:rsidRPr="00FA37D7">
        <w:tab/>
        <w:t>&lt;/DlvrgSttlmPties&gt;</w:t>
      </w:r>
    </w:p>
    <w:p w14:paraId="05DF680E" w14:textId="77777777" w:rsidR="000B58A4" w:rsidRPr="00FA37D7" w:rsidRDefault="000B58A4" w:rsidP="000B58A4">
      <w:pPr>
        <w:pStyle w:val="XMLCode"/>
      </w:pPr>
      <w:r w:rsidRPr="00FA37D7">
        <w:tab/>
      </w:r>
      <w:r w:rsidRPr="00FA37D7">
        <w:tab/>
        <w:t>&lt;RcvgSttlmPties&gt;</w:t>
      </w:r>
    </w:p>
    <w:p w14:paraId="05DF680F" w14:textId="77777777" w:rsidR="000B58A4" w:rsidRPr="00FA37D7" w:rsidRDefault="000B58A4" w:rsidP="000B58A4">
      <w:pPr>
        <w:pStyle w:val="XMLCode"/>
      </w:pPr>
      <w:r w:rsidRPr="00FA37D7">
        <w:tab/>
      </w:r>
      <w:r w:rsidRPr="00FA37D7">
        <w:tab/>
      </w:r>
      <w:r w:rsidRPr="00FA37D7">
        <w:tab/>
        <w:t>&lt;Pty1&gt;</w:t>
      </w:r>
    </w:p>
    <w:p w14:paraId="05DF6810" w14:textId="77777777" w:rsidR="000B58A4" w:rsidRPr="00FA37D7" w:rsidRDefault="000B58A4" w:rsidP="000B58A4">
      <w:pPr>
        <w:pStyle w:val="XMLCode"/>
      </w:pPr>
      <w:r w:rsidRPr="00FA37D7">
        <w:tab/>
      </w:r>
      <w:r w:rsidRPr="00FA37D7">
        <w:tab/>
      </w:r>
      <w:r w:rsidRPr="00FA37D7">
        <w:tab/>
      </w:r>
      <w:r w:rsidRPr="00FA37D7">
        <w:tab/>
        <w:t>&lt;Id&gt;</w:t>
      </w:r>
    </w:p>
    <w:p w14:paraId="05DF6811" w14:textId="77777777" w:rsidR="000B58A4" w:rsidRPr="00FA37D7" w:rsidRDefault="000B58A4" w:rsidP="000B58A4">
      <w:pPr>
        <w:pStyle w:val="XMLCode"/>
      </w:pPr>
      <w:r w:rsidRPr="00FA37D7">
        <w:tab/>
      </w:r>
      <w:r w:rsidRPr="00FA37D7">
        <w:tab/>
      </w:r>
      <w:r w:rsidRPr="00FA37D7">
        <w:tab/>
      </w:r>
      <w:r w:rsidRPr="00FA37D7">
        <w:tab/>
      </w:r>
      <w:r w:rsidRPr="00FA37D7">
        <w:tab/>
        <w:t>&lt;PrtryId&gt;</w:t>
      </w:r>
    </w:p>
    <w:p w14:paraId="05DF6812"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&lt;Id&gt;123&lt;/Id&gt;</w:t>
      </w:r>
    </w:p>
    <w:p w14:paraId="05DF6813"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&lt;Issr&gt;CRST&lt;/Issr&gt;</w:t>
      </w:r>
    </w:p>
    <w:p w14:paraId="05DF6814" w14:textId="77777777" w:rsidR="000B58A4" w:rsidRPr="00FA37D7" w:rsidRDefault="000B58A4" w:rsidP="000B58A4">
      <w:pPr>
        <w:pStyle w:val="XMLCode"/>
      </w:pPr>
      <w:r w:rsidRPr="00FA37D7">
        <w:tab/>
      </w:r>
      <w:r w:rsidRPr="00FA37D7">
        <w:tab/>
      </w:r>
      <w:r w:rsidRPr="00FA37D7">
        <w:tab/>
      </w:r>
      <w:r w:rsidRPr="00FA37D7">
        <w:tab/>
      </w:r>
      <w:r w:rsidRPr="00FA37D7">
        <w:tab/>
        <w:t>&lt;/PrtryId&gt;</w:t>
      </w:r>
    </w:p>
    <w:p w14:paraId="05DF6815" w14:textId="77777777" w:rsidR="000B58A4" w:rsidRPr="00FA37D7" w:rsidRDefault="000B58A4" w:rsidP="000B58A4">
      <w:pPr>
        <w:pStyle w:val="XMLCode"/>
      </w:pPr>
      <w:r w:rsidRPr="00FA37D7">
        <w:tab/>
      </w:r>
      <w:r w:rsidRPr="00FA37D7">
        <w:tab/>
      </w:r>
      <w:r w:rsidRPr="00FA37D7">
        <w:tab/>
      </w:r>
      <w:r w:rsidRPr="00FA37D7">
        <w:tab/>
        <w:t>&lt;/Id&gt;</w:t>
      </w:r>
    </w:p>
    <w:p w14:paraId="05DF6816" w14:textId="77777777" w:rsidR="000B58A4" w:rsidRPr="00FA37D7" w:rsidRDefault="000B58A4" w:rsidP="000B58A4">
      <w:pPr>
        <w:pStyle w:val="XMLCode"/>
      </w:pPr>
      <w:r w:rsidRPr="00FA37D7">
        <w:tab/>
      </w:r>
      <w:r w:rsidRPr="00FA37D7">
        <w:tab/>
      </w:r>
      <w:r w:rsidRPr="00FA37D7">
        <w:tab/>
        <w:t>&lt;/Pty1&gt;</w:t>
      </w:r>
    </w:p>
    <w:p w14:paraId="05DF6817" w14:textId="77777777" w:rsidR="000B58A4" w:rsidRPr="00FA37D7" w:rsidRDefault="000B58A4" w:rsidP="000B58A4">
      <w:pPr>
        <w:pStyle w:val="XMLCode"/>
      </w:pPr>
      <w:r w:rsidRPr="00FA37D7">
        <w:tab/>
      </w:r>
      <w:r w:rsidRPr="00FA37D7">
        <w:tab/>
      </w:r>
      <w:r w:rsidRPr="00FA37D7">
        <w:tab/>
        <w:t>&lt;Pty2&gt;</w:t>
      </w:r>
    </w:p>
    <w:p w14:paraId="05DF6818" w14:textId="77777777" w:rsidR="000B58A4" w:rsidRPr="00FA37D7" w:rsidRDefault="000B58A4" w:rsidP="000B58A4">
      <w:pPr>
        <w:pStyle w:val="XMLCode"/>
      </w:pPr>
      <w:r w:rsidRPr="00FA37D7">
        <w:tab/>
      </w:r>
      <w:r w:rsidRPr="00FA37D7">
        <w:tab/>
      </w:r>
      <w:r w:rsidRPr="00FA37D7">
        <w:tab/>
      </w:r>
      <w:r w:rsidRPr="00FA37D7">
        <w:tab/>
        <w:t>&lt;Id&gt;</w:t>
      </w:r>
    </w:p>
    <w:p w14:paraId="05DF6819" w14:textId="77777777" w:rsidR="000B58A4" w:rsidRPr="00FA37D7" w:rsidRDefault="000B58A4" w:rsidP="000B58A4">
      <w:pPr>
        <w:pStyle w:val="XMLCode"/>
      </w:pPr>
      <w:r w:rsidRPr="00FA37D7">
        <w:tab/>
      </w:r>
      <w:r w:rsidRPr="00FA37D7">
        <w:tab/>
      </w:r>
      <w:r w:rsidRPr="00FA37D7">
        <w:tab/>
      </w:r>
      <w:r w:rsidRPr="00FA37D7">
        <w:tab/>
      </w:r>
      <w:r w:rsidRPr="00FA37D7">
        <w:tab/>
        <w:t>&lt;AnyBIC&gt;DRESDEFF&lt;/AnyBIC&gt;</w:t>
      </w:r>
    </w:p>
    <w:p w14:paraId="05DF681A" w14:textId="77777777" w:rsidR="000B58A4" w:rsidRPr="00FA37D7" w:rsidRDefault="000B58A4" w:rsidP="000B58A4">
      <w:pPr>
        <w:pStyle w:val="XMLCode"/>
      </w:pPr>
      <w:r w:rsidRPr="00FA37D7">
        <w:tab/>
      </w:r>
      <w:r w:rsidRPr="00FA37D7">
        <w:tab/>
      </w:r>
      <w:r w:rsidRPr="00FA37D7">
        <w:tab/>
      </w:r>
      <w:r w:rsidRPr="00FA37D7">
        <w:tab/>
        <w:t>&lt;/Id&gt;</w:t>
      </w:r>
    </w:p>
    <w:p w14:paraId="05DF681B" w14:textId="77777777" w:rsidR="000B58A4" w:rsidRPr="00FA37D7" w:rsidRDefault="000B58A4" w:rsidP="000B58A4">
      <w:pPr>
        <w:pStyle w:val="XMLCode"/>
      </w:pPr>
      <w:r w:rsidRPr="00FA37D7">
        <w:tab/>
      </w:r>
      <w:r w:rsidRPr="00FA37D7">
        <w:tab/>
      </w:r>
      <w:r w:rsidRPr="00FA37D7">
        <w:tab/>
        <w:t>&lt;/Pty2&gt;</w:t>
      </w:r>
    </w:p>
    <w:p w14:paraId="05DF681C" w14:textId="77777777" w:rsidR="000B58A4" w:rsidRPr="00FA37D7" w:rsidRDefault="000B58A4" w:rsidP="000B58A4">
      <w:pPr>
        <w:pStyle w:val="XMLCode"/>
      </w:pPr>
      <w:r w:rsidRPr="00FA37D7">
        <w:tab/>
      </w:r>
      <w:r w:rsidRPr="00FA37D7">
        <w:tab/>
      </w:r>
      <w:r w:rsidRPr="00FA37D7">
        <w:tab/>
        <w:t>&lt;Pty3&gt;</w:t>
      </w:r>
    </w:p>
    <w:p w14:paraId="05DF681D" w14:textId="77777777" w:rsidR="000B58A4" w:rsidRPr="00FA37D7" w:rsidRDefault="000B58A4" w:rsidP="000B58A4">
      <w:pPr>
        <w:pStyle w:val="XMLCode"/>
      </w:pPr>
      <w:r w:rsidRPr="00FA37D7">
        <w:tab/>
      </w:r>
      <w:r w:rsidRPr="00FA37D7">
        <w:tab/>
      </w:r>
      <w:r w:rsidRPr="00FA37D7">
        <w:tab/>
      </w:r>
      <w:r w:rsidRPr="00FA37D7">
        <w:tab/>
        <w:t>&lt;Id&gt;</w:t>
      </w:r>
    </w:p>
    <w:p w14:paraId="05DF681E" w14:textId="77777777" w:rsidR="000B58A4" w:rsidRPr="00FA37D7" w:rsidRDefault="000B58A4" w:rsidP="000B58A4">
      <w:pPr>
        <w:pStyle w:val="XMLCode"/>
      </w:pPr>
      <w:r w:rsidRPr="00FA37D7">
        <w:tab/>
      </w:r>
      <w:r w:rsidRPr="00FA37D7">
        <w:tab/>
      </w:r>
      <w:r w:rsidRPr="00FA37D7">
        <w:tab/>
      </w:r>
      <w:r w:rsidRPr="00FA37D7">
        <w:tab/>
      </w:r>
      <w:r w:rsidRPr="00FA37D7">
        <w:tab/>
        <w:t>&lt;AnyBIC&gt;MGTCDE55&lt;/AnyBIC&gt;</w:t>
      </w:r>
    </w:p>
    <w:p w14:paraId="05DF681F" w14:textId="77777777" w:rsidR="000B58A4" w:rsidRPr="00797843" w:rsidRDefault="000B58A4" w:rsidP="000B58A4">
      <w:pPr>
        <w:pStyle w:val="XMLCode"/>
        <w:rPr>
          <w:lang w:val="nl-BE"/>
        </w:rPr>
      </w:pPr>
      <w:r w:rsidRPr="00FA37D7">
        <w:tab/>
      </w:r>
      <w:r w:rsidRPr="00FA37D7">
        <w:tab/>
      </w:r>
      <w:r w:rsidRPr="00FA37D7">
        <w:tab/>
      </w:r>
      <w:r w:rsidRPr="00FA37D7">
        <w:tab/>
      </w:r>
      <w:r w:rsidRPr="00797843">
        <w:rPr>
          <w:lang w:val="nl-BE"/>
        </w:rPr>
        <w:t>&lt;/Id&gt;</w:t>
      </w:r>
    </w:p>
    <w:p w14:paraId="05DF6820"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&lt;SfkpgAcct&gt;</w:t>
      </w:r>
    </w:p>
    <w:p w14:paraId="05DF6821"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r>
      <w:r w:rsidRPr="00797843">
        <w:rPr>
          <w:lang w:val="nl-BE"/>
        </w:rPr>
        <w:tab/>
        <w:t>&lt;Id&gt;111S&lt;/Id&gt;</w:t>
      </w:r>
    </w:p>
    <w:p w14:paraId="05DF6822"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&lt;/SfkpgAcct&gt;</w:t>
      </w:r>
    </w:p>
    <w:p w14:paraId="05DF6823" w14:textId="77777777" w:rsidR="000B58A4" w:rsidRPr="00BD671A" w:rsidRDefault="000B58A4" w:rsidP="000B58A4">
      <w:pPr>
        <w:pStyle w:val="XMLCode"/>
        <w:rPr>
          <w:lang w:val="nl-BE"/>
        </w:rPr>
      </w:pPr>
      <w:r w:rsidRPr="00797843">
        <w:rPr>
          <w:lang w:val="nl-BE"/>
        </w:rPr>
        <w:tab/>
      </w:r>
      <w:r w:rsidRPr="00797843">
        <w:rPr>
          <w:lang w:val="nl-BE"/>
        </w:rPr>
        <w:tab/>
      </w:r>
      <w:r w:rsidRPr="00797843">
        <w:rPr>
          <w:lang w:val="nl-BE"/>
        </w:rPr>
        <w:tab/>
      </w:r>
      <w:r w:rsidRPr="00BD671A">
        <w:rPr>
          <w:lang w:val="nl-BE"/>
        </w:rPr>
        <w:t>&lt;/Pty3&gt;</w:t>
      </w:r>
    </w:p>
    <w:p w14:paraId="05DF6824" w14:textId="77777777" w:rsidR="000B58A4" w:rsidRPr="00BD671A" w:rsidRDefault="000B58A4" w:rsidP="000B58A4">
      <w:pPr>
        <w:pStyle w:val="XMLCode"/>
        <w:rPr>
          <w:lang w:val="nl-BE"/>
        </w:rPr>
      </w:pPr>
      <w:r w:rsidRPr="00BD671A">
        <w:rPr>
          <w:lang w:val="nl-BE"/>
        </w:rPr>
        <w:tab/>
      </w:r>
      <w:r w:rsidRPr="00BD671A">
        <w:rPr>
          <w:lang w:val="nl-BE"/>
        </w:rPr>
        <w:tab/>
        <w:t>&lt;/RcvgSttlmPties&gt;</w:t>
      </w:r>
    </w:p>
    <w:p w14:paraId="05DF6825" w14:textId="77777777" w:rsidR="000B58A4" w:rsidRPr="00BD671A" w:rsidRDefault="000B58A4" w:rsidP="000B58A4">
      <w:pPr>
        <w:pStyle w:val="XMLCode"/>
        <w:rPr>
          <w:lang w:val="nl-BE"/>
        </w:rPr>
      </w:pPr>
      <w:r w:rsidRPr="00BD671A">
        <w:rPr>
          <w:lang w:val="nl-BE"/>
        </w:rPr>
        <w:tab/>
        <w:t>&lt;/AllgmtDtls&gt;</w:t>
      </w:r>
    </w:p>
    <w:p w14:paraId="05DF6826" w14:textId="77777777" w:rsidR="000B58A4" w:rsidRPr="00BD671A" w:rsidRDefault="000B58A4" w:rsidP="000B58A4">
      <w:pPr>
        <w:pStyle w:val="XMLCode"/>
        <w:rPr>
          <w:lang w:val="nl-BE"/>
        </w:rPr>
      </w:pPr>
      <w:r w:rsidRPr="00BD671A">
        <w:rPr>
          <w:lang w:val="nl-BE"/>
        </w:rPr>
        <w:t>&lt;/SctiesSttlmTxAllgmtRpt&gt;</w:t>
      </w:r>
    </w:p>
    <w:p w14:paraId="05DF6827" w14:textId="64BE255A" w:rsidR="000B58A4" w:rsidRPr="00FA37D7" w:rsidRDefault="000B58A4" w:rsidP="000B58A4">
      <w:pPr>
        <w:pStyle w:val="Heading2"/>
      </w:pPr>
      <w:bookmarkStart w:id="261" w:name="_Toc324500574"/>
      <w:bookmarkStart w:id="262" w:name="_Toc325451289"/>
      <w:bookmarkStart w:id="263" w:name="_Toc356540970"/>
      <w:bookmarkStart w:id="264" w:name="_Toc411494504"/>
      <w:bookmarkStart w:id="265" w:name="_Toc426629136"/>
      <w:bookmarkStart w:id="266" w:name="_Toc63772753"/>
      <w:r w:rsidRPr="00FA37D7">
        <w:t>SecuritiesMessageCancellationAdvice</w:t>
      </w:r>
      <w:r w:rsidR="008720D0" w:rsidRPr="00FA37D7">
        <w:t xml:space="preserve"> </w:t>
      </w:r>
      <w:r w:rsidR="006A7C2A">
        <w:t>semt.020.001</w:t>
      </w:r>
      <w:r w:rsidRPr="00FA37D7">
        <w:t>.</w:t>
      </w:r>
      <w:bookmarkEnd w:id="261"/>
      <w:bookmarkEnd w:id="262"/>
      <w:bookmarkEnd w:id="263"/>
      <w:bookmarkEnd w:id="264"/>
      <w:bookmarkEnd w:id="265"/>
      <w:r w:rsidR="008720D0" w:rsidRPr="00FA37D7">
        <w:t>0</w:t>
      </w:r>
      <w:r w:rsidR="001C0D46">
        <w:t>6</w:t>
      </w:r>
      <w:bookmarkEnd w:id="266"/>
    </w:p>
    <w:p w14:paraId="05DF6828" w14:textId="77777777" w:rsidR="000B58A4" w:rsidRPr="00FA37D7" w:rsidRDefault="000B58A4" w:rsidP="000B58A4">
      <w:pPr>
        <w:pStyle w:val="BlockLabel"/>
      </w:pPr>
      <w:r w:rsidRPr="00FA37D7">
        <w:t>Description</w:t>
      </w:r>
    </w:p>
    <w:p w14:paraId="05DF6829" w14:textId="4185767C" w:rsidR="000B58A4" w:rsidRPr="00FA37D7" w:rsidRDefault="000B58A4" w:rsidP="000B58A4">
      <w:r w:rsidRPr="00FA37D7">
        <w:t xml:space="preserve">On the 15 January </w:t>
      </w:r>
      <w:r w:rsidR="001D6A7F">
        <w:t>2019</w:t>
      </w:r>
      <w:r w:rsidRPr="00FA37D7">
        <w:t>, the account servicer, Dresdner Bank London (DRESGB2L) informs the account owner, Dresdner Bank Frankfurt (DRESDEFF), that the previous settlement confirmation sent is cancelled. This is done with a SecuritiesMessage</w:t>
      </w:r>
      <w:r w:rsidR="006A7C2A">
        <w:t>CancellationAdvice (semt.020.001</w:t>
      </w:r>
      <w:r w:rsidRPr="00FA37D7">
        <w:t>.</w:t>
      </w:r>
      <w:r w:rsidR="0087514E" w:rsidRPr="00FA37D7">
        <w:t>05</w:t>
      </w:r>
      <w:r w:rsidRPr="00FA37D7">
        <w:t>).</w:t>
      </w:r>
    </w:p>
    <w:p w14:paraId="05DF682A" w14:textId="77777777" w:rsidR="000B58A4" w:rsidRPr="00FA37D7" w:rsidRDefault="00AD2D49" w:rsidP="000B58A4">
      <w:pPr>
        <w:pStyle w:val="BlockLabel"/>
      </w:pPr>
      <w:r w:rsidRPr="00FA37D7">
        <w:t>Business Data</w:t>
      </w:r>
    </w:p>
    <w:p w14:paraId="05DF682B" w14:textId="77777777" w:rsidR="000B58A4" w:rsidRPr="00FA37D7" w:rsidRDefault="000B58A4" w:rsidP="000B58A4">
      <w:pPr>
        <w:pStyle w:val="Normal2"/>
      </w:pPr>
      <w:r w:rsidRPr="00FA37D7">
        <w:t>Securities Settlement Transaction Confirmation Identification: C9876XYZC2 (that is, reference for the document previously sent)</w:t>
      </w:r>
    </w:p>
    <w:p w14:paraId="05DF682C" w14:textId="77777777" w:rsidR="000B58A4" w:rsidRPr="00FA37D7" w:rsidRDefault="000B58A4" w:rsidP="000B58A4">
      <w:pPr>
        <w:pStyle w:val="Normal2"/>
      </w:pPr>
      <w:r w:rsidRPr="00FA37D7">
        <w:t>Safekeeping Account: 222S</w:t>
      </w:r>
    </w:p>
    <w:p w14:paraId="05DF682D" w14:textId="77777777" w:rsidR="000B58A4" w:rsidRPr="00FA37D7" w:rsidRDefault="000B58A4" w:rsidP="000B58A4">
      <w:pPr>
        <w:pStyle w:val="BlockLabelBeforeXML"/>
      </w:pPr>
      <w:r w:rsidRPr="00FA37D7">
        <w:t>Message Instance</w:t>
      </w:r>
    </w:p>
    <w:p w14:paraId="05DF682E" w14:textId="77777777" w:rsidR="000B58A4" w:rsidRPr="00FA37D7" w:rsidRDefault="000B58A4" w:rsidP="000B58A4">
      <w:pPr>
        <w:pStyle w:val="XMLCode"/>
      </w:pPr>
      <w:r w:rsidRPr="00FA37D7">
        <w:t>&lt;SctiesMsgCxlAdvc&gt;</w:t>
      </w:r>
    </w:p>
    <w:p w14:paraId="05DF682F" w14:textId="77777777" w:rsidR="000B58A4" w:rsidRPr="00FA37D7" w:rsidRDefault="000B58A4" w:rsidP="000B58A4">
      <w:pPr>
        <w:pStyle w:val="XMLCode"/>
      </w:pPr>
      <w:r w:rsidRPr="00FA37D7">
        <w:tab/>
        <w:t>&lt;Ref&gt;</w:t>
      </w:r>
    </w:p>
    <w:p w14:paraId="05DF6830" w14:textId="77777777" w:rsidR="000B58A4" w:rsidRPr="00FA37D7" w:rsidRDefault="000B58A4" w:rsidP="000B58A4">
      <w:pPr>
        <w:pStyle w:val="XMLCode"/>
      </w:pPr>
      <w:r w:rsidRPr="00FA37D7">
        <w:tab/>
      </w:r>
      <w:r w:rsidRPr="00FA37D7">
        <w:tab/>
        <w:t>&lt;SctiesSttlmTxConfId&gt;C9876XYZC2&lt;/SctiesSttlmTxConfId&gt;</w:t>
      </w:r>
    </w:p>
    <w:p w14:paraId="05DF6831" w14:textId="77777777" w:rsidR="000B58A4" w:rsidRPr="00FA37D7" w:rsidRDefault="000B58A4" w:rsidP="000B58A4">
      <w:pPr>
        <w:pStyle w:val="XMLCode"/>
      </w:pPr>
      <w:r w:rsidRPr="00FA37D7">
        <w:tab/>
        <w:t>&lt;/Ref&gt;</w:t>
      </w:r>
    </w:p>
    <w:p w14:paraId="05DF6832" w14:textId="77777777" w:rsidR="000B58A4" w:rsidRPr="00797843" w:rsidRDefault="000B58A4" w:rsidP="000B58A4">
      <w:pPr>
        <w:pStyle w:val="XMLCode"/>
        <w:rPr>
          <w:lang w:val="nl-BE"/>
        </w:rPr>
      </w:pPr>
      <w:r w:rsidRPr="00FA37D7">
        <w:tab/>
      </w:r>
      <w:r w:rsidRPr="00797843">
        <w:rPr>
          <w:lang w:val="nl-BE"/>
        </w:rPr>
        <w:t>&lt;SfkpgAcct&gt;</w:t>
      </w:r>
    </w:p>
    <w:p w14:paraId="05DF6833" w14:textId="77777777" w:rsidR="000B58A4" w:rsidRPr="00797843" w:rsidRDefault="000B58A4" w:rsidP="000B58A4">
      <w:pPr>
        <w:pStyle w:val="XMLCode"/>
        <w:rPr>
          <w:lang w:val="nl-BE"/>
        </w:rPr>
      </w:pPr>
      <w:r w:rsidRPr="00797843">
        <w:rPr>
          <w:lang w:val="nl-BE"/>
        </w:rPr>
        <w:tab/>
      </w:r>
      <w:r w:rsidRPr="00797843">
        <w:rPr>
          <w:lang w:val="nl-BE"/>
        </w:rPr>
        <w:tab/>
        <w:t>&lt;Id&gt;222S&lt;/Id&gt;</w:t>
      </w:r>
    </w:p>
    <w:p w14:paraId="05DF6834" w14:textId="77777777" w:rsidR="000B58A4" w:rsidRPr="00797843" w:rsidRDefault="005A5954" w:rsidP="005A5954">
      <w:pPr>
        <w:pStyle w:val="XMLCode"/>
        <w:rPr>
          <w:lang w:val="nl-BE"/>
        </w:rPr>
      </w:pPr>
      <w:r w:rsidRPr="00797843">
        <w:rPr>
          <w:lang w:val="nl-BE"/>
        </w:rPr>
        <w:tab/>
        <w:t>&lt;/SfkpgAcct&gt;</w:t>
      </w:r>
      <w:r w:rsidR="000B58A4" w:rsidRPr="00797843">
        <w:rPr>
          <w:lang w:val="nl-BE"/>
        </w:rPr>
        <w:tab/>
      </w:r>
    </w:p>
    <w:p w14:paraId="05DF6835" w14:textId="77777777" w:rsidR="000B58A4" w:rsidRPr="00FA37D7" w:rsidRDefault="000B58A4" w:rsidP="000B58A4">
      <w:pPr>
        <w:pStyle w:val="XMLCode"/>
      </w:pPr>
      <w:r w:rsidRPr="00FA37D7">
        <w:t>&lt;/SctiesMsgCxlAdvc&gt;</w:t>
      </w:r>
    </w:p>
    <w:p w14:paraId="05DF6836" w14:textId="32427E64" w:rsidR="000B58A4" w:rsidRPr="00FA37D7" w:rsidRDefault="008720D0" w:rsidP="000B58A4">
      <w:pPr>
        <w:pStyle w:val="Heading2"/>
      </w:pPr>
      <w:bookmarkStart w:id="267" w:name="_Toc324500575"/>
      <w:bookmarkStart w:id="268" w:name="_Toc325451290"/>
      <w:bookmarkStart w:id="269" w:name="_Toc356540971"/>
      <w:bookmarkStart w:id="270" w:name="_Toc411494505"/>
      <w:bookmarkStart w:id="271" w:name="_Toc426629137"/>
      <w:bookmarkStart w:id="272" w:name="_Toc63772754"/>
      <w:r w:rsidRPr="00FA37D7">
        <w:t xml:space="preserve">SecuritiesStatementQuery </w:t>
      </w:r>
      <w:r w:rsidR="006A7C2A">
        <w:t>semt.021.001</w:t>
      </w:r>
      <w:r w:rsidR="000B58A4" w:rsidRPr="00FA37D7">
        <w:t>.</w:t>
      </w:r>
      <w:r w:rsidRPr="00FA37D7">
        <w:t>0</w:t>
      </w:r>
      <w:bookmarkEnd w:id="267"/>
      <w:bookmarkEnd w:id="268"/>
      <w:bookmarkEnd w:id="269"/>
      <w:bookmarkEnd w:id="270"/>
      <w:bookmarkEnd w:id="271"/>
      <w:r w:rsidR="001C0D46">
        <w:t>7</w:t>
      </w:r>
      <w:bookmarkEnd w:id="272"/>
    </w:p>
    <w:p w14:paraId="05DF6837" w14:textId="77777777" w:rsidR="000B58A4" w:rsidRPr="00FA37D7" w:rsidRDefault="000B58A4" w:rsidP="000B58A4">
      <w:pPr>
        <w:pStyle w:val="BlockLabel"/>
      </w:pPr>
      <w:r w:rsidRPr="00FA37D7">
        <w:t>Description</w:t>
      </w:r>
    </w:p>
    <w:p w14:paraId="05DF6838" w14:textId="00DCF336" w:rsidR="000B58A4" w:rsidRPr="00FA37D7" w:rsidRDefault="000B58A4" w:rsidP="000B58A4">
      <w:r w:rsidRPr="00FA37D7">
        <w:t xml:space="preserve">On the 15 January </w:t>
      </w:r>
      <w:r w:rsidR="001D6A7F">
        <w:t>2019</w:t>
      </w:r>
      <w:r w:rsidRPr="00FA37D7">
        <w:t xml:space="preserve">, Dresdner Bank Frankfurt (DRESDEFF), the account owner, requests from its sub-custodian Dresdner Bank London (DRESGB2L) a Securities Transaction Posting Report for all the transaction that settled on account 222S from the 14 to the 15 January </w:t>
      </w:r>
      <w:r w:rsidR="001D6A7F">
        <w:t>2019</w:t>
      </w:r>
      <w:r w:rsidRPr="00FA37D7">
        <w:t>. This request is done through a Securiti</w:t>
      </w:r>
      <w:r w:rsidR="006A7C2A">
        <w:t>es Statement Query (semt.021.001</w:t>
      </w:r>
      <w:r w:rsidRPr="00FA37D7">
        <w:t>.</w:t>
      </w:r>
      <w:r w:rsidR="00DC7E04" w:rsidRPr="00FA37D7">
        <w:t>06</w:t>
      </w:r>
      <w:r w:rsidRPr="00FA37D7">
        <w:t>).</w:t>
      </w:r>
    </w:p>
    <w:p w14:paraId="05DF6839" w14:textId="77777777" w:rsidR="000B58A4" w:rsidRPr="00FA37D7" w:rsidRDefault="00AD2D49" w:rsidP="000B58A4">
      <w:pPr>
        <w:pStyle w:val="BlockLabel"/>
      </w:pPr>
      <w:r w:rsidRPr="00FA37D7">
        <w:t>Business Data</w:t>
      </w:r>
    </w:p>
    <w:p w14:paraId="05DF683A" w14:textId="74C32939" w:rsidR="000B58A4" w:rsidRPr="00FA37D7" w:rsidRDefault="000B58A4" w:rsidP="000B58A4">
      <w:pPr>
        <w:pStyle w:val="Normal2"/>
      </w:pPr>
      <w:r w:rsidRPr="00FA37D7">
        <w:t>R</w:t>
      </w:r>
      <w:r w:rsidR="00DC7E04" w:rsidRPr="00FA37D7">
        <w:t>eport requested: semt.017.002.06</w:t>
      </w:r>
    </w:p>
    <w:p w14:paraId="05DF683B" w14:textId="36ADBF9F" w:rsidR="000B58A4" w:rsidRPr="00FA37D7" w:rsidRDefault="00DC7E04" w:rsidP="000B58A4">
      <w:pPr>
        <w:pStyle w:val="Normal2"/>
      </w:pPr>
      <w:r w:rsidRPr="00FA37D7">
        <w:t>Report Period from</w:t>
      </w:r>
      <w:r w:rsidR="00D52FB7">
        <w:t xml:space="preserve"> 14/01/</w:t>
      </w:r>
      <w:r w:rsidR="001D6A7F">
        <w:t>2019</w:t>
      </w:r>
      <w:r w:rsidR="00D52FB7">
        <w:t xml:space="preserve"> to 15/01/</w:t>
      </w:r>
      <w:r w:rsidR="001D6A7F">
        <w:t>2019</w:t>
      </w:r>
    </w:p>
    <w:p w14:paraId="05DF683C" w14:textId="77777777" w:rsidR="000B58A4" w:rsidRPr="00FA37D7" w:rsidRDefault="000B58A4" w:rsidP="000B58A4">
      <w:pPr>
        <w:pStyle w:val="Normal2"/>
      </w:pPr>
      <w:r w:rsidRPr="00FA37D7">
        <w:t>Frequency: daily</w:t>
      </w:r>
    </w:p>
    <w:p w14:paraId="05DF683D" w14:textId="77777777" w:rsidR="000B58A4" w:rsidRPr="00FA37D7" w:rsidRDefault="000B58A4" w:rsidP="000B58A4">
      <w:pPr>
        <w:pStyle w:val="Normal2"/>
      </w:pPr>
      <w:r w:rsidRPr="00FA37D7">
        <w:t>Update Type: complete</w:t>
      </w:r>
    </w:p>
    <w:p w14:paraId="05DF683E" w14:textId="77777777" w:rsidR="000B58A4" w:rsidRPr="00FA37D7" w:rsidRDefault="000B58A4" w:rsidP="000B58A4">
      <w:pPr>
        <w:pStyle w:val="Normal2"/>
      </w:pPr>
      <w:r w:rsidRPr="00FA37D7">
        <w:t>Report Basis: settled</w:t>
      </w:r>
    </w:p>
    <w:p w14:paraId="05DF683F" w14:textId="77777777" w:rsidR="000B58A4" w:rsidRPr="00FA37D7" w:rsidRDefault="000B58A4" w:rsidP="000B58A4">
      <w:pPr>
        <w:pStyle w:val="Normal2"/>
      </w:pPr>
      <w:r w:rsidRPr="00FA37D7">
        <w:t>Safekeeping Account: 222S</w:t>
      </w:r>
    </w:p>
    <w:p w14:paraId="05DF6840" w14:textId="77777777" w:rsidR="000B58A4" w:rsidRPr="00FA37D7" w:rsidRDefault="000B58A4" w:rsidP="000B58A4">
      <w:pPr>
        <w:pStyle w:val="BlockLabelBeforeXML"/>
      </w:pPr>
      <w:r w:rsidRPr="00FA37D7">
        <w:t>Message Instance</w:t>
      </w:r>
    </w:p>
    <w:p w14:paraId="05DF6841" w14:textId="77777777" w:rsidR="000B58A4" w:rsidRPr="00FA37D7" w:rsidRDefault="000B58A4" w:rsidP="000B58A4">
      <w:pPr>
        <w:pStyle w:val="XMLCode"/>
      </w:pPr>
      <w:r w:rsidRPr="00FA37D7">
        <w:t>&lt;SctiesStmtQry&gt;</w:t>
      </w:r>
    </w:p>
    <w:p w14:paraId="05DF6842" w14:textId="77777777" w:rsidR="000B58A4" w:rsidRPr="00FA37D7" w:rsidRDefault="000B58A4" w:rsidP="000B58A4">
      <w:pPr>
        <w:pStyle w:val="XMLCode"/>
      </w:pPr>
      <w:r w:rsidRPr="00FA37D7">
        <w:tab/>
        <w:t>&lt;StmtReqd&gt;</w:t>
      </w:r>
    </w:p>
    <w:p w14:paraId="05DF6843" w14:textId="77777777" w:rsidR="000B58A4" w:rsidRPr="00FA37D7" w:rsidRDefault="000B58A4" w:rsidP="000B58A4">
      <w:pPr>
        <w:pStyle w:val="XMLCode"/>
      </w:pPr>
      <w:r w:rsidRPr="00FA37D7">
        <w:tab/>
      </w:r>
      <w:r w:rsidRPr="00FA37D7">
        <w:tab/>
        <w:t>&lt;Nb&gt;</w:t>
      </w:r>
    </w:p>
    <w:p w14:paraId="05DF6844" w14:textId="1E1FC9AA" w:rsidR="000B58A4" w:rsidRPr="00FA37D7" w:rsidRDefault="006A7C2A" w:rsidP="000B58A4">
      <w:pPr>
        <w:pStyle w:val="XMLCode"/>
      </w:pPr>
      <w:r>
        <w:tab/>
      </w:r>
      <w:r>
        <w:tab/>
      </w:r>
      <w:r>
        <w:tab/>
        <w:t>&lt;LngNb&gt;semt.017.001</w:t>
      </w:r>
      <w:r w:rsidR="00D52FB7">
        <w:t>.07</w:t>
      </w:r>
      <w:r w:rsidR="000B58A4" w:rsidRPr="00FA37D7">
        <w:t>&lt;/LngNb&gt;</w:t>
      </w:r>
    </w:p>
    <w:p w14:paraId="05DF6845" w14:textId="77777777" w:rsidR="000B58A4" w:rsidRPr="00FA37D7" w:rsidRDefault="000B58A4" w:rsidP="000B58A4">
      <w:pPr>
        <w:pStyle w:val="XMLCode"/>
      </w:pPr>
      <w:r w:rsidRPr="00FA37D7">
        <w:tab/>
      </w:r>
      <w:r w:rsidRPr="00FA37D7">
        <w:tab/>
        <w:t>&lt;/Nb&gt;</w:t>
      </w:r>
    </w:p>
    <w:p w14:paraId="05DF6846" w14:textId="77777777" w:rsidR="000B58A4" w:rsidRPr="00FA37D7" w:rsidRDefault="000B58A4" w:rsidP="000B58A4">
      <w:pPr>
        <w:pStyle w:val="XMLCode"/>
      </w:pPr>
      <w:r w:rsidRPr="00FA37D7">
        <w:tab/>
        <w:t>&lt;/StmtReqd&gt;</w:t>
      </w:r>
    </w:p>
    <w:p w14:paraId="05DF6847" w14:textId="77777777" w:rsidR="000B58A4" w:rsidRPr="00FA37D7" w:rsidRDefault="000B58A4" w:rsidP="000B58A4">
      <w:pPr>
        <w:pStyle w:val="XMLCode"/>
      </w:pPr>
      <w:r w:rsidRPr="00FA37D7">
        <w:tab/>
        <w:t>&lt;StmtGnlDtls&gt;</w:t>
      </w:r>
    </w:p>
    <w:p w14:paraId="05DF6848" w14:textId="77777777" w:rsidR="000B58A4" w:rsidRPr="00FA37D7" w:rsidRDefault="000B58A4" w:rsidP="000B58A4">
      <w:pPr>
        <w:pStyle w:val="XMLCode"/>
      </w:pPr>
      <w:r w:rsidRPr="00FA37D7">
        <w:tab/>
      </w:r>
      <w:r w:rsidRPr="00FA37D7">
        <w:tab/>
        <w:t>&lt;StmtDtOrPrd&gt;</w:t>
      </w:r>
    </w:p>
    <w:p w14:paraId="05DF6849" w14:textId="77777777" w:rsidR="000B58A4" w:rsidRPr="00FA37D7" w:rsidRDefault="000B58A4" w:rsidP="000B58A4">
      <w:pPr>
        <w:pStyle w:val="XMLCode"/>
      </w:pPr>
      <w:r w:rsidRPr="00FA37D7">
        <w:tab/>
      </w:r>
      <w:r w:rsidRPr="00FA37D7">
        <w:tab/>
      </w:r>
      <w:r w:rsidRPr="00FA37D7">
        <w:tab/>
        <w:t>&lt;StmtPrd&gt;</w:t>
      </w:r>
    </w:p>
    <w:p w14:paraId="05DF684A" w14:textId="77777777" w:rsidR="000B58A4" w:rsidRPr="00FA37D7" w:rsidRDefault="000B58A4" w:rsidP="000B58A4">
      <w:pPr>
        <w:pStyle w:val="XMLCode"/>
      </w:pPr>
      <w:r w:rsidRPr="00FA37D7">
        <w:tab/>
      </w:r>
      <w:r w:rsidRPr="00FA37D7">
        <w:tab/>
      </w:r>
      <w:r w:rsidRPr="00FA37D7">
        <w:tab/>
      </w:r>
      <w:r w:rsidRPr="00FA37D7">
        <w:tab/>
        <w:t>&lt;FrDtToDt&gt;</w:t>
      </w:r>
    </w:p>
    <w:p w14:paraId="05DF684B" w14:textId="2F1A3A63" w:rsidR="000B58A4" w:rsidRPr="00FA37D7" w:rsidRDefault="000B58A4" w:rsidP="000B58A4">
      <w:pPr>
        <w:pStyle w:val="XMLCode"/>
      </w:pPr>
      <w:r w:rsidRPr="00FA37D7">
        <w:tab/>
      </w:r>
      <w:r w:rsidRPr="00FA37D7">
        <w:tab/>
      </w:r>
      <w:r w:rsidRPr="00FA37D7">
        <w:tab/>
      </w:r>
      <w:r w:rsidRPr="00FA37D7">
        <w:tab/>
        <w:t>&lt;FrDt&gt;</w:t>
      </w:r>
      <w:r w:rsidR="001D6A7F">
        <w:t>2019</w:t>
      </w:r>
      <w:r w:rsidRPr="00FA37D7">
        <w:t>-01-14&lt;/FrDt&gt;</w:t>
      </w:r>
    </w:p>
    <w:p w14:paraId="05DF684C" w14:textId="29EC268D" w:rsidR="000B58A4" w:rsidRPr="00FA37D7" w:rsidRDefault="00D52FB7" w:rsidP="000B58A4">
      <w:pPr>
        <w:pStyle w:val="XMLCode"/>
      </w:pPr>
      <w:r>
        <w:tab/>
      </w:r>
      <w:r>
        <w:tab/>
      </w:r>
      <w:r>
        <w:tab/>
      </w:r>
      <w:r>
        <w:tab/>
      </w:r>
      <w:r>
        <w:tab/>
      </w:r>
      <w:r>
        <w:tab/>
        <w:t>&lt;ToDt&gt;</w:t>
      </w:r>
      <w:r w:rsidR="001D6A7F">
        <w:t>2019</w:t>
      </w:r>
      <w:r w:rsidR="000B58A4" w:rsidRPr="00FA37D7">
        <w:t>-01-15&lt;/ToDt&gt;</w:t>
      </w:r>
    </w:p>
    <w:p w14:paraId="05DF684D" w14:textId="77777777" w:rsidR="000B58A4" w:rsidRPr="00FA37D7" w:rsidRDefault="000B58A4" w:rsidP="000B58A4">
      <w:pPr>
        <w:pStyle w:val="XMLCode"/>
      </w:pPr>
      <w:r w:rsidRPr="00FA37D7">
        <w:tab/>
      </w:r>
      <w:r w:rsidRPr="00FA37D7">
        <w:tab/>
      </w:r>
      <w:r w:rsidRPr="00FA37D7">
        <w:tab/>
      </w:r>
      <w:r w:rsidRPr="00FA37D7">
        <w:tab/>
        <w:t>&lt;/FrDtToDt&gt;</w:t>
      </w:r>
    </w:p>
    <w:p w14:paraId="05DF684E" w14:textId="77777777" w:rsidR="000B58A4" w:rsidRPr="00FA37D7" w:rsidRDefault="000B58A4" w:rsidP="000B58A4">
      <w:pPr>
        <w:pStyle w:val="XMLCode"/>
      </w:pPr>
      <w:r w:rsidRPr="00FA37D7">
        <w:tab/>
      </w:r>
      <w:r w:rsidRPr="00FA37D7">
        <w:tab/>
      </w:r>
      <w:r w:rsidRPr="00FA37D7">
        <w:tab/>
        <w:t>&lt;/StmtPrd&gt;</w:t>
      </w:r>
    </w:p>
    <w:p w14:paraId="05DF684F" w14:textId="77777777" w:rsidR="000B58A4" w:rsidRPr="00FA37D7" w:rsidRDefault="000B58A4" w:rsidP="000B58A4">
      <w:pPr>
        <w:pStyle w:val="XMLCode"/>
      </w:pPr>
      <w:r w:rsidRPr="00FA37D7">
        <w:tab/>
      </w:r>
      <w:r w:rsidRPr="00FA37D7">
        <w:tab/>
        <w:t>&lt;/StmtDtOrPrd&gt;</w:t>
      </w:r>
    </w:p>
    <w:p w14:paraId="05DF6850" w14:textId="77777777" w:rsidR="000B58A4" w:rsidRPr="00FA37D7" w:rsidRDefault="000B58A4" w:rsidP="000B58A4">
      <w:pPr>
        <w:pStyle w:val="XMLCode"/>
      </w:pPr>
      <w:r w:rsidRPr="00FA37D7">
        <w:tab/>
      </w:r>
      <w:r w:rsidRPr="00FA37D7">
        <w:tab/>
        <w:t>&lt;Frqcy&gt;</w:t>
      </w:r>
    </w:p>
    <w:p w14:paraId="05DF6851" w14:textId="77777777" w:rsidR="000B58A4" w:rsidRPr="00FA37D7" w:rsidRDefault="000B58A4" w:rsidP="000B58A4">
      <w:pPr>
        <w:pStyle w:val="XMLCode"/>
      </w:pPr>
      <w:r w:rsidRPr="00FA37D7">
        <w:tab/>
      </w:r>
      <w:r w:rsidRPr="00FA37D7">
        <w:tab/>
      </w:r>
      <w:r w:rsidRPr="00FA37D7">
        <w:tab/>
        <w:t>&lt;Cd&gt;DAIL&lt;/Cd&gt;</w:t>
      </w:r>
    </w:p>
    <w:p w14:paraId="05DF6852" w14:textId="77777777" w:rsidR="000B58A4" w:rsidRPr="00FA37D7" w:rsidRDefault="000B58A4" w:rsidP="000B58A4">
      <w:pPr>
        <w:pStyle w:val="XMLCode"/>
      </w:pPr>
      <w:r w:rsidRPr="00FA37D7">
        <w:tab/>
      </w:r>
      <w:r w:rsidRPr="00FA37D7">
        <w:tab/>
        <w:t>&lt;/Frqcy&gt;</w:t>
      </w:r>
    </w:p>
    <w:p w14:paraId="05DF6853" w14:textId="77777777" w:rsidR="000B58A4" w:rsidRPr="00FA37D7" w:rsidRDefault="000B58A4" w:rsidP="000B58A4">
      <w:pPr>
        <w:pStyle w:val="XMLCode"/>
      </w:pPr>
      <w:r w:rsidRPr="00FA37D7">
        <w:tab/>
      </w:r>
      <w:r w:rsidRPr="00FA37D7">
        <w:tab/>
        <w:t>&lt;UpdTp&gt;</w:t>
      </w:r>
    </w:p>
    <w:p w14:paraId="05DF6854" w14:textId="77777777" w:rsidR="000B58A4" w:rsidRPr="00FA37D7" w:rsidRDefault="000B58A4" w:rsidP="000B58A4">
      <w:pPr>
        <w:pStyle w:val="XMLCode"/>
      </w:pPr>
      <w:r w:rsidRPr="00FA37D7">
        <w:tab/>
      </w:r>
      <w:r w:rsidRPr="00FA37D7">
        <w:tab/>
      </w:r>
      <w:r w:rsidRPr="00FA37D7">
        <w:tab/>
        <w:t>&lt;Cd&gt;COMP&lt;/Cd&gt;</w:t>
      </w:r>
    </w:p>
    <w:p w14:paraId="05DF6855" w14:textId="77777777" w:rsidR="000B58A4" w:rsidRPr="00FA37D7" w:rsidRDefault="000B58A4" w:rsidP="000B58A4">
      <w:pPr>
        <w:pStyle w:val="XMLCode"/>
      </w:pPr>
      <w:r w:rsidRPr="00FA37D7">
        <w:tab/>
      </w:r>
      <w:r w:rsidRPr="00FA37D7">
        <w:tab/>
        <w:t>&lt;/UpdTp&gt;</w:t>
      </w:r>
    </w:p>
    <w:p w14:paraId="05DF6856" w14:textId="77777777" w:rsidR="000B58A4" w:rsidRPr="00FA37D7" w:rsidRDefault="000B58A4" w:rsidP="000B58A4">
      <w:pPr>
        <w:pStyle w:val="XMLCode"/>
      </w:pPr>
      <w:r w:rsidRPr="00FA37D7">
        <w:tab/>
      </w:r>
      <w:r w:rsidRPr="00FA37D7">
        <w:tab/>
        <w:t>&lt;StmtBsis&gt;</w:t>
      </w:r>
    </w:p>
    <w:p w14:paraId="05DF6857" w14:textId="77777777" w:rsidR="000B58A4" w:rsidRPr="00FA37D7" w:rsidRDefault="000B58A4" w:rsidP="000B58A4">
      <w:pPr>
        <w:pStyle w:val="XMLCode"/>
      </w:pPr>
      <w:r w:rsidRPr="00FA37D7">
        <w:tab/>
      </w:r>
      <w:r w:rsidRPr="00FA37D7">
        <w:tab/>
      </w:r>
      <w:r w:rsidRPr="00FA37D7">
        <w:tab/>
        <w:t>&lt;Cd&gt;SETT&lt;/Cd&gt;</w:t>
      </w:r>
    </w:p>
    <w:p w14:paraId="05DF6858" w14:textId="77777777" w:rsidR="000B58A4" w:rsidRPr="00797843" w:rsidRDefault="000B58A4" w:rsidP="000B58A4">
      <w:pPr>
        <w:pStyle w:val="XMLCode"/>
        <w:rPr>
          <w:lang w:val="nl-BE"/>
        </w:rPr>
      </w:pPr>
      <w:r w:rsidRPr="00FA37D7">
        <w:tab/>
      </w:r>
      <w:r w:rsidRPr="00FA37D7">
        <w:tab/>
      </w:r>
      <w:r w:rsidRPr="00797843">
        <w:rPr>
          <w:lang w:val="nl-BE"/>
        </w:rPr>
        <w:t>&lt;/StmtBsis&gt;</w:t>
      </w:r>
    </w:p>
    <w:p w14:paraId="05DF6859" w14:textId="77777777" w:rsidR="000B58A4" w:rsidRPr="00797843" w:rsidRDefault="000B58A4" w:rsidP="000B58A4">
      <w:pPr>
        <w:pStyle w:val="XMLCode"/>
        <w:rPr>
          <w:lang w:val="nl-BE"/>
        </w:rPr>
      </w:pPr>
      <w:r w:rsidRPr="00797843">
        <w:rPr>
          <w:lang w:val="nl-BE"/>
        </w:rPr>
        <w:tab/>
        <w:t>&lt;/StmtGnlDtls&gt;</w:t>
      </w:r>
    </w:p>
    <w:p w14:paraId="05DF685A" w14:textId="77777777" w:rsidR="000B58A4" w:rsidRPr="00797843" w:rsidRDefault="000B58A4" w:rsidP="000B58A4">
      <w:pPr>
        <w:pStyle w:val="XMLCode"/>
        <w:rPr>
          <w:lang w:val="nl-BE"/>
        </w:rPr>
      </w:pPr>
      <w:r w:rsidRPr="00797843">
        <w:rPr>
          <w:lang w:val="nl-BE"/>
        </w:rPr>
        <w:tab/>
        <w:t>&lt;SfkpgAcct&gt;</w:t>
      </w:r>
    </w:p>
    <w:p w14:paraId="05DF685B" w14:textId="77777777" w:rsidR="000B58A4" w:rsidRPr="00797843" w:rsidRDefault="000B58A4" w:rsidP="000B58A4">
      <w:pPr>
        <w:pStyle w:val="XMLCode"/>
        <w:rPr>
          <w:lang w:val="nl-BE"/>
        </w:rPr>
      </w:pPr>
      <w:r w:rsidRPr="00797843">
        <w:rPr>
          <w:lang w:val="nl-BE"/>
        </w:rPr>
        <w:tab/>
      </w:r>
      <w:r w:rsidRPr="00797843">
        <w:rPr>
          <w:lang w:val="nl-BE"/>
        </w:rPr>
        <w:tab/>
        <w:t>&lt;Id&gt;222S&lt;/Id&gt;</w:t>
      </w:r>
    </w:p>
    <w:p w14:paraId="05DF685C" w14:textId="77777777" w:rsidR="000B58A4" w:rsidRPr="00797843" w:rsidRDefault="000B58A4" w:rsidP="000B58A4">
      <w:pPr>
        <w:pStyle w:val="XMLCode"/>
        <w:rPr>
          <w:lang w:val="nl-BE"/>
        </w:rPr>
      </w:pPr>
      <w:r w:rsidRPr="00797843">
        <w:rPr>
          <w:lang w:val="nl-BE"/>
        </w:rPr>
        <w:tab/>
        <w:t>&lt;/SfkpgAcct&gt;</w:t>
      </w:r>
    </w:p>
    <w:p w14:paraId="05DF685D" w14:textId="77777777" w:rsidR="000B58A4" w:rsidRPr="00FA37D7" w:rsidRDefault="000B58A4" w:rsidP="000B58A4">
      <w:pPr>
        <w:pStyle w:val="XMLCode"/>
      </w:pPr>
      <w:r w:rsidRPr="00FA37D7">
        <w:t>&lt;/SctiesStmtQry&gt;</w:t>
      </w:r>
    </w:p>
    <w:p w14:paraId="05DF685E" w14:textId="219405DB" w:rsidR="000B58A4" w:rsidRPr="00FA37D7" w:rsidRDefault="000B58A4" w:rsidP="000B58A4">
      <w:pPr>
        <w:pStyle w:val="Heading2"/>
      </w:pPr>
      <w:bookmarkStart w:id="273" w:name="_Toc325451291"/>
      <w:bookmarkStart w:id="274" w:name="_Toc356540972"/>
      <w:bookmarkStart w:id="275" w:name="_Toc411494506"/>
      <w:bookmarkStart w:id="276" w:name="_Toc426629138"/>
      <w:bookmarkStart w:id="277" w:name="_Toc63772755"/>
      <w:r w:rsidRPr="00FA37D7">
        <w:t>SecuritiesSettlementTransactionAuditTrailReport</w:t>
      </w:r>
      <w:r w:rsidR="008720D0" w:rsidRPr="00FA37D7">
        <w:t xml:space="preserve"> </w:t>
      </w:r>
      <w:r w:rsidR="006A7C2A">
        <w:t>semt.022.001</w:t>
      </w:r>
      <w:r w:rsidRPr="00FA37D7">
        <w:t>.</w:t>
      </w:r>
      <w:bookmarkEnd w:id="273"/>
      <w:bookmarkEnd w:id="274"/>
      <w:bookmarkEnd w:id="275"/>
      <w:bookmarkEnd w:id="276"/>
      <w:r w:rsidR="008720D0" w:rsidRPr="00FA37D7">
        <w:t>0</w:t>
      </w:r>
      <w:r w:rsidR="008770DF">
        <w:t>4</w:t>
      </w:r>
      <w:bookmarkEnd w:id="277"/>
    </w:p>
    <w:p w14:paraId="05DF685F" w14:textId="77777777" w:rsidR="000B58A4" w:rsidRPr="00FA37D7" w:rsidRDefault="000B58A4" w:rsidP="000B58A4">
      <w:pPr>
        <w:pStyle w:val="BlockLabel"/>
      </w:pPr>
      <w:r w:rsidRPr="00FA37D7">
        <w:t>Description</w:t>
      </w:r>
    </w:p>
    <w:p w14:paraId="05DF6860" w14:textId="72225F4D" w:rsidR="000B58A4" w:rsidRPr="00FA37D7" w:rsidRDefault="003E169D" w:rsidP="000B58A4">
      <w:r>
        <w:t xml:space="preserve">On the 15 January </w:t>
      </w:r>
      <w:r w:rsidR="001D6A7F">
        <w:t>2019</w:t>
      </w:r>
      <w:r w:rsidR="00FA37D7" w:rsidRPr="00FA37D7">
        <w:t>, the account servicer, Dresdner Bank London (DRESGB2L) sends to a third party (</w:t>
      </w:r>
      <w:r w:rsidR="00FA37D7">
        <w:t>for example, a</w:t>
      </w:r>
      <w:r w:rsidR="000B58A4" w:rsidRPr="00FA37D7">
        <w:t xml:space="preserve"> CSD) the status of a specific transaction using the SecuritiesSettlementTrasacti</w:t>
      </w:r>
      <w:r w:rsidR="006A7C2A">
        <w:t>onAuditTrailReport (semt.022.001</w:t>
      </w:r>
      <w:r w:rsidR="000B58A4" w:rsidRPr="00FA37D7">
        <w:t>.</w:t>
      </w:r>
      <w:r w:rsidR="00DC7E04" w:rsidRPr="00FA37D7">
        <w:t>03</w:t>
      </w:r>
      <w:r w:rsidR="000B58A4" w:rsidRPr="00FA37D7">
        <w:t xml:space="preserve">). </w:t>
      </w:r>
    </w:p>
    <w:p w14:paraId="05DF6861" w14:textId="77777777" w:rsidR="000B58A4" w:rsidRPr="00FA37D7" w:rsidRDefault="00AD2D49" w:rsidP="000B58A4">
      <w:pPr>
        <w:pStyle w:val="BlockLabel"/>
      </w:pPr>
      <w:r w:rsidRPr="00FA37D7">
        <w:t>Business Data</w:t>
      </w:r>
    </w:p>
    <w:p w14:paraId="05DF6862" w14:textId="77777777" w:rsidR="000B58A4" w:rsidRPr="00FA37D7" w:rsidRDefault="000B58A4" w:rsidP="000B58A4">
      <w:pPr>
        <w:pStyle w:val="Normal2"/>
      </w:pPr>
      <w:r w:rsidRPr="00FA37D7">
        <w:t>Number of page: 1</w:t>
      </w:r>
    </w:p>
    <w:p w14:paraId="05DF6863" w14:textId="77777777" w:rsidR="000B58A4" w:rsidRPr="00FA37D7" w:rsidRDefault="000B58A4" w:rsidP="000B58A4">
      <w:pPr>
        <w:pStyle w:val="Normal2"/>
      </w:pPr>
      <w:r w:rsidRPr="00FA37D7">
        <w:t>Last Page Indicator: Yes</w:t>
      </w:r>
    </w:p>
    <w:p w14:paraId="05DF6864" w14:textId="77777777" w:rsidR="000B58A4" w:rsidRPr="00FA37D7" w:rsidRDefault="000B58A4" w:rsidP="000B58A4">
      <w:pPr>
        <w:pStyle w:val="Normal2"/>
      </w:pPr>
      <w:r w:rsidRPr="00FA37D7">
        <w:t>Query Reference: SecTransStatQry1</w:t>
      </w:r>
    </w:p>
    <w:p w14:paraId="05DF6865" w14:textId="77777777" w:rsidR="000B58A4" w:rsidRPr="00FA37D7" w:rsidRDefault="000B58A4" w:rsidP="000B58A4">
      <w:pPr>
        <w:pStyle w:val="Normal2"/>
      </w:pPr>
      <w:r w:rsidRPr="00FA37D7">
        <w:t>Account Owner Transaction Id: FRTJ123DEL1</w:t>
      </w:r>
    </w:p>
    <w:p w14:paraId="05DF6866" w14:textId="77777777" w:rsidR="000B58A4" w:rsidRPr="00FA37D7" w:rsidRDefault="000B58A4" w:rsidP="000B58A4">
      <w:pPr>
        <w:pStyle w:val="Normal2"/>
      </w:pPr>
      <w:r w:rsidRPr="00FA37D7">
        <w:t>Safekeeping Account: 222S</w:t>
      </w:r>
    </w:p>
    <w:p w14:paraId="05DF6867" w14:textId="77777777" w:rsidR="000B58A4" w:rsidRPr="00FA37D7" w:rsidRDefault="000B58A4" w:rsidP="000B58A4">
      <w:pPr>
        <w:pStyle w:val="Normal2"/>
      </w:pPr>
      <w:r w:rsidRPr="00FA37D7">
        <w:t>Account Owner: DRESDEFF</w:t>
      </w:r>
    </w:p>
    <w:p w14:paraId="05DF6868" w14:textId="77777777" w:rsidR="000B58A4" w:rsidRPr="00FA37D7" w:rsidRDefault="000B58A4" w:rsidP="000B58A4">
      <w:pPr>
        <w:pStyle w:val="Normal2"/>
      </w:pPr>
      <w:r w:rsidRPr="00FA37D7">
        <w:t>Status details: on Jan 14, transaction was pending and on Jan 15, it settled</w:t>
      </w:r>
    </w:p>
    <w:p w14:paraId="05DF6869" w14:textId="77777777" w:rsidR="000B58A4" w:rsidRPr="00FA37D7" w:rsidRDefault="000B58A4" w:rsidP="000B58A4">
      <w:pPr>
        <w:pStyle w:val="BlockLabelBeforeXML"/>
      </w:pPr>
      <w:r w:rsidRPr="00FA37D7">
        <w:t>Message Instance</w:t>
      </w:r>
    </w:p>
    <w:p w14:paraId="05DF686A" w14:textId="77777777" w:rsidR="000B58A4" w:rsidRPr="00FA37D7" w:rsidRDefault="000B58A4" w:rsidP="000B58A4">
      <w:pPr>
        <w:pStyle w:val="XMLCode"/>
      </w:pPr>
      <w:r w:rsidRPr="00FA37D7">
        <w:t>&lt;SctiesSttlmTxAudtTrlRpt&gt;</w:t>
      </w:r>
    </w:p>
    <w:p w14:paraId="05DF686B" w14:textId="77777777" w:rsidR="000B58A4" w:rsidRPr="00FA37D7" w:rsidRDefault="000B58A4" w:rsidP="000B58A4">
      <w:pPr>
        <w:pStyle w:val="XMLCode"/>
      </w:pPr>
      <w:r w:rsidRPr="00FA37D7">
        <w:tab/>
        <w:t>&lt;Pgntn&gt;</w:t>
      </w:r>
    </w:p>
    <w:p w14:paraId="05DF686C" w14:textId="77777777" w:rsidR="000B58A4" w:rsidRPr="00FA37D7" w:rsidRDefault="000B58A4" w:rsidP="000B58A4">
      <w:pPr>
        <w:pStyle w:val="XMLCode"/>
      </w:pPr>
      <w:r w:rsidRPr="00FA37D7">
        <w:tab/>
      </w:r>
      <w:r w:rsidRPr="00FA37D7">
        <w:tab/>
        <w:t>&lt;PgNb&gt;1&lt;/PgNb&gt;</w:t>
      </w:r>
    </w:p>
    <w:p w14:paraId="05DF686D" w14:textId="77777777" w:rsidR="000B58A4" w:rsidRPr="00FA37D7" w:rsidRDefault="000B58A4" w:rsidP="000B58A4">
      <w:pPr>
        <w:pStyle w:val="XMLCode"/>
      </w:pPr>
      <w:r w:rsidRPr="00FA37D7">
        <w:tab/>
      </w:r>
      <w:r w:rsidRPr="00FA37D7">
        <w:tab/>
        <w:t>&lt;LastPgInd&gt;true&lt;/LastPgInd&gt;</w:t>
      </w:r>
    </w:p>
    <w:p w14:paraId="05DF686E" w14:textId="77777777" w:rsidR="000B58A4" w:rsidRPr="00FA37D7" w:rsidRDefault="000B58A4" w:rsidP="000B58A4">
      <w:pPr>
        <w:pStyle w:val="XMLCode"/>
      </w:pPr>
      <w:r w:rsidRPr="00FA37D7">
        <w:tab/>
        <w:t>&lt;/Pgntn&gt;</w:t>
      </w:r>
    </w:p>
    <w:p w14:paraId="05DF686F" w14:textId="77777777" w:rsidR="000B58A4" w:rsidRPr="00FA37D7" w:rsidRDefault="000B58A4" w:rsidP="000B58A4">
      <w:pPr>
        <w:pStyle w:val="XMLCode"/>
      </w:pPr>
      <w:r w:rsidRPr="00FA37D7">
        <w:tab/>
        <w:t>&lt;QryRef&gt;</w:t>
      </w:r>
    </w:p>
    <w:p w14:paraId="05DF6870" w14:textId="77777777" w:rsidR="000B58A4" w:rsidRPr="00FA37D7" w:rsidRDefault="000B58A4" w:rsidP="000B58A4">
      <w:pPr>
        <w:pStyle w:val="XMLCode"/>
      </w:pPr>
      <w:r w:rsidRPr="00FA37D7">
        <w:tab/>
      </w:r>
      <w:r w:rsidRPr="00FA37D7">
        <w:tab/>
        <w:t>&lt;Id&gt;SecTransStatQry1&lt;/Id&gt;</w:t>
      </w:r>
    </w:p>
    <w:p w14:paraId="05DF6871" w14:textId="77777777" w:rsidR="000B58A4" w:rsidRPr="00FA37D7" w:rsidRDefault="000B58A4" w:rsidP="000B58A4">
      <w:pPr>
        <w:pStyle w:val="XMLCode"/>
      </w:pPr>
      <w:r w:rsidRPr="00FA37D7">
        <w:tab/>
        <w:t>&lt;/QryRef&gt;</w:t>
      </w:r>
    </w:p>
    <w:p w14:paraId="05DF6872" w14:textId="77777777" w:rsidR="000B58A4" w:rsidRPr="00FA37D7" w:rsidRDefault="000B58A4" w:rsidP="000B58A4">
      <w:pPr>
        <w:pStyle w:val="XMLCode"/>
      </w:pPr>
      <w:r w:rsidRPr="00FA37D7">
        <w:tab/>
        <w:t>&lt;TxId&gt;</w:t>
      </w:r>
    </w:p>
    <w:p w14:paraId="05DF6873" w14:textId="77777777" w:rsidR="000B58A4" w:rsidRPr="00FA37D7" w:rsidRDefault="000B58A4" w:rsidP="000B58A4">
      <w:pPr>
        <w:pStyle w:val="XMLCode"/>
      </w:pPr>
      <w:r w:rsidRPr="00FA37D7">
        <w:tab/>
      </w:r>
      <w:r w:rsidRPr="00FA37D7">
        <w:tab/>
        <w:t>&lt;AcctOwnrTxId&gt;FRTJ123DEL1&lt;/AcctOwnrTxId&gt;</w:t>
      </w:r>
    </w:p>
    <w:p w14:paraId="05DF6874" w14:textId="77777777" w:rsidR="000B58A4" w:rsidRPr="00FA37D7" w:rsidRDefault="000B58A4" w:rsidP="000B58A4">
      <w:pPr>
        <w:pStyle w:val="XMLCode"/>
      </w:pPr>
      <w:r w:rsidRPr="00FA37D7">
        <w:tab/>
        <w:t>&lt;/TxId&gt;</w:t>
      </w:r>
    </w:p>
    <w:p w14:paraId="05DF6875" w14:textId="77777777" w:rsidR="000B58A4" w:rsidRPr="00FA37D7" w:rsidRDefault="00A61FA5" w:rsidP="000B58A4">
      <w:pPr>
        <w:pStyle w:val="XMLCode"/>
      </w:pPr>
      <w:r w:rsidRPr="00FA37D7">
        <w:tab/>
      </w:r>
      <w:r w:rsidR="000B58A4" w:rsidRPr="00FA37D7">
        <w:t>&lt;SfkpgAcct&gt;</w:t>
      </w:r>
    </w:p>
    <w:p w14:paraId="05DF6876" w14:textId="77777777" w:rsidR="000B58A4" w:rsidRPr="00FA37D7" w:rsidRDefault="000B58A4" w:rsidP="000B58A4">
      <w:pPr>
        <w:pStyle w:val="XMLCode"/>
      </w:pPr>
      <w:r w:rsidRPr="00FA37D7">
        <w:tab/>
      </w:r>
      <w:r w:rsidR="00A61FA5" w:rsidRPr="00FA37D7">
        <w:tab/>
      </w:r>
      <w:r w:rsidRPr="00FA37D7">
        <w:t>&lt;Id&gt;222S&lt;/Id&gt;</w:t>
      </w:r>
    </w:p>
    <w:p w14:paraId="05DF6877" w14:textId="77777777" w:rsidR="000B58A4" w:rsidRPr="00FA37D7" w:rsidRDefault="00A61FA5" w:rsidP="000B58A4">
      <w:pPr>
        <w:pStyle w:val="XMLCode"/>
      </w:pPr>
      <w:r w:rsidRPr="00FA37D7">
        <w:tab/>
      </w:r>
      <w:r w:rsidR="000B58A4" w:rsidRPr="00FA37D7">
        <w:t>&lt;/SfkpgAcct&gt;</w:t>
      </w:r>
    </w:p>
    <w:p w14:paraId="05DF6878" w14:textId="77777777" w:rsidR="000B58A4" w:rsidRPr="00FA37D7" w:rsidRDefault="00A61FA5" w:rsidP="000B58A4">
      <w:pPr>
        <w:pStyle w:val="XMLCode"/>
      </w:pPr>
      <w:r w:rsidRPr="00FA37D7">
        <w:tab/>
      </w:r>
      <w:r w:rsidR="000B58A4" w:rsidRPr="00FA37D7">
        <w:t>&lt;AcctOwnr&gt;</w:t>
      </w:r>
    </w:p>
    <w:p w14:paraId="05DF6879" w14:textId="77777777" w:rsidR="000B58A4" w:rsidRPr="00FA37D7" w:rsidRDefault="000B58A4" w:rsidP="000B58A4">
      <w:pPr>
        <w:pStyle w:val="XMLCode"/>
      </w:pPr>
      <w:r w:rsidRPr="00FA37D7">
        <w:tab/>
      </w:r>
      <w:r w:rsidR="00A61FA5" w:rsidRPr="00FA37D7">
        <w:tab/>
      </w:r>
      <w:r w:rsidRPr="00FA37D7">
        <w:t>&lt;AnyBIC&gt;DRESDEFF&lt;/AnyBIC&gt;</w:t>
      </w:r>
    </w:p>
    <w:p w14:paraId="05DF687A" w14:textId="77777777" w:rsidR="000B58A4" w:rsidRPr="00FA37D7" w:rsidRDefault="00A61FA5" w:rsidP="000B58A4">
      <w:pPr>
        <w:pStyle w:val="XMLCode"/>
      </w:pPr>
      <w:r w:rsidRPr="00FA37D7">
        <w:tab/>
      </w:r>
      <w:r w:rsidR="000B58A4" w:rsidRPr="00FA37D7">
        <w:t>&lt;/AcctOwnr&gt;</w:t>
      </w:r>
    </w:p>
    <w:p w14:paraId="05DF687B" w14:textId="77777777" w:rsidR="000B58A4" w:rsidRPr="00FA37D7" w:rsidRDefault="00A61FA5" w:rsidP="000B58A4">
      <w:pPr>
        <w:pStyle w:val="XMLCode"/>
      </w:pPr>
      <w:r w:rsidRPr="00FA37D7">
        <w:tab/>
      </w:r>
      <w:r w:rsidR="000B58A4" w:rsidRPr="00FA37D7">
        <w:t>&lt;StsTrl&gt;</w:t>
      </w:r>
    </w:p>
    <w:p w14:paraId="05DF687C" w14:textId="2201DF94" w:rsidR="000B58A4" w:rsidRPr="00FA37D7" w:rsidRDefault="000B58A4" w:rsidP="000B58A4">
      <w:pPr>
        <w:pStyle w:val="XMLCode"/>
      </w:pPr>
      <w:r w:rsidRPr="00FA37D7">
        <w:tab/>
      </w:r>
      <w:r w:rsidR="00A61FA5" w:rsidRPr="00FA37D7">
        <w:tab/>
      </w:r>
      <w:r w:rsidR="003E169D">
        <w:t>&lt;StsDt&gt;</w:t>
      </w:r>
      <w:r w:rsidR="001D6A7F">
        <w:t>2019</w:t>
      </w:r>
      <w:r w:rsidRPr="00FA37D7">
        <w:t>-01-14T15:00:00&lt;/StsDt&gt;</w:t>
      </w:r>
    </w:p>
    <w:p w14:paraId="05DF687D" w14:textId="77777777" w:rsidR="000B58A4" w:rsidRPr="00FA37D7" w:rsidRDefault="00A61FA5" w:rsidP="000B58A4">
      <w:pPr>
        <w:pStyle w:val="XMLCode"/>
      </w:pPr>
      <w:r w:rsidRPr="00FA37D7">
        <w:tab/>
      </w:r>
      <w:r w:rsidR="000B58A4" w:rsidRPr="00FA37D7">
        <w:tab/>
        <w:t>&lt;SttlmSts&gt;</w:t>
      </w:r>
    </w:p>
    <w:p w14:paraId="05DF687E" w14:textId="77777777" w:rsidR="000B58A4" w:rsidRPr="00FA37D7" w:rsidRDefault="000B58A4" w:rsidP="000B58A4">
      <w:pPr>
        <w:pStyle w:val="XMLCode"/>
      </w:pPr>
      <w:r w:rsidRPr="00FA37D7">
        <w:tab/>
      </w:r>
      <w:r w:rsidR="00A61FA5" w:rsidRPr="00FA37D7">
        <w:tab/>
      </w:r>
      <w:r w:rsidRPr="00FA37D7">
        <w:tab/>
        <w:t>&lt;Pdg&gt;</w:t>
      </w:r>
    </w:p>
    <w:p w14:paraId="05DF687F" w14:textId="77777777" w:rsidR="000B58A4" w:rsidRPr="00FA37D7" w:rsidRDefault="000B58A4" w:rsidP="000B58A4">
      <w:pPr>
        <w:pStyle w:val="XMLCode"/>
      </w:pPr>
      <w:r w:rsidRPr="00FA37D7">
        <w:tab/>
      </w:r>
      <w:r w:rsidRPr="00FA37D7">
        <w:tab/>
      </w:r>
      <w:r w:rsidR="00A61FA5" w:rsidRPr="00FA37D7">
        <w:tab/>
      </w:r>
      <w:r w:rsidRPr="00FA37D7">
        <w:tab/>
        <w:t>&lt;Rsn&gt;</w:t>
      </w:r>
    </w:p>
    <w:p w14:paraId="05DF6880" w14:textId="77777777" w:rsidR="000B58A4" w:rsidRPr="00FA37D7" w:rsidRDefault="000B58A4" w:rsidP="000B58A4">
      <w:pPr>
        <w:pStyle w:val="XMLCode"/>
      </w:pPr>
      <w:r w:rsidRPr="00FA37D7">
        <w:tab/>
      </w:r>
      <w:r w:rsidRPr="00FA37D7">
        <w:tab/>
      </w:r>
      <w:r w:rsidRPr="00FA37D7">
        <w:tab/>
      </w:r>
      <w:r w:rsidR="00A61FA5" w:rsidRPr="00FA37D7">
        <w:tab/>
      </w:r>
      <w:r w:rsidRPr="00FA37D7">
        <w:tab/>
        <w:t>&lt;Cd&gt;</w:t>
      </w:r>
    </w:p>
    <w:p w14:paraId="05DF6881" w14:textId="77777777" w:rsidR="000B58A4" w:rsidRPr="00FA37D7" w:rsidRDefault="000B58A4" w:rsidP="000B58A4">
      <w:pPr>
        <w:pStyle w:val="XMLCode"/>
      </w:pPr>
      <w:r w:rsidRPr="00FA37D7">
        <w:tab/>
      </w:r>
      <w:r w:rsidRPr="00FA37D7">
        <w:tab/>
      </w:r>
      <w:r w:rsidRPr="00FA37D7">
        <w:tab/>
      </w:r>
      <w:r w:rsidRPr="00FA37D7">
        <w:tab/>
      </w:r>
      <w:r w:rsidR="00A61FA5" w:rsidRPr="00FA37D7">
        <w:tab/>
      </w:r>
      <w:r w:rsidRPr="00FA37D7">
        <w:tab/>
        <w:t>&lt;Cd&gt;COLL&lt;/Cd&gt;</w:t>
      </w:r>
    </w:p>
    <w:p w14:paraId="05DF6882" w14:textId="77777777" w:rsidR="000B58A4" w:rsidRPr="00FA37D7" w:rsidRDefault="00A61FA5" w:rsidP="000B58A4">
      <w:pPr>
        <w:pStyle w:val="XMLCode"/>
      </w:pPr>
      <w:r w:rsidRPr="00FA37D7">
        <w:tab/>
      </w:r>
      <w:r w:rsidR="000B58A4" w:rsidRPr="00FA37D7">
        <w:tab/>
      </w:r>
      <w:r w:rsidR="000B58A4" w:rsidRPr="00FA37D7">
        <w:tab/>
      </w:r>
      <w:r w:rsidR="000B58A4" w:rsidRPr="00FA37D7">
        <w:tab/>
      </w:r>
      <w:r w:rsidR="000B58A4" w:rsidRPr="00FA37D7">
        <w:tab/>
        <w:t>&lt;/Cd&gt;</w:t>
      </w:r>
    </w:p>
    <w:p w14:paraId="05DF6883" w14:textId="77777777" w:rsidR="000B58A4" w:rsidRPr="00797843" w:rsidRDefault="000B58A4" w:rsidP="000B58A4">
      <w:pPr>
        <w:pStyle w:val="XMLCode"/>
        <w:rPr>
          <w:lang w:val="nl-BE"/>
        </w:rPr>
      </w:pPr>
      <w:r w:rsidRPr="00FA37D7">
        <w:tab/>
      </w:r>
      <w:r w:rsidR="00A61FA5" w:rsidRPr="00FA37D7">
        <w:tab/>
      </w:r>
      <w:r w:rsidRPr="00FA37D7">
        <w:tab/>
      </w:r>
      <w:r w:rsidRPr="00FA37D7">
        <w:tab/>
      </w:r>
      <w:r w:rsidRPr="00797843">
        <w:rPr>
          <w:lang w:val="nl-BE"/>
        </w:rPr>
        <w:t>&lt;/Rsn&gt;</w:t>
      </w:r>
    </w:p>
    <w:p w14:paraId="05DF6884" w14:textId="77777777" w:rsidR="000B58A4" w:rsidRPr="00797843" w:rsidRDefault="000B58A4" w:rsidP="000B58A4">
      <w:pPr>
        <w:pStyle w:val="XMLCode"/>
        <w:rPr>
          <w:lang w:val="nl-BE"/>
        </w:rPr>
      </w:pPr>
      <w:r w:rsidRPr="00797843">
        <w:rPr>
          <w:lang w:val="nl-BE"/>
        </w:rPr>
        <w:tab/>
      </w:r>
      <w:r w:rsidRPr="00797843">
        <w:rPr>
          <w:lang w:val="nl-BE"/>
        </w:rPr>
        <w:tab/>
      </w:r>
      <w:r w:rsidR="00A61FA5" w:rsidRPr="00797843">
        <w:rPr>
          <w:lang w:val="nl-BE"/>
        </w:rPr>
        <w:tab/>
      </w:r>
      <w:r w:rsidRPr="00797843">
        <w:rPr>
          <w:lang w:val="nl-BE"/>
        </w:rPr>
        <w:t>&lt;/Pdg&gt;</w:t>
      </w:r>
    </w:p>
    <w:p w14:paraId="05DF6885" w14:textId="77777777" w:rsidR="000B58A4" w:rsidRPr="00797843" w:rsidRDefault="00A61FA5" w:rsidP="000B58A4">
      <w:pPr>
        <w:pStyle w:val="XMLCode"/>
        <w:rPr>
          <w:lang w:val="nl-BE"/>
        </w:rPr>
      </w:pPr>
      <w:r w:rsidRPr="00797843">
        <w:rPr>
          <w:lang w:val="nl-BE"/>
        </w:rPr>
        <w:tab/>
      </w:r>
      <w:r w:rsidR="000B58A4" w:rsidRPr="00797843">
        <w:rPr>
          <w:lang w:val="nl-BE"/>
        </w:rPr>
        <w:tab/>
        <w:t>&lt;/SttlmSts&gt;</w:t>
      </w:r>
    </w:p>
    <w:p w14:paraId="05DF6886" w14:textId="77777777" w:rsidR="000B58A4" w:rsidRPr="00797843" w:rsidRDefault="00A61FA5" w:rsidP="000B58A4">
      <w:pPr>
        <w:pStyle w:val="XMLCode"/>
        <w:rPr>
          <w:lang w:val="nl-BE"/>
        </w:rPr>
      </w:pPr>
      <w:r w:rsidRPr="00797843">
        <w:rPr>
          <w:lang w:val="nl-BE"/>
        </w:rPr>
        <w:tab/>
      </w:r>
      <w:r w:rsidR="000B58A4" w:rsidRPr="00797843">
        <w:rPr>
          <w:lang w:val="nl-BE"/>
        </w:rPr>
        <w:t>&lt;/StsTrl&gt;</w:t>
      </w:r>
    </w:p>
    <w:p w14:paraId="05DF6887" w14:textId="77777777" w:rsidR="000B58A4" w:rsidRPr="00797843" w:rsidRDefault="00A61FA5" w:rsidP="000B58A4">
      <w:pPr>
        <w:pStyle w:val="XMLCode"/>
        <w:rPr>
          <w:lang w:val="nl-BE"/>
        </w:rPr>
      </w:pPr>
      <w:r w:rsidRPr="00797843">
        <w:rPr>
          <w:lang w:val="nl-BE"/>
        </w:rPr>
        <w:tab/>
      </w:r>
      <w:r w:rsidR="000B58A4" w:rsidRPr="00797843">
        <w:rPr>
          <w:lang w:val="nl-BE"/>
        </w:rPr>
        <w:t>&lt;StsTrl&gt;</w:t>
      </w:r>
    </w:p>
    <w:p w14:paraId="05DF6888" w14:textId="1F4C35D8" w:rsidR="000B58A4" w:rsidRPr="00FA37D7" w:rsidRDefault="000B58A4" w:rsidP="000B58A4">
      <w:pPr>
        <w:pStyle w:val="XMLCode"/>
      </w:pPr>
      <w:r w:rsidRPr="00797843">
        <w:rPr>
          <w:lang w:val="nl-BE"/>
        </w:rPr>
        <w:tab/>
      </w:r>
      <w:r w:rsidR="00A61FA5" w:rsidRPr="00797843">
        <w:rPr>
          <w:lang w:val="nl-BE"/>
        </w:rPr>
        <w:tab/>
      </w:r>
      <w:r w:rsidRPr="00FA37D7">
        <w:t>&lt;StsDt&gt;</w:t>
      </w:r>
      <w:r w:rsidR="001D6A7F">
        <w:t>2019</w:t>
      </w:r>
      <w:r w:rsidRPr="00FA37D7">
        <w:t>-01-15T15:00:00&lt;/StsDt&gt;</w:t>
      </w:r>
    </w:p>
    <w:p w14:paraId="05DF6889" w14:textId="77777777" w:rsidR="000B58A4" w:rsidRPr="00FA37D7" w:rsidRDefault="000B58A4" w:rsidP="000B58A4">
      <w:pPr>
        <w:pStyle w:val="XMLCode"/>
      </w:pPr>
      <w:r w:rsidRPr="00FA37D7">
        <w:tab/>
      </w:r>
      <w:r w:rsidR="00A61FA5" w:rsidRPr="00FA37D7">
        <w:tab/>
      </w:r>
      <w:r w:rsidRPr="00FA37D7">
        <w:t>&lt;Sttld&gt;</w:t>
      </w:r>
    </w:p>
    <w:p w14:paraId="05DF688A" w14:textId="77777777" w:rsidR="000B58A4" w:rsidRPr="00FA37D7" w:rsidRDefault="000B58A4" w:rsidP="000B58A4">
      <w:pPr>
        <w:pStyle w:val="XMLCode"/>
      </w:pPr>
      <w:r w:rsidRPr="00FA37D7">
        <w:tab/>
      </w:r>
      <w:r w:rsidRPr="00FA37D7">
        <w:tab/>
      </w:r>
      <w:r w:rsidR="00A61FA5" w:rsidRPr="00FA37D7">
        <w:tab/>
      </w:r>
      <w:r w:rsidRPr="00FA37D7">
        <w:t>&lt;AddtlRsnInf&gt;no further info&lt;/AddtlRsnInf&gt;</w:t>
      </w:r>
    </w:p>
    <w:p w14:paraId="05DF688B" w14:textId="77777777" w:rsidR="000B58A4" w:rsidRPr="00FA37D7" w:rsidRDefault="000B58A4" w:rsidP="000B58A4">
      <w:pPr>
        <w:pStyle w:val="XMLCode"/>
      </w:pPr>
      <w:r w:rsidRPr="00FA37D7">
        <w:tab/>
      </w:r>
      <w:r w:rsidR="00A61FA5" w:rsidRPr="00FA37D7">
        <w:tab/>
      </w:r>
      <w:r w:rsidRPr="00FA37D7">
        <w:t>&lt;/Sttld&gt;</w:t>
      </w:r>
    </w:p>
    <w:p w14:paraId="05DF688C" w14:textId="77777777" w:rsidR="000B58A4" w:rsidRPr="00FA37D7" w:rsidRDefault="000B58A4" w:rsidP="000B58A4">
      <w:pPr>
        <w:pStyle w:val="XMLCode"/>
      </w:pPr>
      <w:r w:rsidRPr="00FA37D7">
        <w:tab/>
        <w:t>&lt;/StsTrl&gt;</w:t>
      </w:r>
    </w:p>
    <w:p w14:paraId="05DF688D" w14:textId="77777777" w:rsidR="000B58A4" w:rsidRPr="00FA37D7" w:rsidRDefault="000B58A4" w:rsidP="000B58A4">
      <w:pPr>
        <w:pStyle w:val="XMLCode"/>
      </w:pPr>
      <w:r w:rsidRPr="00FA37D7">
        <w:t>&lt;/SctiesSttlmTxAudtTrlRpt&gt;</w:t>
      </w:r>
    </w:p>
    <w:p w14:paraId="05DF688E" w14:textId="20D3342E" w:rsidR="000B58A4" w:rsidRPr="00FA37D7" w:rsidRDefault="000B58A4" w:rsidP="000B58A4">
      <w:pPr>
        <w:pStyle w:val="Heading2"/>
      </w:pPr>
      <w:bookmarkStart w:id="278" w:name="_Toc324500576"/>
      <w:bookmarkStart w:id="279" w:name="_Toc325451292"/>
      <w:bookmarkStart w:id="280" w:name="_Toc356540973"/>
      <w:bookmarkStart w:id="281" w:name="_Toc411494507"/>
      <w:bookmarkStart w:id="282" w:name="_Toc426629139"/>
      <w:bookmarkStart w:id="283" w:name="_Toc63772756"/>
      <w:r w:rsidRPr="00FA37D7">
        <w:t>SecuritiesTransactionCancellationRequest</w:t>
      </w:r>
      <w:r w:rsidR="008720D0" w:rsidRPr="00FA37D7">
        <w:t xml:space="preserve"> </w:t>
      </w:r>
      <w:r w:rsidR="0008679D">
        <w:t>sese.020.001</w:t>
      </w:r>
      <w:r w:rsidRPr="00FA37D7">
        <w:t>.</w:t>
      </w:r>
      <w:bookmarkEnd w:id="278"/>
      <w:bookmarkEnd w:id="279"/>
      <w:bookmarkEnd w:id="280"/>
      <w:bookmarkEnd w:id="281"/>
      <w:bookmarkEnd w:id="282"/>
      <w:r w:rsidR="008720D0" w:rsidRPr="00FA37D7">
        <w:t>0</w:t>
      </w:r>
      <w:r w:rsidR="008770DF">
        <w:t>6</w:t>
      </w:r>
      <w:bookmarkEnd w:id="283"/>
    </w:p>
    <w:p w14:paraId="05DF688F" w14:textId="77777777" w:rsidR="000B58A4" w:rsidRPr="00FA37D7" w:rsidRDefault="000B58A4" w:rsidP="000B58A4">
      <w:pPr>
        <w:pStyle w:val="BlockLabel"/>
      </w:pPr>
      <w:r w:rsidRPr="00FA37D7">
        <w:t>Description</w:t>
      </w:r>
    </w:p>
    <w:p w14:paraId="05DF6890" w14:textId="64F12280" w:rsidR="000B58A4" w:rsidRPr="00FA37D7" w:rsidRDefault="000B58A4" w:rsidP="000B58A4">
      <w:r w:rsidRPr="00FA37D7">
        <w:t xml:space="preserve">On the 05 January </w:t>
      </w:r>
      <w:r w:rsidR="001D6A7F">
        <w:t>2019</w:t>
      </w:r>
      <w:r w:rsidRPr="00FA37D7">
        <w:t>, Dresdner Bank Frankfurt (DRESDEFF), the account owner, requests from its sub-custodian Dresdner Bank London (DRESGB2L) to cancel a delivery versus payment formerly instructed. This is done through a Securities Transaction Ca</w:t>
      </w:r>
      <w:r w:rsidR="0008679D">
        <w:t>ncellation Request (sese.020.001</w:t>
      </w:r>
      <w:r w:rsidRPr="00FA37D7">
        <w:t>.</w:t>
      </w:r>
      <w:r w:rsidR="00DC7E04" w:rsidRPr="00FA37D7">
        <w:t>05</w:t>
      </w:r>
      <w:r w:rsidRPr="00FA37D7">
        <w:t>).</w:t>
      </w:r>
    </w:p>
    <w:p w14:paraId="05DF6891" w14:textId="77777777" w:rsidR="000B58A4" w:rsidRPr="00FA37D7" w:rsidRDefault="00AD2D49" w:rsidP="000B58A4">
      <w:pPr>
        <w:pStyle w:val="BlockLabel"/>
      </w:pPr>
      <w:r w:rsidRPr="00FA37D7">
        <w:t>Business Data</w:t>
      </w:r>
    </w:p>
    <w:p w14:paraId="05DF6892" w14:textId="77777777" w:rsidR="000B58A4" w:rsidRPr="00FA37D7" w:rsidRDefault="000B58A4" w:rsidP="000B58A4">
      <w:pPr>
        <w:pStyle w:val="Normal2"/>
      </w:pPr>
      <w:r w:rsidRPr="00FA37D7">
        <w:t>Securities Settlement Transaction Id for the DVP: FRTJ123DEL2</w:t>
      </w:r>
    </w:p>
    <w:p w14:paraId="05DF6893" w14:textId="77777777" w:rsidR="000B58A4" w:rsidRPr="00FA37D7" w:rsidRDefault="000B58A4" w:rsidP="000B58A4">
      <w:pPr>
        <w:pStyle w:val="Normal2"/>
      </w:pPr>
      <w:r w:rsidRPr="00FA37D7">
        <w:t>Securities Movement Type: Delivery</w:t>
      </w:r>
    </w:p>
    <w:p w14:paraId="05DF6894" w14:textId="77777777" w:rsidR="000B58A4" w:rsidRPr="00FA37D7" w:rsidRDefault="000B58A4" w:rsidP="000B58A4">
      <w:pPr>
        <w:pStyle w:val="Normal2"/>
      </w:pPr>
      <w:r w:rsidRPr="00FA37D7">
        <w:t>Payment: against payment</w:t>
      </w:r>
    </w:p>
    <w:p w14:paraId="05DF6895" w14:textId="77777777" w:rsidR="000B58A4" w:rsidRPr="00FA37D7" w:rsidRDefault="000B58A4" w:rsidP="000B58A4">
      <w:pPr>
        <w:pStyle w:val="Normal2"/>
      </w:pPr>
      <w:r w:rsidRPr="00FA37D7">
        <w:t>Safekeeping Account: 222S</w:t>
      </w:r>
    </w:p>
    <w:p w14:paraId="05DF6896" w14:textId="77777777" w:rsidR="000B58A4" w:rsidRPr="00FA37D7" w:rsidRDefault="000B58A4" w:rsidP="000B58A4">
      <w:pPr>
        <w:pStyle w:val="Normal2"/>
      </w:pPr>
      <w:r w:rsidRPr="00FA37D7">
        <w:t>Financial Instrument Identification and description: BE0123456789 Belgium Company</w:t>
      </w:r>
    </w:p>
    <w:p w14:paraId="05DF6897" w14:textId="77777777" w:rsidR="000B58A4" w:rsidRPr="00FA37D7" w:rsidRDefault="000B58A4" w:rsidP="000B58A4">
      <w:pPr>
        <w:pStyle w:val="Normal2"/>
      </w:pPr>
      <w:r w:rsidRPr="00FA37D7">
        <w:t>XYZ</w:t>
      </w:r>
    </w:p>
    <w:p w14:paraId="05DF6898" w14:textId="6D415357" w:rsidR="000B58A4" w:rsidRPr="00FA37D7" w:rsidRDefault="000B58A4" w:rsidP="000B58A4">
      <w:pPr>
        <w:pStyle w:val="Normal2"/>
      </w:pPr>
      <w:r w:rsidRPr="00FA37D7">
        <w:t>Trade Date: 05/01/</w:t>
      </w:r>
      <w:r w:rsidR="001D6A7F">
        <w:t>2019</w:t>
      </w:r>
    </w:p>
    <w:p w14:paraId="05DF6899" w14:textId="10420DBB" w:rsidR="000B58A4" w:rsidRPr="00FA37D7" w:rsidRDefault="000B58A4" w:rsidP="000B58A4">
      <w:pPr>
        <w:pStyle w:val="Normal2"/>
      </w:pPr>
      <w:r w:rsidRPr="00FA37D7">
        <w:t>Settlement Date: 08/01/</w:t>
      </w:r>
      <w:r w:rsidR="001D6A7F">
        <w:t>2019</w:t>
      </w:r>
    </w:p>
    <w:p w14:paraId="05DF689A" w14:textId="77777777" w:rsidR="000B58A4" w:rsidRPr="00FA37D7" w:rsidRDefault="000B58A4" w:rsidP="000B58A4">
      <w:pPr>
        <w:pStyle w:val="Normal2"/>
      </w:pPr>
      <w:r w:rsidRPr="00FA37D7">
        <w:t>Settlement Quantity: face amount 5,000,000</w:t>
      </w:r>
    </w:p>
    <w:p w14:paraId="05DF689B" w14:textId="77777777" w:rsidR="000B58A4" w:rsidRPr="00FA37D7" w:rsidRDefault="000B58A4" w:rsidP="000B58A4">
      <w:pPr>
        <w:pStyle w:val="Normal2"/>
      </w:pPr>
      <w:r w:rsidRPr="00FA37D7">
        <w:t>Settlement Amount: EUR 5,057,200 credit</w:t>
      </w:r>
    </w:p>
    <w:p w14:paraId="05DF689C" w14:textId="77777777" w:rsidR="000B58A4" w:rsidRPr="00FA37D7" w:rsidRDefault="000B58A4" w:rsidP="000B58A4">
      <w:pPr>
        <w:pStyle w:val="Normal2"/>
      </w:pPr>
      <w:r w:rsidRPr="00FA37D7">
        <w:t>Receiving Depository: NBBEBEBB (National Bank of Belgium)</w:t>
      </w:r>
    </w:p>
    <w:p w14:paraId="05DF689D" w14:textId="77777777" w:rsidR="000B58A4" w:rsidRPr="00FA37D7" w:rsidRDefault="000B58A4" w:rsidP="000B58A4">
      <w:pPr>
        <w:pStyle w:val="Normal2"/>
      </w:pPr>
      <w:r w:rsidRPr="00FA37D7">
        <w:t>Receiving Party 1: CITIBEBB (Citibank)</w:t>
      </w:r>
    </w:p>
    <w:p w14:paraId="05DF689E" w14:textId="77777777" w:rsidR="000B58A4" w:rsidRPr="00FA37D7" w:rsidRDefault="000B58A4" w:rsidP="000B58A4">
      <w:pPr>
        <w:pStyle w:val="Normal2"/>
      </w:pPr>
      <w:r w:rsidRPr="00FA37D7">
        <w:t>Receiving Party 2: CFPIDEFF (Commerz Financial Products GmbH, Frankfurt), account 321654</w:t>
      </w:r>
    </w:p>
    <w:p w14:paraId="05DF689F" w14:textId="77777777" w:rsidR="000B58A4" w:rsidRPr="001865FA" w:rsidRDefault="000B58A4" w:rsidP="000B58A4">
      <w:pPr>
        <w:pStyle w:val="Normal2"/>
        <w:rPr>
          <w:lang w:val="fr-FR"/>
        </w:rPr>
      </w:pPr>
      <w:r w:rsidRPr="001865FA">
        <w:rPr>
          <w:lang w:val="fr-FR"/>
        </w:rPr>
        <w:t>Message Instance</w:t>
      </w:r>
    </w:p>
    <w:p w14:paraId="05DF68A0" w14:textId="77777777" w:rsidR="000B58A4" w:rsidRPr="001865FA" w:rsidRDefault="000B58A4" w:rsidP="000B58A4">
      <w:pPr>
        <w:pStyle w:val="BlockLabelBeforeXML"/>
        <w:rPr>
          <w:lang w:val="fr-FR"/>
        </w:rPr>
      </w:pPr>
      <w:r w:rsidRPr="001865FA">
        <w:rPr>
          <w:lang w:val="fr-FR"/>
        </w:rPr>
        <w:t>Message Instance</w:t>
      </w:r>
    </w:p>
    <w:p w14:paraId="05DF68A1" w14:textId="77777777" w:rsidR="000B58A4" w:rsidRPr="001865FA" w:rsidRDefault="000B58A4" w:rsidP="000B58A4">
      <w:pPr>
        <w:pStyle w:val="XMLCode"/>
        <w:rPr>
          <w:lang w:val="fr-FR"/>
        </w:rPr>
      </w:pPr>
      <w:r w:rsidRPr="001865FA">
        <w:rPr>
          <w:lang w:val="fr-FR"/>
        </w:rPr>
        <w:t>&lt;SctiesTxCxlReq&gt;</w:t>
      </w:r>
    </w:p>
    <w:p w14:paraId="05DF68A2" w14:textId="77777777" w:rsidR="000B58A4" w:rsidRPr="001865FA" w:rsidRDefault="000B58A4" w:rsidP="000B58A4">
      <w:pPr>
        <w:pStyle w:val="XMLCode"/>
        <w:rPr>
          <w:lang w:val="fr-FR"/>
        </w:rPr>
      </w:pPr>
      <w:r w:rsidRPr="001865FA">
        <w:rPr>
          <w:lang w:val="fr-FR"/>
        </w:rPr>
        <w:tab/>
        <w:t>&lt;AcctOwnrTxId&gt;</w:t>
      </w:r>
    </w:p>
    <w:p w14:paraId="05DF68A3" w14:textId="77777777" w:rsidR="000B58A4" w:rsidRPr="001865FA" w:rsidRDefault="000B58A4" w:rsidP="000B58A4">
      <w:pPr>
        <w:pStyle w:val="XMLCode"/>
        <w:rPr>
          <w:lang w:val="fr-FR"/>
        </w:rPr>
      </w:pPr>
      <w:r w:rsidRPr="001865FA">
        <w:rPr>
          <w:lang w:val="fr-FR"/>
        </w:rPr>
        <w:tab/>
      </w:r>
      <w:r w:rsidRPr="001865FA">
        <w:rPr>
          <w:lang w:val="fr-FR"/>
        </w:rPr>
        <w:tab/>
        <w:t>&lt;SctiesSttlmTxId&gt;</w:t>
      </w:r>
    </w:p>
    <w:p w14:paraId="05DF68A4" w14:textId="77777777" w:rsidR="000B58A4" w:rsidRPr="001865FA" w:rsidRDefault="000B58A4" w:rsidP="000B58A4">
      <w:pPr>
        <w:pStyle w:val="XMLCode"/>
        <w:rPr>
          <w:lang w:val="fr-FR"/>
        </w:rPr>
      </w:pPr>
      <w:r w:rsidRPr="001865FA">
        <w:rPr>
          <w:lang w:val="fr-FR"/>
        </w:rPr>
        <w:tab/>
      </w:r>
      <w:r w:rsidRPr="001865FA">
        <w:rPr>
          <w:lang w:val="fr-FR"/>
        </w:rPr>
        <w:tab/>
      </w:r>
      <w:r w:rsidRPr="001865FA">
        <w:rPr>
          <w:lang w:val="fr-FR"/>
        </w:rPr>
        <w:tab/>
        <w:t>&lt;TxId&gt;FRTJ123DEL2&lt;/TxId&gt;</w:t>
      </w:r>
    </w:p>
    <w:p w14:paraId="05DF68A5" w14:textId="77777777" w:rsidR="000B58A4" w:rsidRPr="001865FA" w:rsidRDefault="000B58A4" w:rsidP="000B58A4">
      <w:pPr>
        <w:pStyle w:val="XMLCode"/>
        <w:rPr>
          <w:lang w:val="fr-FR"/>
        </w:rPr>
      </w:pPr>
      <w:r w:rsidRPr="001865FA">
        <w:rPr>
          <w:lang w:val="fr-FR"/>
        </w:rPr>
        <w:tab/>
      </w:r>
      <w:r w:rsidRPr="001865FA">
        <w:rPr>
          <w:lang w:val="fr-FR"/>
        </w:rPr>
        <w:tab/>
      </w:r>
      <w:r w:rsidRPr="001865FA">
        <w:rPr>
          <w:lang w:val="fr-FR"/>
        </w:rPr>
        <w:tab/>
        <w:t>&lt;SctiesMvmntTp&gt;DELI&lt;/SctiesMvmntTp&gt;</w:t>
      </w:r>
    </w:p>
    <w:p w14:paraId="05DF68A6" w14:textId="77777777" w:rsidR="000B58A4" w:rsidRPr="001865FA" w:rsidRDefault="000B58A4" w:rsidP="000B58A4">
      <w:pPr>
        <w:pStyle w:val="XMLCode"/>
        <w:rPr>
          <w:lang w:val="fr-FR"/>
        </w:rPr>
      </w:pPr>
      <w:r w:rsidRPr="001865FA">
        <w:rPr>
          <w:lang w:val="fr-FR"/>
        </w:rPr>
        <w:tab/>
      </w:r>
      <w:r w:rsidRPr="001865FA">
        <w:rPr>
          <w:lang w:val="fr-FR"/>
        </w:rPr>
        <w:tab/>
      </w:r>
      <w:r w:rsidRPr="001865FA">
        <w:rPr>
          <w:lang w:val="fr-FR"/>
        </w:rPr>
        <w:tab/>
        <w:t>&lt;Pmt&gt;APMT&lt;/Pmt&gt;</w:t>
      </w:r>
    </w:p>
    <w:p w14:paraId="05DF68A7" w14:textId="77777777" w:rsidR="000B58A4" w:rsidRPr="00BD671A" w:rsidRDefault="000B58A4" w:rsidP="000B58A4">
      <w:pPr>
        <w:pStyle w:val="XMLCode"/>
      </w:pPr>
      <w:r w:rsidRPr="001865FA">
        <w:rPr>
          <w:lang w:val="fr-FR"/>
        </w:rPr>
        <w:tab/>
      </w:r>
      <w:r w:rsidRPr="001865FA">
        <w:rPr>
          <w:lang w:val="fr-FR"/>
        </w:rPr>
        <w:tab/>
      </w:r>
      <w:r w:rsidRPr="00BD671A">
        <w:t>&lt;/SctiesSttlmTxId&gt;</w:t>
      </w:r>
    </w:p>
    <w:p w14:paraId="05DF68A8" w14:textId="77777777" w:rsidR="000B58A4" w:rsidRPr="00BD671A" w:rsidRDefault="000B58A4" w:rsidP="000B58A4">
      <w:pPr>
        <w:pStyle w:val="XMLCode"/>
      </w:pPr>
      <w:r w:rsidRPr="00BD671A">
        <w:tab/>
        <w:t>&lt;/AcctOwnrTxId&gt;</w:t>
      </w:r>
    </w:p>
    <w:p w14:paraId="05DF68A9" w14:textId="77777777" w:rsidR="000B58A4" w:rsidRPr="00BD671A" w:rsidRDefault="000B58A4" w:rsidP="000B58A4">
      <w:pPr>
        <w:pStyle w:val="XMLCode"/>
      </w:pPr>
      <w:r w:rsidRPr="00BD671A">
        <w:tab/>
        <w:t>&lt;SfkpgAcct&gt;</w:t>
      </w:r>
    </w:p>
    <w:p w14:paraId="05DF68AA" w14:textId="77777777" w:rsidR="000B58A4" w:rsidRPr="00BD671A" w:rsidRDefault="000B58A4" w:rsidP="000B58A4">
      <w:pPr>
        <w:pStyle w:val="XMLCode"/>
      </w:pPr>
      <w:r w:rsidRPr="00BD671A">
        <w:tab/>
      </w:r>
      <w:r w:rsidRPr="00BD671A">
        <w:tab/>
        <w:t>&lt;Id&gt;222S&lt;/Id&gt;</w:t>
      </w:r>
    </w:p>
    <w:p w14:paraId="05DF68AB" w14:textId="77777777" w:rsidR="000B58A4" w:rsidRPr="00BD671A" w:rsidRDefault="000B58A4" w:rsidP="000B58A4">
      <w:pPr>
        <w:pStyle w:val="XMLCode"/>
      </w:pPr>
      <w:r w:rsidRPr="00BD671A">
        <w:tab/>
        <w:t>&lt;/SfkpgAcct&gt;</w:t>
      </w:r>
    </w:p>
    <w:p w14:paraId="05DF68AC" w14:textId="77777777" w:rsidR="000B58A4" w:rsidRPr="00FA37D7" w:rsidRDefault="000B58A4" w:rsidP="000B58A4">
      <w:pPr>
        <w:pStyle w:val="XMLCode"/>
      </w:pPr>
      <w:r w:rsidRPr="00BD671A">
        <w:tab/>
      </w:r>
      <w:r w:rsidRPr="00FA37D7">
        <w:t>&lt;TxDtls&gt;</w:t>
      </w:r>
    </w:p>
    <w:p w14:paraId="05DF68AD" w14:textId="77777777" w:rsidR="000B58A4" w:rsidRPr="00FA37D7" w:rsidRDefault="000B58A4" w:rsidP="000B58A4">
      <w:pPr>
        <w:pStyle w:val="XMLCode"/>
      </w:pPr>
      <w:r w:rsidRPr="00FA37D7">
        <w:tab/>
      </w:r>
      <w:r w:rsidRPr="00FA37D7">
        <w:tab/>
        <w:t>&lt;FinInstrmId&gt;</w:t>
      </w:r>
    </w:p>
    <w:p w14:paraId="05DF68AE" w14:textId="77777777" w:rsidR="000B58A4" w:rsidRPr="00FA37D7" w:rsidRDefault="000B58A4" w:rsidP="000B58A4">
      <w:pPr>
        <w:pStyle w:val="XMLCode"/>
      </w:pPr>
      <w:r w:rsidRPr="00FA37D7">
        <w:tab/>
      </w:r>
      <w:r w:rsidRPr="00FA37D7">
        <w:tab/>
      </w:r>
      <w:r w:rsidRPr="00FA37D7">
        <w:tab/>
        <w:t>&lt;ISIN&gt;BE0123456789&lt;/ISIN&gt;</w:t>
      </w:r>
    </w:p>
    <w:p w14:paraId="05DF68AF" w14:textId="77777777" w:rsidR="000B58A4" w:rsidRPr="00FA37D7" w:rsidRDefault="000B58A4" w:rsidP="000B58A4">
      <w:pPr>
        <w:pStyle w:val="XMLCode"/>
      </w:pPr>
      <w:r w:rsidRPr="00FA37D7">
        <w:tab/>
      </w:r>
      <w:r w:rsidRPr="00FA37D7">
        <w:tab/>
      </w:r>
      <w:r w:rsidRPr="00FA37D7">
        <w:tab/>
        <w:t>&lt;Desc&gt;Belgium Company XYZ&lt;/Desc&gt;</w:t>
      </w:r>
    </w:p>
    <w:p w14:paraId="05DF68B0" w14:textId="77777777" w:rsidR="000B58A4" w:rsidRPr="00797843" w:rsidRDefault="000B58A4" w:rsidP="000B58A4">
      <w:pPr>
        <w:pStyle w:val="XMLCode"/>
        <w:rPr>
          <w:lang w:val="nl-BE"/>
        </w:rPr>
      </w:pPr>
      <w:r w:rsidRPr="00FA37D7">
        <w:tab/>
      </w:r>
      <w:r w:rsidRPr="00FA37D7">
        <w:tab/>
      </w:r>
      <w:r w:rsidRPr="00797843">
        <w:rPr>
          <w:lang w:val="nl-BE"/>
        </w:rPr>
        <w:t>&lt;/FinInstrmId&gt;</w:t>
      </w:r>
    </w:p>
    <w:p w14:paraId="05DF68B1" w14:textId="77777777" w:rsidR="000B58A4" w:rsidRPr="00797843" w:rsidRDefault="000B58A4" w:rsidP="000B58A4">
      <w:pPr>
        <w:pStyle w:val="XMLCode"/>
        <w:rPr>
          <w:lang w:val="nl-BE"/>
        </w:rPr>
      </w:pPr>
      <w:r w:rsidRPr="00797843">
        <w:rPr>
          <w:lang w:val="nl-BE"/>
        </w:rPr>
        <w:tab/>
      </w:r>
      <w:r w:rsidRPr="00797843">
        <w:rPr>
          <w:lang w:val="nl-BE"/>
        </w:rPr>
        <w:tab/>
        <w:t>&lt;TradDt&gt;</w:t>
      </w:r>
    </w:p>
    <w:p w14:paraId="05DF68B2"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8B3" w14:textId="3D7308F3" w:rsidR="000B58A4" w:rsidRPr="00797843" w:rsidRDefault="0008679D"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&lt;Dt&gt;</w:t>
      </w:r>
      <w:r w:rsidR="001D6A7F">
        <w:rPr>
          <w:lang w:val="nl-BE"/>
        </w:rPr>
        <w:t>2019</w:t>
      </w:r>
      <w:r w:rsidR="000B58A4" w:rsidRPr="00797843">
        <w:rPr>
          <w:lang w:val="nl-BE"/>
        </w:rPr>
        <w:t>-01-05&lt;/Dt&gt;</w:t>
      </w:r>
    </w:p>
    <w:p w14:paraId="05DF68B4"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8B5" w14:textId="77777777" w:rsidR="000B58A4" w:rsidRPr="00797843" w:rsidRDefault="000B58A4" w:rsidP="000B58A4">
      <w:pPr>
        <w:pStyle w:val="XMLCode"/>
        <w:rPr>
          <w:lang w:val="nl-BE"/>
        </w:rPr>
      </w:pPr>
      <w:r w:rsidRPr="00797843">
        <w:rPr>
          <w:lang w:val="nl-BE"/>
        </w:rPr>
        <w:tab/>
      </w:r>
      <w:r w:rsidRPr="00797843">
        <w:rPr>
          <w:lang w:val="nl-BE"/>
        </w:rPr>
        <w:tab/>
        <w:t>&lt;/TradDt&gt;</w:t>
      </w:r>
    </w:p>
    <w:p w14:paraId="05DF68B6" w14:textId="77777777" w:rsidR="000B58A4" w:rsidRPr="00797843" w:rsidRDefault="000B58A4" w:rsidP="000B58A4">
      <w:pPr>
        <w:pStyle w:val="XMLCode"/>
        <w:rPr>
          <w:lang w:val="nl-BE"/>
        </w:rPr>
      </w:pPr>
      <w:r w:rsidRPr="00797843">
        <w:rPr>
          <w:lang w:val="nl-BE"/>
        </w:rPr>
        <w:tab/>
      </w:r>
      <w:r w:rsidRPr="00797843">
        <w:rPr>
          <w:lang w:val="nl-BE"/>
        </w:rPr>
        <w:tab/>
        <w:t>&lt;SttlmDt&gt;</w:t>
      </w:r>
    </w:p>
    <w:p w14:paraId="05DF68B7"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8B8" w14:textId="01C3B827" w:rsidR="000B58A4" w:rsidRPr="00797843" w:rsidRDefault="0008679D"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&lt;Dt&gt;</w:t>
      </w:r>
      <w:r w:rsidR="001D6A7F">
        <w:rPr>
          <w:lang w:val="nl-BE"/>
        </w:rPr>
        <w:t>2019</w:t>
      </w:r>
      <w:r w:rsidR="000B58A4" w:rsidRPr="00797843">
        <w:rPr>
          <w:lang w:val="nl-BE"/>
        </w:rPr>
        <w:t>-01-08&lt;/Dt&gt;</w:t>
      </w:r>
    </w:p>
    <w:p w14:paraId="05DF68B9" w14:textId="77777777" w:rsidR="000B58A4" w:rsidRPr="00797843" w:rsidRDefault="000B58A4" w:rsidP="000B58A4">
      <w:pPr>
        <w:pStyle w:val="XMLCode"/>
      </w:pPr>
      <w:r w:rsidRPr="00797843">
        <w:rPr>
          <w:lang w:val="nl-BE"/>
        </w:rPr>
        <w:tab/>
      </w:r>
      <w:r w:rsidRPr="00797843">
        <w:rPr>
          <w:lang w:val="nl-BE"/>
        </w:rPr>
        <w:tab/>
      </w:r>
      <w:r w:rsidRPr="00797843">
        <w:rPr>
          <w:lang w:val="nl-BE"/>
        </w:rPr>
        <w:tab/>
      </w:r>
      <w:r w:rsidRPr="00797843">
        <w:t>&lt;/Dt&gt;</w:t>
      </w:r>
    </w:p>
    <w:p w14:paraId="05DF68BA" w14:textId="77777777" w:rsidR="000B58A4" w:rsidRPr="00797843" w:rsidRDefault="000B58A4" w:rsidP="000B58A4">
      <w:pPr>
        <w:pStyle w:val="XMLCode"/>
      </w:pPr>
      <w:r w:rsidRPr="00797843">
        <w:tab/>
      </w:r>
      <w:r w:rsidRPr="00797843">
        <w:tab/>
        <w:t>&lt;/SttlmDt&gt;</w:t>
      </w:r>
    </w:p>
    <w:p w14:paraId="05DF68BB" w14:textId="77777777" w:rsidR="000B58A4" w:rsidRPr="00FA37D7" w:rsidRDefault="000B58A4" w:rsidP="000B58A4">
      <w:pPr>
        <w:pStyle w:val="XMLCode"/>
      </w:pPr>
      <w:r w:rsidRPr="00797843">
        <w:tab/>
      </w:r>
      <w:r w:rsidRPr="00797843">
        <w:tab/>
      </w:r>
      <w:r w:rsidRPr="00FA37D7">
        <w:t>&lt;SttlmQty&gt;</w:t>
      </w:r>
    </w:p>
    <w:p w14:paraId="05DF68BC" w14:textId="77777777" w:rsidR="000B58A4" w:rsidRPr="00FA37D7" w:rsidRDefault="000B58A4" w:rsidP="000B58A4">
      <w:pPr>
        <w:pStyle w:val="XMLCode"/>
      </w:pPr>
      <w:r w:rsidRPr="00FA37D7">
        <w:tab/>
      </w:r>
      <w:r w:rsidRPr="00FA37D7">
        <w:tab/>
      </w:r>
      <w:r w:rsidRPr="00FA37D7">
        <w:tab/>
        <w:t>&lt;Qty&gt;</w:t>
      </w:r>
    </w:p>
    <w:p w14:paraId="05DF68BD" w14:textId="77777777" w:rsidR="000B58A4" w:rsidRPr="00FA37D7" w:rsidRDefault="000B58A4" w:rsidP="000B58A4">
      <w:pPr>
        <w:pStyle w:val="XMLCode"/>
      </w:pPr>
      <w:r w:rsidRPr="00FA37D7">
        <w:tab/>
      </w:r>
      <w:r w:rsidRPr="00FA37D7">
        <w:tab/>
      </w:r>
      <w:r w:rsidRPr="00FA37D7">
        <w:tab/>
      </w:r>
      <w:r w:rsidRPr="00FA37D7">
        <w:tab/>
        <w:t>&lt;FaceAmt&gt;5000000&lt;/FaceAmt&gt;</w:t>
      </w:r>
    </w:p>
    <w:p w14:paraId="05DF68BE" w14:textId="77777777" w:rsidR="000B58A4" w:rsidRPr="00FA37D7" w:rsidRDefault="000B58A4" w:rsidP="000B58A4">
      <w:pPr>
        <w:pStyle w:val="XMLCode"/>
      </w:pPr>
      <w:r w:rsidRPr="00FA37D7">
        <w:tab/>
      </w:r>
      <w:r w:rsidRPr="00FA37D7">
        <w:tab/>
      </w:r>
      <w:r w:rsidRPr="00FA37D7">
        <w:tab/>
        <w:t>&lt;/Qty&gt;</w:t>
      </w:r>
    </w:p>
    <w:p w14:paraId="05DF68BF" w14:textId="77777777" w:rsidR="000B58A4" w:rsidRPr="00FA37D7" w:rsidRDefault="000B58A4" w:rsidP="000B58A4">
      <w:pPr>
        <w:pStyle w:val="XMLCode"/>
      </w:pPr>
      <w:r w:rsidRPr="00FA37D7">
        <w:tab/>
      </w:r>
      <w:r w:rsidRPr="00FA37D7">
        <w:tab/>
        <w:t>&lt;/SttlmQty&gt;</w:t>
      </w:r>
    </w:p>
    <w:p w14:paraId="05DF68C0" w14:textId="77777777" w:rsidR="000B58A4" w:rsidRPr="00FA37D7" w:rsidRDefault="000B58A4" w:rsidP="000B58A4">
      <w:pPr>
        <w:pStyle w:val="XMLCode"/>
      </w:pPr>
      <w:r w:rsidRPr="00FA37D7">
        <w:tab/>
      </w:r>
      <w:r w:rsidRPr="00FA37D7">
        <w:tab/>
        <w:t>&lt;SttlmAmt&gt;</w:t>
      </w:r>
    </w:p>
    <w:p w14:paraId="05DF68C1" w14:textId="77777777" w:rsidR="000B58A4" w:rsidRPr="00FA37D7" w:rsidRDefault="000B58A4" w:rsidP="000B58A4">
      <w:pPr>
        <w:pStyle w:val="XMLCode"/>
      </w:pPr>
      <w:r w:rsidRPr="00FA37D7">
        <w:tab/>
      </w:r>
      <w:r w:rsidRPr="00FA37D7">
        <w:tab/>
      </w:r>
      <w:r w:rsidRPr="00FA37D7">
        <w:tab/>
        <w:t>&lt;Amt Ccy="EUR"&gt;5057200&lt;/Amt&gt;</w:t>
      </w:r>
    </w:p>
    <w:p w14:paraId="05DF68C2" w14:textId="77777777" w:rsidR="000B58A4" w:rsidRPr="00FA37D7" w:rsidRDefault="000B58A4" w:rsidP="000B58A4">
      <w:pPr>
        <w:pStyle w:val="XMLCode"/>
      </w:pPr>
      <w:r w:rsidRPr="00FA37D7">
        <w:tab/>
      </w:r>
      <w:r w:rsidRPr="00FA37D7">
        <w:tab/>
      </w:r>
      <w:r w:rsidRPr="00FA37D7">
        <w:tab/>
        <w:t>&lt;CdtDbtInd&gt;CRDT&lt;/CdtDbtInd&gt;</w:t>
      </w:r>
    </w:p>
    <w:p w14:paraId="05DF68C3" w14:textId="77777777" w:rsidR="000B58A4" w:rsidRPr="00FA37D7" w:rsidRDefault="000B58A4" w:rsidP="000B58A4">
      <w:pPr>
        <w:pStyle w:val="XMLCode"/>
      </w:pPr>
      <w:r w:rsidRPr="00FA37D7">
        <w:tab/>
      </w:r>
      <w:r w:rsidRPr="00FA37D7">
        <w:tab/>
        <w:t>&lt;/SttlmAmt&gt;</w:t>
      </w:r>
    </w:p>
    <w:p w14:paraId="05DF68C4" w14:textId="77777777" w:rsidR="000B58A4" w:rsidRPr="00FA37D7" w:rsidRDefault="000B58A4" w:rsidP="000B58A4">
      <w:pPr>
        <w:pStyle w:val="XMLCode"/>
      </w:pPr>
      <w:r w:rsidRPr="00FA37D7">
        <w:tab/>
      </w:r>
      <w:r w:rsidRPr="00FA37D7">
        <w:tab/>
        <w:t>&lt;RcvgSttlmPties&gt;</w:t>
      </w:r>
    </w:p>
    <w:p w14:paraId="05DF68C5" w14:textId="77777777" w:rsidR="000B58A4" w:rsidRPr="00FA37D7" w:rsidRDefault="000B58A4" w:rsidP="000B58A4">
      <w:pPr>
        <w:pStyle w:val="XMLCode"/>
      </w:pPr>
      <w:r w:rsidRPr="00FA37D7">
        <w:tab/>
      </w:r>
      <w:r w:rsidRPr="00FA37D7">
        <w:tab/>
      </w:r>
      <w:r w:rsidRPr="00FA37D7">
        <w:tab/>
        <w:t>&lt;Dpstry&gt;</w:t>
      </w:r>
    </w:p>
    <w:p w14:paraId="05DF68C6" w14:textId="77777777" w:rsidR="000B58A4" w:rsidRPr="00FA37D7" w:rsidRDefault="000B58A4" w:rsidP="000B58A4">
      <w:pPr>
        <w:pStyle w:val="XMLCode"/>
      </w:pPr>
      <w:r w:rsidRPr="00FA37D7">
        <w:tab/>
      </w:r>
      <w:r w:rsidRPr="00FA37D7">
        <w:tab/>
      </w:r>
      <w:r w:rsidRPr="00FA37D7">
        <w:tab/>
      </w:r>
      <w:r w:rsidRPr="00FA37D7">
        <w:tab/>
        <w:t>&lt;Id&gt;</w:t>
      </w:r>
    </w:p>
    <w:p w14:paraId="05DF68C7" w14:textId="77777777" w:rsidR="000B58A4" w:rsidRPr="00FA37D7" w:rsidRDefault="000B58A4" w:rsidP="000B58A4">
      <w:pPr>
        <w:pStyle w:val="XMLCode"/>
      </w:pPr>
      <w:r w:rsidRPr="00FA37D7">
        <w:tab/>
      </w:r>
      <w:r w:rsidRPr="00FA37D7">
        <w:tab/>
      </w:r>
      <w:r w:rsidRPr="00FA37D7">
        <w:tab/>
      </w:r>
      <w:r w:rsidRPr="00FA37D7">
        <w:tab/>
      </w:r>
      <w:r w:rsidRPr="00FA37D7">
        <w:tab/>
        <w:t>&lt;AnyBIC&gt;NBBEBEBB&lt;/AnyBIC&gt;</w:t>
      </w:r>
    </w:p>
    <w:p w14:paraId="05DF68C8" w14:textId="77777777" w:rsidR="000B58A4" w:rsidRPr="00FA37D7" w:rsidRDefault="000B58A4" w:rsidP="000B58A4">
      <w:pPr>
        <w:pStyle w:val="XMLCode"/>
      </w:pPr>
      <w:r w:rsidRPr="00FA37D7">
        <w:tab/>
      </w:r>
      <w:r w:rsidRPr="00FA37D7">
        <w:tab/>
      </w:r>
      <w:r w:rsidRPr="00FA37D7">
        <w:tab/>
      </w:r>
      <w:r w:rsidRPr="00FA37D7">
        <w:tab/>
        <w:t>&lt;/Id&gt;</w:t>
      </w:r>
    </w:p>
    <w:p w14:paraId="05DF68C9" w14:textId="77777777" w:rsidR="000B58A4" w:rsidRPr="00FA37D7" w:rsidRDefault="000B58A4" w:rsidP="000B58A4">
      <w:pPr>
        <w:pStyle w:val="XMLCode"/>
      </w:pPr>
      <w:r w:rsidRPr="00FA37D7">
        <w:tab/>
      </w:r>
      <w:r w:rsidRPr="00FA37D7">
        <w:tab/>
      </w:r>
      <w:r w:rsidRPr="00FA37D7">
        <w:tab/>
        <w:t>&lt;/Dpstry&gt;</w:t>
      </w:r>
    </w:p>
    <w:p w14:paraId="05DF68CA" w14:textId="77777777" w:rsidR="000B58A4" w:rsidRPr="00FA37D7" w:rsidRDefault="000B58A4" w:rsidP="000B58A4">
      <w:pPr>
        <w:pStyle w:val="XMLCode"/>
      </w:pPr>
      <w:r w:rsidRPr="00FA37D7">
        <w:tab/>
      </w:r>
      <w:r w:rsidRPr="00FA37D7">
        <w:tab/>
      </w:r>
      <w:r w:rsidRPr="00FA37D7">
        <w:tab/>
        <w:t>&lt;Pty1&gt;</w:t>
      </w:r>
    </w:p>
    <w:p w14:paraId="05DF68CB" w14:textId="77777777" w:rsidR="000B58A4" w:rsidRPr="00FA37D7" w:rsidRDefault="000B58A4" w:rsidP="000B58A4">
      <w:pPr>
        <w:pStyle w:val="XMLCode"/>
      </w:pPr>
      <w:r w:rsidRPr="00FA37D7">
        <w:tab/>
      </w:r>
      <w:r w:rsidRPr="00FA37D7">
        <w:tab/>
      </w:r>
      <w:r w:rsidRPr="00FA37D7">
        <w:tab/>
      </w:r>
      <w:r w:rsidRPr="00FA37D7">
        <w:tab/>
        <w:t>&lt;Id&gt;</w:t>
      </w:r>
    </w:p>
    <w:p w14:paraId="05DF68CC" w14:textId="77777777" w:rsidR="000B58A4" w:rsidRPr="00FA37D7" w:rsidRDefault="000B58A4" w:rsidP="000B58A4">
      <w:pPr>
        <w:pStyle w:val="XMLCode"/>
      </w:pPr>
      <w:r w:rsidRPr="00FA37D7">
        <w:tab/>
      </w:r>
      <w:r w:rsidRPr="00FA37D7">
        <w:tab/>
      </w:r>
      <w:r w:rsidRPr="00FA37D7">
        <w:tab/>
      </w:r>
      <w:r w:rsidRPr="00FA37D7">
        <w:tab/>
      </w:r>
      <w:r w:rsidRPr="00FA37D7">
        <w:tab/>
        <w:t>&lt;AnyBIC&gt;CITIBEBB&lt;/AnyBIC&gt;</w:t>
      </w:r>
    </w:p>
    <w:p w14:paraId="05DF68CD" w14:textId="77777777" w:rsidR="000B58A4" w:rsidRPr="00FA37D7" w:rsidRDefault="000B58A4" w:rsidP="000B58A4">
      <w:pPr>
        <w:pStyle w:val="XMLCode"/>
      </w:pPr>
      <w:r w:rsidRPr="00FA37D7">
        <w:tab/>
      </w:r>
      <w:r w:rsidRPr="00FA37D7">
        <w:tab/>
      </w:r>
      <w:r w:rsidRPr="00FA37D7">
        <w:tab/>
      </w:r>
      <w:r w:rsidRPr="00FA37D7">
        <w:tab/>
        <w:t>&lt;/Id&gt;</w:t>
      </w:r>
    </w:p>
    <w:p w14:paraId="05DF68CE" w14:textId="77777777" w:rsidR="000B58A4" w:rsidRPr="00FA37D7" w:rsidRDefault="000B58A4" w:rsidP="000B58A4">
      <w:pPr>
        <w:pStyle w:val="XMLCode"/>
      </w:pPr>
      <w:r w:rsidRPr="00FA37D7">
        <w:tab/>
      </w:r>
      <w:r w:rsidRPr="00FA37D7">
        <w:tab/>
      </w:r>
      <w:r w:rsidRPr="00FA37D7">
        <w:tab/>
        <w:t>&lt;/Pty1&gt;</w:t>
      </w:r>
    </w:p>
    <w:p w14:paraId="05DF68CF" w14:textId="77777777" w:rsidR="000B58A4" w:rsidRPr="00FA37D7" w:rsidRDefault="000B58A4" w:rsidP="000B58A4">
      <w:pPr>
        <w:pStyle w:val="XMLCode"/>
      </w:pPr>
      <w:r w:rsidRPr="00FA37D7">
        <w:tab/>
      </w:r>
      <w:r w:rsidRPr="00FA37D7">
        <w:tab/>
      </w:r>
      <w:r w:rsidRPr="00FA37D7">
        <w:tab/>
        <w:t>&lt;Pty2&gt;</w:t>
      </w:r>
    </w:p>
    <w:p w14:paraId="05DF68D0" w14:textId="77777777" w:rsidR="000B58A4" w:rsidRPr="00FA37D7" w:rsidRDefault="000B58A4" w:rsidP="000B58A4">
      <w:pPr>
        <w:pStyle w:val="XMLCode"/>
      </w:pPr>
      <w:r w:rsidRPr="00FA37D7">
        <w:tab/>
      </w:r>
      <w:r w:rsidRPr="00FA37D7">
        <w:tab/>
      </w:r>
      <w:r w:rsidRPr="00FA37D7">
        <w:tab/>
      </w:r>
      <w:r w:rsidRPr="00FA37D7">
        <w:tab/>
        <w:t>&lt;Id&gt;</w:t>
      </w:r>
    </w:p>
    <w:p w14:paraId="05DF68D1" w14:textId="77777777" w:rsidR="000B58A4" w:rsidRPr="00FA37D7" w:rsidRDefault="000B58A4" w:rsidP="000B58A4">
      <w:pPr>
        <w:pStyle w:val="XMLCode"/>
      </w:pPr>
      <w:r w:rsidRPr="00FA37D7">
        <w:tab/>
      </w:r>
      <w:r w:rsidRPr="00FA37D7">
        <w:tab/>
      </w:r>
      <w:r w:rsidRPr="00FA37D7">
        <w:tab/>
      </w:r>
      <w:r w:rsidRPr="00FA37D7">
        <w:tab/>
      </w:r>
      <w:r w:rsidRPr="00FA37D7">
        <w:tab/>
        <w:t>&lt;AnyBIC&gt;CFPIDEFF&lt;/AnyBIC&gt;</w:t>
      </w:r>
    </w:p>
    <w:p w14:paraId="05DF68D2" w14:textId="77777777" w:rsidR="000B58A4" w:rsidRPr="00797843" w:rsidRDefault="000B58A4" w:rsidP="000B58A4">
      <w:pPr>
        <w:pStyle w:val="XMLCode"/>
        <w:rPr>
          <w:lang w:val="nl-BE"/>
        </w:rPr>
      </w:pPr>
      <w:r w:rsidRPr="00FA37D7">
        <w:tab/>
      </w:r>
      <w:r w:rsidRPr="00FA37D7">
        <w:tab/>
      </w:r>
      <w:r w:rsidRPr="00FA37D7">
        <w:tab/>
      </w:r>
      <w:r w:rsidRPr="00FA37D7">
        <w:tab/>
      </w:r>
      <w:r w:rsidRPr="00797843">
        <w:rPr>
          <w:lang w:val="nl-BE"/>
        </w:rPr>
        <w:t>&lt;/Id&gt;</w:t>
      </w:r>
    </w:p>
    <w:p w14:paraId="05DF68D3"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&lt;SfkpgAcct&gt;</w:t>
      </w:r>
    </w:p>
    <w:p w14:paraId="05DF68D4"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r>
      <w:r w:rsidRPr="00797843">
        <w:rPr>
          <w:lang w:val="nl-BE"/>
        </w:rPr>
        <w:tab/>
        <w:t>&lt;Id&gt;321654&lt;/Id&gt;</w:t>
      </w:r>
    </w:p>
    <w:p w14:paraId="05DF68D5"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&lt;/SfkpgAcct&gt;</w:t>
      </w:r>
    </w:p>
    <w:p w14:paraId="05DF68D6" w14:textId="77777777" w:rsidR="000B58A4" w:rsidRPr="00FA37D7" w:rsidRDefault="000B58A4" w:rsidP="000B58A4">
      <w:pPr>
        <w:pStyle w:val="XMLCode"/>
      </w:pPr>
      <w:r w:rsidRPr="00797843">
        <w:rPr>
          <w:lang w:val="nl-BE"/>
        </w:rPr>
        <w:tab/>
      </w:r>
      <w:r w:rsidRPr="00797843">
        <w:rPr>
          <w:lang w:val="nl-BE"/>
        </w:rPr>
        <w:tab/>
      </w:r>
      <w:r w:rsidRPr="00797843">
        <w:rPr>
          <w:lang w:val="nl-BE"/>
        </w:rPr>
        <w:tab/>
      </w:r>
      <w:r w:rsidRPr="00FA37D7">
        <w:t>&lt;/Pty2&gt;</w:t>
      </w:r>
    </w:p>
    <w:p w14:paraId="05DF68D7" w14:textId="77777777" w:rsidR="000B58A4" w:rsidRPr="00FA37D7" w:rsidRDefault="000B58A4" w:rsidP="000B58A4">
      <w:pPr>
        <w:pStyle w:val="XMLCode"/>
      </w:pPr>
      <w:r w:rsidRPr="00FA37D7">
        <w:tab/>
      </w:r>
      <w:r w:rsidRPr="00FA37D7">
        <w:tab/>
        <w:t>&lt;/RcvgSttlmPties&gt;</w:t>
      </w:r>
    </w:p>
    <w:p w14:paraId="05DF68D8" w14:textId="77777777" w:rsidR="000B58A4" w:rsidRPr="00FA37D7" w:rsidRDefault="000B58A4" w:rsidP="000B58A4">
      <w:pPr>
        <w:pStyle w:val="XMLCode"/>
      </w:pPr>
      <w:r w:rsidRPr="00FA37D7">
        <w:tab/>
        <w:t>&lt;/TxDtls&gt;</w:t>
      </w:r>
    </w:p>
    <w:p w14:paraId="05DF68D9" w14:textId="77777777" w:rsidR="000B58A4" w:rsidRPr="00FA37D7" w:rsidRDefault="000B58A4" w:rsidP="000B58A4">
      <w:pPr>
        <w:pStyle w:val="XMLCode"/>
      </w:pPr>
      <w:r w:rsidRPr="00FA37D7">
        <w:t>&lt;/SctiesTxCxlReq&gt;</w:t>
      </w:r>
    </w:p>
    <w:p w14:paraId="05DF68DA" w14:textId="59E5C481" w:rsidR="000B58A4" w:rsidRPr="00FA37D7" w:rsidRDefault="000B58A4" w:rsidP="000B58A4">
      <w:pPr>
        <w:pStyle w:val="Heading2"/>
      </w:pPr>
      <w:bookmarkStart w:id="284" w:name="_Toc324500577"/>
      <w:bookmarkStart w:id="285" w:name="_Toc325451293"/>
      <w:bookmarkStart w:id="286" w:name="_Toc356540974"/>
      <w:bookmarkStart w:id="287" w:name="_Toc411494508"/>
      <w:bookmarkStart w:id="288" w:name="_Toc426629140"/>
      <w:bookmarkStart w:id="289" w:name="_Toc63772757"/>
      <w:r w:rsidRPr="00FA37D7">
        <w:t>SecuritiesTransactionStatusQuery</w:t>
      </w:r>
      <w:r w:rsidR="008720D0" w:rsidRPr="00FA37D7">
        <w:t xml:space="preserve"> </w:t>
      </w:r>
      <w:r w:rsidR="0008679D">
        <w:t>sese.021.001</w:t>
      </w:r>
      <w:r w:rsidRPr="00FA37D7">
        <w:t>.</w:t>
      </w:r>
      <w:bookmarkEnd w:id="284"/>
      <w:bookmarkEnd w:id="285"/>
      <w:bookmarkEnd w:id="286"/>
      <w:bookmarkEnd w:id="287"/>
      <w:bookmarkEnd w:id="288"/>
      <w:r w:rsidR="008720D0" w:rsidRPr="00FA37D7">
        <w:t>0</w:t>
      </w:r>
      <w:r w:rsidR="008770DF">
        <w:t>5</w:t>
      </w:r>
      <w:bookmarkEnd w:id="289"/>
    </w:p>
    <w:p w14:paraId="05DF68DB" w14:textId="77777777" w:rsidR="000B58A4" w:rsidRPr="00FA37D7" w:rsidRDefault="000B58A4" w:rsidP="000B58A4">
      <w:pPr>
        <w:pStyle w:val="BlockLabel"/>
      </w:pPr>
      <w:r w:rsidRPr="00FA37D7">
        <w:t>Description</w:t>
      </w:r>
    </w:p>
    <w:p w14:paraId="05DF68DC" w14:textId="2FEE01AC" w:rsidR="000B58A4" w:rsidRPr="00FA37D7" w:rsidRDefault="000B58A4" w:rsidP="000B58A4">
      <w:r w:rsidRPr="00FA37D7">
        <w:t xml:space="preserve">On the 15 January </w:t>
      </w:r>
      <w:r w:rsidR="001D6A7F">
        <w:t>2019</w:t>
      </w:r>
      <w:r w:rsidRPr="00FA37D7">
        <w:t>, the account owner, Dresdner Bank Frankfurt (DRESDEFF) requests from its sub-custodian Dresdner Bank London (DRESGB2L) the status of the previously sent Deliver Against Payment instruction.</w:t>
      </w:r>
    </w:p>
    <w:p w14:paraId="05DF68DD" w14:textId="77777777" w:rsidR="000B58A4" w:rsidRPr="00FA37D7" w:rsidRDefault="00AD2D49" w:rsidP="000B58A4">
      <w:pPr>
        <w:pStyle w:val="BlockLabel"/>
      </w:pPr>
      <w:r w:rsidRPr="00FA37D7">
        <w:t>Business Data</w:t>
      </w:r>
    </w:p>
    <w:p w14:paraId="05DF68DE" w14:textId="1E50F374" w:rsidR="000B58A4" w:rsidRPr="00FA37D7" w:rsidRDefault="000B58A4" w:rsidP="000B58A4">
      <w:pPr>
        <w:pStyle w:val="Normal2"/>
      </w:pPr>
      <w:r w:rsidRPr="00FA37D7">
        <w:t>Statu</w:t>
      </w:r>
      <w:r w:rsidR="0008679D">
        <w:t>s Advice Requested: sese.024.001</w:t>
      </w:r>
      <w:r w:rsidRPr="00FA37D7">
        <w:t>.</w:t>
      </w:r>
      <w:r w:rsidR="00DC7E04" w:rsidRPr="00FA37D7">
        <w:t>07</w:t>
      </w:r>
    </w:p>
    <w:p w14:paraId="05DF68DF" w14:textId="77777777" w:rsidR="000B58A4" w:rsidRPr="00FA37D7" w:rsidRDefault="000B58A4" w:rsidP="000B58A4">
      <w:pPr>
        <w:pStyle w:val="Normal2"/>
      </w:pPr>
      <w:r w:rsidRPr="00FA37D7">
        <w:t>Account Owner Transaction Id: FRTJ123DEL2</w:t>
      </w:r>
    </w:p>
    <w:p w14:paraId="05DF68E0" w14:textId="77777777" w:rsidR="000B58A4" w:rsidRPr="00FA37D7" w:rsidRDefault="000B58A4" w:rsidP="000B58A4">
      <w:pPr>
        <w:pStyle w:val="Normal2"/>
      </w:pPr>
      <w:r w:rsidRPr="00FA37D7">
        <w:t>Safekeeping Account: 222S</w:t>
      </w:r>
    </w:p>
    <w:p w14:paraId="05DF68E1" w14:textId="77777777" w:rsidR="000B58A4" w:rsidRPr="00FA37D7" w:rsidRDefault="000B58A4" w:rsidP="000B58A4">
      <w:pPr>
        <w:pStyle w:val="BlockLabelBeforeXML"/>
      </w:pPr>
      <w:r w:rsidRPr="00FA37D7">
        <w:t>Message Instance</w:t>
      </w:r>
    </w:p>
    <w:p w14:paraId="05DF68E2" w14:textId="77777777" w:rsidR="000B58A4" w:rsidRPr="00FA37D7" w:rsidRDefault="000B58A4" w:rsidP="000B58A4">
      <w:pPr>
        <w:pStyle w:val="XMLCode"/>
      </w:pPr>
      <w:r w:rsidRPr="00FA37D7">
        <w:t>&lt;SctiesTxStsQry&gt;</w:t>
      </w:r>
    </w:p>
    <w:p w14:paraId="05DF68E3" w14:textId="77777777" w:rsidR="000B58A4" w:rsidRPr="00FA37D7" w:rsidRDefault="000B58A4" w:rsidP="000B58A4">
      <w:pPr>
        <w:pStyle w:val="XMLCode"/>
      </w:pPr>
      <w:r w:rsidRPr="00FA37D7">
        <w:tab/>
        <w:t>&lt;StsAdvcReqd&gt;</w:t>
      </w:r>
    </w:p>
    <w:p w14:paraId="05DF68E4" w14:textId="77777777" w:rsidR="000B58A4" w:rsidRPr="00FA37D7" w:rsidRDefault="000B58A4" w:rsidP="000B58A4">
      <w:pPr>
        <w:pStyle w:val="XMLCode"/>
      </w:pPr>
      <w:r w:rsidRPr="00FA37D7">
        <w:tab/>
      </w:r>
      <w:r w:rsidRPr="00FA37D7">
        <w:tab/>
        <w:t>&lt;Nb&gt;</w:t>
      </w:r>
    </w:p>
    <w:p w14:paraId="05DF68E5" w14:textId="5824AC11" w:rsidR="000B58A4" w:rsidRPr="00FA37D7" w:rsidRDefault="0008679D" w:rsidP="000B58A4">
      <w:pPr>
        <w:pStyle w:val="XMLCode"/>
      </w:pPr>
      <w:r>
        <w:tab/>
      </w:r>
      <w:r>
        <w:tab/>
      </w:r>
      <w:r>
        <w:tab/>
        <w:t>&lt;LngNb&gt;sese.024.001</w:t>
      </w:r>
      <w:r w:rsidR="000B58A4" w:rsidRPr="00FA37D7">
        <w:t>.</w:t>
      </w:r>
      <w:r>
        <w:t>08</w:t>
      </w:r>
      <w:r w:rsidR="000B58A4" w:rsidRPr="00FA37D7">
        <w:t>&lt;/LngNb&gt;</w:t>
      </w:r>
    </w:p>
    <w:p w14:paraId="05DF68E6" w14:textId="77777777" w:rsidR="000B58A4" w:rsidRPr="00FA37D7" w:rsidRDefault="000B58A4" w:rsidP="000B58A4">
      <w:pPr>
        <w:pStyle w:val="XMLCode"/>
      </w:pPr>
      <w:r w:rsidRPr="00FA37D7">
        <w:tab/>
      </w:r>
      <w:r w:rsidRPr="00FA37D7">
        <w:tab/>
        <w:t>&lt;/Nb&gt;</w:t>
      </w:r>
    </w:p>
    <w:p w14:paraId="05DF68E7" w14:textId="77777777" w:rsidR="000B58A4" w:rsidRPr="00FA37D7" w:rsidRDefault="000B58A4" w:rsidP="000B58A4">
      <w:pPr>
        <w:pStyle w:val="XMLCode"/>
      </w:pPr>
      <w:r w:rsidRPr="00FA37D7">
        <w:tab/>
      </w:r>
      <w:r w:rsidRPr="00FA37D7">
        <w:tab/>
        <w:t>&lt;Refs&gt;</w:t>
      </w:r>
    </w:p>
    <w:p w14:paraId="05DF68E8" w14:textId="77777777" w:rsidR="000B58A4" w:rsidRPr="00FA37D7" w:rsidRDefault="000B58A4" w:rsidP="000B58A4">
      <w:pPr>
        <w:pStyle w:val="XMLCode"/>
      </w:pPr>
      <w:r w:rsidRPr="00FA37D7">
        <w:tab/>
      </w:r>
      <w:r w:rsidRPr="00FA37D7">
        <w:tab/>
      </w:r>
      <w:r w:rsidRPr="00FA37D7">
        <w:tab/>
        <w:t>&lt;AcctOwnrTxId&gt;FRTJ123DEL2&lt;/AcctOwnrTxId&gt;</w:t>
      </w:r>
    </w:p>
    <w:p w14:paraId="05DF68E9" w14:textId="77777777" w:rsidR="000B58A4" w:rsidRPr="00FA37D7" w:rsidRDefault="000B58A4" w:rsidP="000B58A4">
      <w:pPr>
        <w:pStyle w:val="XMLCode"/>
      </w:pPr>
      <w:r w:rsidRPr="00FA37D7">
        <w:tab/>
      </w:r>
      <w:r w:rsidRPr="00FA37D7">
        <w:tab/>
        <w:t>&lt;/Refs&gt;</w:t>
      </w:r>
    </w:p>
    <w:p w14:paraId="05DF68EA" w14:textId="77777777" w:rsidR="000B58A4" w:rsidRPr="00FA37D7" w:rsidRDefault="000B58A4" w:rsidP="000B58A4">
      <w:pPr>
        <w:pStyle w:val="XMLCode"/>
      </w:pPr>
      <w:r w:rsidRPr="00FA37D7">
        <w:tab/>
        <w:t>&lt;/StsAdvcReqd&gt;</w:t>
      </w:r>
    </w:p>
    <w:p w14:paraId="05DF68EB" w14:textId="77777777" w:rsidR="000B58A4" w:rsidRPr="00797843" w:rsidRDefault="000B58A4" w:rsidP="000B58A4">
      <w:pPr>
        <w:pStyle w:val="XMLCode"/>
        <w:rPr>
          <w:lang w:val="nl-BE"/>
        </w:rPr>
      </w:pPr>
      <w:r w:rsidRPr="00FA37D7">
        <w:tab/>
      </w:r>
      <w:r w:rsidRPr="00797843">
        <w:rPr>
          <w:lang w:val="nl-BE"/>
        </w:rPr>
        <w:t>&lt;SfkpgAcct&gt;</w:t>
      </w:r>
    </w:p>
    <w:p w14:paraId="05DF68EC" w14:textId="77777777" w:rsidR="000B58A4" w:rsidRPr="00797843" w:rsidRDefault="000B58A4" w:rsidP="000B58A4">
      <w:pPr>
        <w:pStyle w:val="XMLCode"/>
        <w:rPr>
          <w:lang w:val="nl-BE"/>
        </w:rPr>
      </w:pPr>
      <w:r w:rsidRPr="00797843">
        <w:rPr>
          <w:lang w:val="nl-BE"/>
        </w:rPr>
        <w:tab/>
      </w:r>
      <w:r w:rsidRPr="00797843">
        <w:rPr>
          <w:lang w:val="nl-BE"/>
        </w:rPr>
        <w:tab/>
        <w:t>&lt;Id&gt;222S&lt;/Id&gt;</w:t>
      </w:r>
    </w:p>
    <w:p w14:paraId="05DF68ED" w14:textId="77777777" w:rsidR="000B58A4" w:rsidRPr="00797843" w:rsidRDefault="000B58A4" w:rsidP="000B58A4">
      <w:pPr>
        <w:pStyle w:val="XMLCode"/>
        <w:rPr>
          <w:lang w:val="nl-BE"/>
        </w:rPr>
      </w:pPr>
      <w:r w:rsidRPr="00797843">
        <w:rPr>
          <w:lang w:val="nl-BE"/>
        </w:rPr>
        <w:tab/>
        <w:t>&lt;/SfkpgAcct&gt;</w:t>
      </w:r>
    </w:p>
    <w:p w14:paraId="05DF68EE" w14:textId="77777777" w:rsidR="000B58A4" w:rsidRPr="00FA37D7" w:rsidRDefault="000B58A4" w:rsidP="000B58A4">
      <w:pPr>
        <w:pStyle w:val="XMLCode"/>
      </w:pPr>
      <w:r w:rsidRPr="00FA37D7">
        <w:t>&lt;/SctiesTxStsQry&gt;</w:t>
      </w:r>
    </w:p>
    <w:p w14:paraId="05DF68EF" w14:textId="77777777" w:rsidR="000B58A4" w:rsidRPr="00FA37D7" w:rsidRDefault="000B58A4" w:rsidP="000B58A4"/>
    <w:p w14:paraId="05DF68F0" w14:textId="30CFD92A" w:rsidR="000B58A4" w:rsidRPr="00FA37D7" w:rsidRDefault="000B58A4" w:rsidP="000B58A4">
      <w:pPr>
        <w:pStyle w:val="Heading2"/>
      </w:pPr>
      <w:bookmarkStart w:id="290" w:name="_Toc324500578"/>
      <w:bookmarkStart w:id="291" w:name="_Toc325451294"/>
      <w:bookmarkStart w:id="292" w:name="_Toc356540975"/>
      <w:bookmarkStart w:id="293" w:name="_Toc411494509"/>
      <w:bookmarkStart w:id="294" w:name="_Toc426629141"/>
      <w:bookmarkStart w:id="295" w:name="_Toc63772758"/>
      <w:r w:rsidRPr="00FA37D7">
        <w:t>SecuritiesStatusOrStatementQueryStatusAdvice</w:t>
      </w:r>
      <w:r w:rsidR="002155ED" w:rsidRPr="00FA37D7">
        <w:t xml:space="preserve"> </w:t>
      </w:r>
      <w:r w:rsidR="00E10F73">
        <w:t>sese.022.001</w:t>
      </w:r>
      <w:r w:rsidRPr="00FA37D7">
        <w:t>.</w:t>
      </w:r>
      <w:bookmarkEnd w:id="290"/>
      <w:bookmarkEnd w:id="291"/>
      <w:bookmarkEnd w:id="292"/>
      <w:bookmarkEnd w:id="293"/>
      <w:bookmarkEnd w:id="294"/>
      <w:r w:rsidR="002155ED" w:rsidRPr="00FA37D7">
        <w:t>0</w:t>
      </w:r>
      <w:r w:rsidR="008770DF">
        <w:t>5</w:t>
      </w:r>
      <w:bookmarkEnd w:id="295"/>
    </w:p>
    <w:p w14:paraId="05DF68F1" w14:textId="77777777" w:rsidR="000B58A4" w:rsidRPr="00FA37D7" w:rsidRDefault="000B58A4" w:rsidP="000B58A4">
      <w:pPr>
        <w:pStyle w:val="BlockLabel"/>
      </w:pPr>
      <w:r w:rsidRPr="00FA37D7">
        <w:t>Description</w:t>
      </w:r>
    </w:p>
    <w:p w14:paraId="05DF68F2" w14:textId="3D6DB0C1" w:rsidR="000B58A4" w:rsidRPr="00FA37D7" w:rsidRDefault="000B58A4" w:rsidP="000B58A4">
      <w:r w:rsidRPr="00FA37D7">
        <w:t xml:space="preserve">On the 15 January </w:t>
      </w:r>
      <w:r w:rsidR="001D6A7F">
        <w:t>2019</w:t>
      </w:r>
      <w:r w:rsidRPr="00FA37D7">
        <w:t>, the account servicer, Dresdner Bank London (DRESGB2L) sends to the account owner, Dresdner Bank Frankfurt (DRESDEFF) the status on the previously sent status query. This is done through a SecuritiesStatusOrStatemen</w:t>
      </w:r>
      <w:r w:rsidR="00E10F73">
        <w:t>tQueryStatusAdvice (sese.022.001</w:t>
      </w:r>
      <w:r w:rsidRPr="00FA37D7">
        <w:t>.</w:t>
      </w:r>
      <w:r w:rsidR="00A02A95" w:rsidRPr="00FA37D7">
        <w:t>04</w:t>
      </w:r>
      <w:r w:rsidRPr="00FA37D7">
        <w:t>)</w:t>
      </w:r>
    </w:p>
    <w:p w14:paraId="05DF68F3" w14:textId="77777777" w:rsidR="000B58A4" w:rsidRPr="00FA37D7" w:rsidRDefault="00AD2D49" w:rsidP="000B58A4">
      <w:pPr>
        <w:pStyle w:val="BlockLabel"/>
      </w:pPr>
      <w:r w:rsidRPr="00FA37D7">
        <w:t>Business Data</w:t>
      </w:r>
    </w:p>
    <w:p w14:paraId="05DF68F4" w14:textId="77777777" w:rsidR="000B58A4" w:rsidRPr="00FA37D7" w:rsidRDefault="000B58A4" w:rsidP="000B58A4">
      <w:pPr>
        <w:pStyle w:val="Normal2"/>
      </w:pPr>
      <w:r w:rsidRPr="00FA37D7">
        <w:t>Query Reference: FRTJ456DEL2</w:t>
      </w:r>
    </w:p>
    <w:p w14:paraId="05DF68F5" w14:textId="77777777" w:rsidR="000B58A4" w:rsidRPr="00FA37D7" w:rsidRDefault="000B58A4" w:rsidP="000B58A4">
      <w:pPr>
        <w:pStyle w:val="Normal2"/>
      </w:pPr>
      <w:r w:rsidRPr="00FA37D7">
        <w:t>Processing Status: Acknowledged/Accepted</w:t>
      </w:r>
    </w:p>
    <w:p w14:paraId="05DF68F6" w14:textId="77777777" w:rsidR="000B58A4" w:rsidRPr="00FA37D7" w:rsidRDefault="000B58A4" w:rsidP="000B58A4">
      <w:pPr>
        <w:pStyle w:val="BlockLabelBeforeXML"/>
      </w:pPr>
      <w:r w:rsidRPr="00FA37D7">
        <w:t>Message Instance</w:t>
      </w:r>
    </w:p>
    <w:p w14:paraId="05DF68F7" w14:textId="77777777" w:rsidR="000B58A4" w:rsidRPr="00FA37D7" w:rsidRDefault="000B58A4" w:rsidP="000B58A4">
      <w:pPr>
        <w:pStyle w:val="XMLCode"/>
      </w:pPr>
      <w:r w:rsidRPr="00FA37D7">
        <w:t>&lt;SctiesStsOrStmtQryStsAdvc&gt;</w:t>
      </w:r>
    </w:p>
    <w:p w14:paraId="05DF68F8" w14:textId="77777777" w:rsidR="000B58A4" w:rsidRPr="00FA37D7" w:rsidRDefault="000B58A4" w:rsidP="000B58A4">
      <w:pPr>
        <w:pStyle w:val="XMLCode"/>
      </w:pPr>
      <w:r w:rsidRPr="00FA37D7">
        <w:tab/>
        <w:t>&lt;QryDtls&gt;</w:t>
      </w:r>
    </w:p>
    <w:p w14:paraId="05DF68F9" w14:textId="77777777" w:rsidR="000B58A4" w:rsidRPr="00FA37D7" w:rsidRDefault="008F23D3" w:rsidP="000B58A4">
      <w:pPr>
        <w:pStyle w:val="XMLCode"/>
      </w:pPr>
      <w:r w:rsidRPr="00FA37D7">
        <w:tab/>
      </w:r>
      <w:r w:rsidRPr="00FA37D7">
        <w:tab/>
      </w:r>
      <w:r w:rsidR="000B58A4" w:rsidRPr="00FA37D7">
        <w:t>&lt;Ref&gt;</w:t>
      </w:r>
    </w:p>
    <w:p w14:paraId="05DF68FA" w14:textId="77777777" w:rsidR="000B58A4" w:rsidRPr="00FA37D7" w:rsidRDefault="000B58A4" w:rsidP="000B58A4">
      <w:pPr>
        <w:pStyle w:val="XMLCode"/>
      </w:pPr>
      <w:r w:rsidRPr="00FA37D7">
        <w:tab/>
      </w:r>
      <w:r w:rsidRPr="00FA37D7">
        <w:tab/>
      </w:r>
      <w:r w:rsidR="008F23D3" w:rsidRPr="00FA37D7">
        <w:tab/>
      </w:r>
      <w:r w:rsidRPr="00FA37D7">
        <w:t>&lt;Id&gt;Identification&lt;/Id&gt;</w:t>
      </w:r>
    </w:p>
    <w:p w14:paraId="05DF68FB" w14:textId="77777777" w:rsidR="000B58A4" w:rsidRPr="00797843" w:rsidRDefault="008F23D3" w:rsidP="000B58A4">
      <w:pPr>
        <w:pStyle w:val="XMLCode"/>
        <w:rPr>
          <w:lang w:val="nl-BE"/>
        </w:rPr>
      </w:pPr>
      <w:r w:rsidRPr="00FA37D7">
        <w:tab/>
      </w:r>
      <w:r w:rsidR="000B58A4" w:rsidRPr="00FA37D7">
        <w:tab/>
      </w:r>
      <w:r w:rsidR="000B58A4" w:rsidRPr="00797843">
        <w:rPr>
          <w:lang w:val="nl-BE"/>
        </w:rPr>
        <w:t>&lt;/Ref&gt;</w:t>
      </w:r>
    </w:p>
    <w:p w14:paraId="05DF68FC" w14:textId="77777777" w:rsidR="000B58A4" w:rsidRPr="00797843" w:rsidRDefault="000B58A4" w:rsidP="000B58A4">
      <w:pPr>
        <w:pStyle w:val="XMLCode"/>
        <w:rPr>
          <w:lang w:val="nl-BE"/>
        </w:rPr>
      </w:pPr>
      <w:r w:rsidRPr="00797843">
        <w:rPr>
          <w:lang w:val="nl-BE"/>
        </w:rPr>
        <w:tab/>
        <w:t>&lt;/QryDtls&gt;</w:t>
      </w:r>
    </w:p>
    <w:p w14:paraId="05DF68FD" w14:textId="77777777" w:rsidR="000B58A4" w:rsidRPr="00797843" w:rsidRDefault="000B58A4" w:rsidP="000B58A4">
      <w:pPr>
        <w:pStyle w:val="XMLCode"/>
        <w:rPr>
          <w:lang w:val="nl-BE"/>
        </w:rPr>
      </w:pPr>
      <w:r w:rsidRPr="00797843">
        <w:rPr>
          <w:lang w:val="nl-BE"/>
        </w:rPr>
        <w:tab/>
        <w:t>&lt;SfkpgAcct&gt;</w:t>
      </w:r>
    </w:p>
    <w:p w14:paraId="05DF68FE" w14:textId="77777777" w:rsidR="000B58A4" w:rsidRPr="00797843" w:rsidRDefault="000B58A4" w:rsidP="000B58A4">
      <w:pPr>
        <w:pStyle w:val="XMLCode"/>
        <w:rPr>
          <w:lang w:val="nl-BE"/>
        </w:rPr>
      </w:pPr>
      <w:r w:rsidRPr="00797843">
        <w:rPr>
          <w:lang w:val="nl-BE"/>
        </w:rPr>
        <w:tab/>
      </w:r>
      <w:r w:rsidRPr="00797843">
        <w:rPr>
          <w:lang w:val="nl-BE"/>
        </w:rPr>
        <w:tab/>
        <w:t>&lt;Id&gt;222S&lt;/Id&gt;</w:t>
      </w:r>
    </w:p>
    <w:p w14:paraId="05DF68FF" w14:textId="77777777" w:rsidR="000B58A4" w:rsidRPr="00797843" w:rsidRDefault="000B58A4" w:rsidP="000B58A4">
      <w:pPr>
        <w:pStyle w:val="XMLCode"/>
        <w:rPr>
          <w:lang w:val="nl-BE"/>
        </w:rPr>
      </w:pPr>
      <w:r w:rsidRPr="00797843">
        <w:rPr>
          <w:lang w:val="nl-BE"/>
        </w:rPr>
        <w:tab/>
        <w:t>&lt;/SfkpgAcct&gt;</w:t>
      </w:r>
    </w:p>
    <w:p w14:paraId="05DF6900" w14:textId="77777777" w:rsidR="000B58A4" w:rsidRPr="00797843" w:rsidRDefault="000B58A4" w:rsidP="000B58A4">
      <w:pPr>
        <w:pStyle w:val="XMLCode"/>
        <w:rPr>
          <w:lang w:val="nl-BE"/>
        </w:rPr>
      </w:pPr>
      <w:r w:rsidRPr="00797843">
        <w:rPr>
          <w:lang w:val="nl-BE"/>
        </w:rPr>
        <w:tab/>
        <w:t>&lt;StsOrStmtReqd&gt;</w:t>
      </w:r>
    </w:p>
    <w:p w14:paraId="05DF6901" w14:textId="77777777" w:rsidR="000B58A4" w:rsidRPr="00797843" w:rsidRDefault="000B58A4" w:rsidP="000B58A4">
      <w:pPr>
        <w:pStyle w:val="XMLCode"/>
        <w:rPr>
          <w:lang w:val="nl-BE"/>
        </w:rPr>
      </w:pPr>
      <w:r w:rsidRPr="00797843">
        <w:rPr>
          <w:lang w:val="nl-BE"/>
        </w:rPr>
        <w:tab/>
      </w:r>
      <w:r w:rsidRPr="00797843">
        <w:rPr>
          <w:lang w:val="nl-BE"/>
        </w:rPr>
        <w:tab/>
        <w:t>&lt;StsAdvc&gt;</w:t>
      </w:r>
    </w:p>
    <w:p w14:paraId="05DF6902"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&lt;Nb&gt;</w:t>
      </w:r>
    </w:p>
    <w:p w14:paraId="05DF6903" w14:textId="441207A1" w:rsidR="000B58A4" w:rsidRPr="00797843" w:rsidRDefault="00E10F73"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&lt;LngNb&gt;sese.021.001</w:t>
      </w:r>
      <w:r w:rsidR="000B58A4" w:rsidRPr="00797843">
        <w:rPr>
          <w:lang w:val="nl-BE"/>
        </w:rPr>
        <w:t>.</w:t>
      </w:r>
      <w:r w:rsidR="00A02A95" w:rsidRPr="00797843">
        <w:rPr>
          <w:lang w:val="nl-BE"/>
        </w:rPr>
        <w:t>04</w:t>
      </w:r>
      <w:r w:rsidR="000B58A4" w:rsidRPr="00797843">
        <w:rPr>
          <w:lang w:val="nl-BE"/>
        </w:rPr>
        <w:t>&lt;/LngNb&gt;</w:t>
      </w:r>
    </w:p>
    <w:p w14:paraId="05DF6904" w14:textId="77777777" w:rsidR="000B58A4" w:rsidRPr="00FA37D7" w:rsidRDefault="000B58A4" w:rsidP="000B58A4">
      <w:pPr>
        <w:pStyle w:val="XMLCode"/>
      </w:pPr>
      <w:r w:rsidRPr="00797843">
        <w:rPr>
          <w:lang w:val="nl-BE"/>
        </w:rPr>
        <w:tab/>
      </w:r>
      <w:r w:rsidRPr="00797843">
        <w:rPr>
          <w:lang w:val="nl-BE"/>
        </w:rPr>
        <w:tab/>
      </w:r>
      <w:r w:rsidRPr="00797843">
        <w:rPr>
          <w:lang w:val="nl-BE"/>
        </w:rPr>
        <w:tab/>
      </w:r>
      <w:r w:rsidRPr="00FA37D7">
        <w:t>&lt;/Nb&gt;</w:t>
      </w:r>
    </w:p>
    <w:p w14:paraId="05DF6905" w14:textId="77777777" w:rsidR="000B58A4" w:rsidRPr="00FA37D7" w:rsidRDefault="000B58A4" w:rsidP="000B58A4">
      <w:pPr>
        <w:pStyle w:val="XMLCode"/>
      </w:pPr>
      <w:r w:rsidRPr="00FA37D7">
        <w:tab/>
      </w:r>
      <w:r w:rsidRPr="00FA37D7">
        <w:tab/>
      </w:r>
      <w:r w:rsidRPr="00FA37D7">
        <w:tab/>
        <w:t>&lt;Refs&gt;</w:t>
      </w:r>
    </w:p>
    <w:p w14:paraId="05DF6906" w14:textId="77777777" w:rsidR="000B58A4" w:rsidRPr="00FA37D7" w:rsidRDefault="000B58A4" w:rsidP="000B58A4">
      <w:pPr>
        <w:pStyle w:val="XMLCode"/>
      </w:pPr>
      <w:r w:rsidRPr="00FA37D7">
        <w:tab/>
      </w:r>
      <w:r w:rsidRPr="00FA37D7">
        <w:tab/>
      </w:r>
      <w:r w:rsidRPr="00FA37D7">
        <w:tab/>
      </w:r>
      <w:r w:rsidRPr="00FA37D7">
        <w:tab/>
        <w:t>&lt;AcctOwnrTxId&gt;FRTJ123DEL2&lt;/AcctOwnrTxId&gt;</w:t>
      </w:r>
    </w:p>
    <w:p w14:paraId="05DF6907" w14:textId="77777777" w:rsidR="000B58A4" w:rsidRPr="00FA37D7" w:rsidRDefault="000B58A4" w:rsidP="000B58A4">
      <w:pPr>
        <w:pStyle w:val="XMLCode"/>
      </w:pPr>
      <w:r w:rsidRPr="00FA37D7">
        <w:tab/>
      </w:r>
      <w:r w:rsidRPr="00FA37D7">
        <w:tab/>
      </w:r>
      <w:r w:rsidRPr="00FA37D7">
        <w:tab/>
        <w:t>&lt;/Refs&gt;</w:t>
      </w:r>
    </w:p>
    <w:p w14:paraId="05DF6908" w14:textId="585E017F" w:rsidR="000B58A4" w:rsidRPr="00FA37D7" w:rsidRDefault="000B58A4" w:rsidP="000B58A4">
      <w:pPr>
        <w:pStyle w:val="XMLCode"/>
      </w:pPr>
      <w:r w:rsidRPr="00FA37D7">
        <w:tab/>
      </w:r>
      <w:r w:rsidR="00FA37D7" w:rsidRPr="00FA37D7">
        <w:t xml:space="preserve">  </w:t>
      </w:r>
      <w:r w:rsidRPr="00FA37D7">
        <w:t xml:space="preserve">  &lt;/StsAdvc&gt;</w:t>
      </w:r>
    </w:p>
    <w:p w14:paraId="05DF6909" w14:textId="77777777" w:rsidR="000B58A4" w:rsidRPr="00FA37D7" w:rsidRDefault="000B58A4" w:rsidP="000B58A4">
      <w:pPr>
        <w:pStyle w:val="XMLCode"/>
      </w:pPr>
      <w:r w:rsidRPr="00FA37D7">
        <w:tab/>
        <w:t>&lt;/StsOrStmtReqd&gt;</w:t>
      </w:r>
    </w:p>
    <w:p w14:paraId="05DF690A" w14:textId="77777777" w:rsidR="000B58A4" w:rsidRPr="00FA37D7" w:rsidRDefault="000B58A4" w:rsidP="000B58A4">
      <w:pPr>
        <w:pStyle w:val="XMLCode"/>
      </w:pPr>
      <w:r w:rsidRPr="00FA37D7">
        <w:tab/>
        <w:t>&lt;PrcgSts&gt;</w:t>
      </w:r>
    </w:p>
    <w:p w14:paraId="05DF690B" w14:textId="77777777" w:rsidR="000B58A4" w:rsidRPr="00FA37D7" w:rsidRDefault="000B58A4" w:rsidP="000B58A4">
      <w:pPr>
        <w:pStyle w:val="XMLCode"/>
      </w:pPr>
      <w:r w:rsidRPr="00FA37D7">
        <w:tab/>
      </w:r>
      <w:r w:rsidRPr="00FA37D7">
        <w:tab/>
        <w:t>&lt;AckdAccptd&gt;</w:t>
      </w:r>
    </w:p>
    <w:p w14:paraId="05DF690C" w14:textId="77777777" w:rsidR="000B58A4" w:rsidRPr="00FA37D7" w:rsidRDefault="000B58A4" w:rsidP="000B58A4">
      <w:pPr>
        <w:pStyle w:val="XMLCode"/>
      </w:pPr>
      <w:r w:rsidRPr="00FA37D7">
        <w:tab/>
      </w:r>
      <w:r w:rsidRPr="00FA37D7">
        <w:tab/>
      </w:r>
      <w:r w:rsidRPr="00FA37D7">
        <w:tab/>
        <w:t>&lt;NoSpcfdRsn&gt;NORE&lt;/NoSpcfdRsn&gt;</w:t>
      </w:r>
    </w:p>
    <w:p w14:paraId="05DF690D" w14:textId="77777777" w:rsidR="000B58A4" w:rsidRPr="00FA37D7" w:rsidRDefault="000B58A4" w:rsidP="000B58A4">
      <w:pPr>
        <w:pStyle w:val="XMLCode"/>
      </w:pPr>
      <w:r w:rsidRPr="00FA37D7">
        <w:tab/>
      </w:r>
      <w:r w:rsidRPr="00FA37D7">
        <w:tab/>
        <w:t>&lt;/AckdAccptd&gt;</w:t>
      </w:r>
    </w:p>
    <w:p w14:paraId="05DF690E" w14:textId="77777777" w:rsidR="008F23D3" w:rsidRPr="00FA37D7" w:rsidRDefault="000B58A4" w:rsidP="008F23D3">
      <w:pPr>
        <w:pStyle w:val="XMLCode"/>
      </w:pPr>
      <w:r w:rsidRPr="00FA37D7">
        <w:tab/>
      </w:r>
      <w:r w:rsidR="008F23D3" w:rsidRPr="00FA37D7">
        <w:t>&lt;/PrcgSts&gt;</w:t>
      </w:r>
    </w:p>
    <w:p w14:paraId="05DF690F" w14:textId="77777777" w:rsidR="000B58A4" w:rsidRPr="00FA37D7" w:rsidRDefault="000B58A4" w:rsidP="008F23D3">
      <w:pPr>
        <w:pStyle w:val="XMLCode"/>
      </w:pPr>
      <w:r w:rsidRPr="00FA37D7">
        <w:t>&lt;/SctiesStsOrStmtQryStsAdvc&gt;</w:t>
      </w:r>
    </w:p>
    <w:p w14:paraId="05DF6910" w14:textId="2F3187A1" w:rsidR="000B58A4" w:rsidRPr="00FA37D7" w:rsidRDefault="000B58A4" w:rsidP="000B58A4">
      <w:pPr>
        <w:pStyle w:val="Heading2"/>
      </w:pPr>
      <w:bookmarkStart w:id="296" w:name="_Toc324500579"/>
      <w:bookmarkStart w:id="297" w:name="_Toc325451295"/>
      <w:bookmarkStart w:id="298" w:name="_Toc356540976"/>
      <w:bookmarkStart w:id="299" w:name="_Toc411494510"/>
      <w:bookmarkStart w:id="300" w:name="_Toc426629142"/>
      <w:bookmarkStart w:id="301" w:name="_Toc63772759"/>
      <w:r w:rsidRPr="00FA37D7">
        <w:t>SecuritiesSettlementTransactionInstruction</w:t>
      </w:r>
      <w:r w:rsidR="002155ED" w:rsidRPr="00FA37D7">
        <w:t xml:space="preserve"> </w:t>
      </w:r>
      <w:r w:rsidR="005E568A">
        <w:t>sese.023.001</w:t>
      </w:r>
      <w:r w:rsidRPr="00FA37D7">
        <w:t>.</w:t>
      </w:r>
      <w:bookmarkEnd w:id="296"/>
      <w:bookmarkEnd w:id="297"/>
      <w:bookmarkEnd w:id="298"/>
      <w:bookmarkEnd w:id="299"/>
      <w:bookmarkEnd w:id="300"/>
      <w:r w:rsidR="001C0D46">
        <w:t>10</w:t>
      </w:r>
      <w:bookmarkEnd w:id="301"/>
    </w:p>
    <w:p w14:paraId="05DF6911" w14:textId="77777777" w:rsidR="000B58A4" w:rsidRPr="00FA37D7" w:rsidRDefault="000B58A4" w:rsidP="000B58A4">
      <w:pPr>
        <w:pStyle w:val="BlockLabel"/>
      </w:pPr>
      <w:r w:rsidRPr="00FA37D7">
        <w:t>Description</w:t>
      </w:r>
    </w:p>
    <w:p w14:paraId="05DF6912" w14:textId="74D288E0" w:rsidR="000B58A4" w:rsidRPr="00FA37D7" w:rsidRDefault="000B58A4" w:rsidP="000B58A4">
      <w:r w:rsidRPr="00FA37D7">
        <w:t xml:space="preserve">On the 12 January </w:t>
      </w:r>
      <w:r w:rsidR="001D6A7F">
        <w:t>2019</w:t>
      </w:r>
      <w:r w:rsidRPr="00FA37D7">
        <w:t>, Dresdner Bank Frankfurt (DRESDEFF), the account owner, instructs their sub-custodian Dresdner Bank London (DRESGB2L) to receive against payment securities in favour of their customer JP Morgan Investment GMBH Frankfurt (MGTCDE55).</w:t>
      </w:r>
      <w:r w:rsidR="00FA37D7" w:rsidRPr="00FA37D7">
        <w:t xml:space="preserve"> </w:t>
      </w:r>
      <w:r w:rsidRPr="00FA37D7">
        <w:t xml:space="preserve"> The securities are to be delivered by Midland Bank PLC London (MIDLGB2L) on behalf of Commerz Financial Products GMBH Frankfurt (CFPIDEFF). This is done through a Securities Settlement Trans</w:t>
      </w:r>
      <w:r w:rsidR="005E568A">
        <w:t>action Instruction (sese.023.001</w:t>
      </w:r>
      <w:r w:rsidRPr="00FA37D7">
        <w:t>.</w:t>
      </w:r>
      <w:r w:rsidR="005E568A">
        <w:t>07</w:t>
      </w:r>
      <w:r w:rsidRPr="00FA37D7">
        <w:t>).</w:t>
      </w:r>
    </w:p>
    <w:p w14:paraId="05DF6913" w14:textId="77777777" w:rsidR="000B58A4" w:rsidRPr="00FA37D7" w:rsidRDefault="00AD2D49" w:rsidP="000B58A4">
      <w:pPr>
        <w:pStyle w:val="BlockLabel"/>
      </w:pPr>
      <w:r w:rsidRPr="00FA37D7">
        <w:t>Business Data</w:t>
      </w:r>
    </w:p>
    <w:p w14:paraId="05DF6914" w14:textId="77777777" w:rsidR="000B58A4" w:rsidRPr="00FA37D7" w:rsidRDefault="000B58A4" w:rsidP="000B58A4">
      <w:pPr>
        <w:pStyle w:val="Normal2"/>
      </w:pPr>
      <w:r w:rsidRPr="00FA37D7">
        <w:t>Transaction Identification: FRTJ123REC2</w:t>
      </w:r>
    </w:p>
    <w:p w14:paraId="05DF6915" w14:textId="77777777" w:rsidR="000B58A4" w:rsidRPr="00FA37D7" w:rsidRDefault="000B58A4" w:rsidP="000B58A4">
      <w:pPr>
        <w:pStyle w:val="Normal2"/>
      </w:pPr>
      <w:r w:rsidRPr="00FA37D7">
        <w:t>Securities Movement Type: receive</w:t>
      </w:r>
    </w:p>
    <w:p w14:paraId="05DF6916" w14:textId="77777777" w:rsidR="000B58A4" w:rsidRPr="00FA37D7" w:rsidRDefault="000B58A4" w:rsidP="000B58A4">
      <w:pPr>
        <w:pStyle w:val="Normal2"/>
      </w:pPr>
      <w:r w:rsidRPr="00FA37D7">
        <w:t>Payment: against payment</w:t>
      </w:r>
    </w:p>
    <w:p w14:paraId="05DF6917" w14:textId="04895F4C" w:rsidR="000B58A4" w:rsidRPr="00FA37D7" w:rsidRDefault="005E568A" w:rsidP="000B58A4">
      <w:pPr>
        <w:pStyle w:val="Normal2"/>
      </w:pPr>
      <w:r>
        <w:t>Trade Date: 12/01/</w:t>
      </w:r>
      <w:r w:rsidR="001D6A7F">
        <w:t>2019</w:t>
      </w:r>
    </w:p>
    <w:p w14:paraId="05DF6918" w14:textId="28C2820B" w:rsidR="000B58A4" w:rsidRPr="00FA37D7" w:rsidRDefault="005E568A" w:rsidP="000B58A4">
      <w:pPr>
        <w:pStyle w:val="Normal2"/>
      </w:pPr>
      <w:r>
        <w:t>Settlement Date: 15/01/</w:t>
      </w:r>
      <w:r w:rsidR="001D6A7F">
        <w:t>2019</w:t>
      </w:r>
    </w:p>
    <w:p w14:paraId="05DF6919" w14:textId="77777777" w:rsidR="000B58A4" w:rsidRPr="00FA37D7" w:rsidRDefault="000B58A4" w:rsidP="000B58A4">
      <w:pPr>
        <w:pStyle w:val="Normal2"/>
      </w:pPr>
      <w:r w:rsidRPr="00FA37D7">
        <w:t>Deal Price Value Type: par value</w:t>
      </w:r>
    </w:p>
    <w:p w14:paraId="05DF691A" w14:textId="77777777" w:rsidR="000B58A4" w:rsidRPr="00FA37D7" w:rsidRDefault="000B58A4" w:rsidP="000B58A4">
      <w:pPr>
        <w:pStyle w:val="Normal2"/>
      </w:pPr>
      <w:r w:rsidRPr="00FA37D7">
        <w:t>Rate: 101.001283</w:t>
      </w:r>
    </w:p>
    <w:p w14:paraId="05DF691B" w14:textId="77777777" w:rsidR="000B58A4" w:rsidRPr="00FA37D7" w:rsidRDefault="000B58A4" w:rsidP="000B58A4">
      <w:pPr>
        <w:pStyle w:val="Normal2"/>
      </w:pPr>
      <w:r w:rsidRPr="00FA37D7">
        <w:t>Financial Instrument: GB0987654321</w:t>
      </w:r>
    </w:p>
    <w:p w14:paraId="05DF691C" w14:textId="77777777" w:rsidR="000B58A4" w:rsidRPr="00FA37D7" w:rsidRDefault="000B58A4" w:rsidP="000B58A4">
      <w:pPr>
        <w:pStyle w:val="Normal2"/>
      </w:pPr>
      <w:r w:rsidRPr="00FA37D7">
        <w:t>Quantity: face amount 4,000,000</w:t>
      </w:r>
    </w:p>
    <w:p w14:paraId="05DF691D" w14:textId="77777777" w:rsidR="000B58A4" w:rsidRPr="00FA37D7" w:rsidRDefault="000B58A4" w:rsidP="000B58A4">
      <w:pPr>
        <w:pStyle w:val="Normal2"/>
      </w:pPr>
      <w:r w:rsidRPr="00FA37D7">
        <w:t>Safekeeping Account: 222S</w:t>
      </w:r>
    </w:p>
    <w:p w14:paraId="05DF691E" w14:textId="77777777" w:rsidR="000B58A4" w:rsidRPr="00FA37D7" w:rsidRDefault="000B58A4" w:rsidP="000B58A4">
      <w:pPr>
        <w:pStyle w:val="Normal2"/>
      </w:pPr>
      <w:r w:rsidRPr="00FA37D7">
        <w:t>Securities Transaction Type: trade</w:t>
      </w:r>
    </w:p>
    <w:p w14:paraId="05DF691F" w14:textId="77777777" w:rsidR="000B58A4" w:rsidRPr="00FA37D7" w:rsidRDefault="000B58A4" w:rsidP="000B58A4">
      <w:pPr>
        <w:pStyle w:val="Normal2"/>
      </w:pPr>
      <w:r w:rsidRPr="00FA37D7">
        <w:t>Delivering Depository: CRSTGB22 (CREST)</w:t>
      </w:r>
    </w:p>
    <w:p w14:paraId="05DF6920" w14:textId="77777777" w:rsidR="000B58A4" w:rsidRPr="00FA37D7" w:rsidRDefault="000B58A4" w:rsidP="000B58A4">
      <w:pPr>
        <w:pStyle w:val="Normal2"/>
      </w:pPr>
      <w:r w:rsidRPr="00FA37D7">
        <w:t>Delivering Party 1: CREST account 456</w:t>
      </w:r>
    </w:p>
    <w:p w14:paraId="05DF6921" w14:textId="77777777" w:rsidR="000B58A4" w:rsidRPr="00FA37D7" w:rsidRDefault="000B58A4" w:rsidP="000B58A4">
      <w:pPr>
        <w:pStyle w:val="Normal2"/>
      </w:pPr>
      <w:r w:rsidRPr="00FA37D7">
        <w:t>Delivering Party 2: CPFIDEFF (Commerz Financial Products GmbH, Frankfurt</w:t>
      </w:r>
    </w:p>
    <w:p w14:paraId="05DF6922" w14:textId="77777777" w:rsidR="000B58A4" w:rsidRPr="00FA37D7" w:rsidRDefault="000B58A4" w:rsidP="000B58A4">
      <w:pPr>
        <w:pStyle w:val="Normal2"/>
      </w:pPr>
      <w:r w:rsidRPr="00FA37D7">
        <w:t>Receiving Settlement Party 1: CREST account 123</w:t>
      </w:r>
    </w:p>
    <w:p w14:paraId="05DF6923" w14:textId="77777777" w:rsidR="000B58A4" w:rsidRPr="00FA37D7" w:rsidRDefault="000B58A4" w:rsidP="000B58A4">
      <w:pPr>
        <w:pStyle w:val="Normal2"/>
      </w:pPr>
      <w:r w:rsidRPr="00FA37D7">
        <w:t>Receiving Settlement Party 2: DRESDEFF (Dresdner Bank Frankfurt)</w:t>
      </w:r>
    </w:p>
    <w:p w14:paraId="05DF6924" w14:textId="77777777" w:rsidR="000B58A4" w:rsidRPr="00FA37D7" w:rsidRDefault="000B58A4" w:rsidP="000B58A4">
      <w:pPr>
        <w:pStyle w:val="Normal2"/>
      </w:pPr>
      <w:r w:rsidRPr="00FA37D7">
        <w:t>Receiving Settlement Party 3: MGTCDE55 (JP Morgan Investment GmbH,</w:t>
      </w:r>
    </w:p>
    <w:p w14:paraId="05DF6925" w14:textId="77777777" w:rsidR="000B58A4" w:rsidRPr="00FA37D7" w:rsidRDefault="000B58A4" w:rsidP="000B58A4">
      <w:pPr>
        <w:pStyle w:val="Normal2"/>
      </w:pPr>
      <w:r w:rsidRPr="00FA37D7">
        <w:t>Frankfurt) account 111S</w:t>
      </w:r>
    </w:p>
    <w:p w14:paraId="05DF6926" w14:textId="77777777" w:rsidR="000B58A4" w:rsidRPr="00FA37D7" w:rsidRDefault="000B58A4" w:rsidP="000B58A4">
      <w:pPr>
        <w:pStyle w:val="Normal2"/>
      </w:pPr>
      <w:r w:rsidRPr="00FA37D7">
        <w:t>Settlement Amount GBP 4,047,151.3 debit</w:t>
      </w:r>
    </w:p>
    <w:p w14:paraId="05DF6927" w14:textId="77777777" w:rsidR="000B58A4" w:rsidRPr="00FA37D7" w:rsidRDefault="000B58A4" w:rsidP="000B58A4">
      <w:pPr>
        <w:pStyle w:val="BlockLabelBeforeXML"/>
      </w:pPr>
      <w:r w:rsidRPr="00FA37D7">
        <w:t>Message Instance</w:t>
      </w:r>
    </w:p>
    <w:p w14:paraId="05DF6928" w14:textId="77777777" w:rsidR="000B58A4" w:rsidRPr="00FA37D7" w:rsidRDefault="000B58A4" w:rsidP="000B58A4">
      <w:pPr>
        <w:pStyle w:val="XMLCode"/>
      </w:pPr>
      <w:r w:rsidRPr="00FA37D7">
        <w:t>&lt;SctiesSttlmTxInstr&gt;</w:t>
      </w:r>
    </w:p>
    <w:p w14:paraId="05DF6929" w14:textId="77777777" w:rsidR="000B58A4" w:rsidRPr="00FA37D7" w:rsidRDefault="000B58A4" w:rsidP="000B58A4">
      <w:pPr>
        <w:pStyle w:val="XMLCode"/>
      </w:pPr>
      <w:r w:rsidRPr="00FA37D7">
        <w:tab/>
        <w:t>&lt;TxId&gt;FRTJ123REC2&lt;/TxId&gt;</w:t>
      </w:r>
    </w:p>
    <w:p w14:paraId="05DF692A" w14:textId="77777777" w:rsidR="000B58A4" w:rsidRPr="00FA37D7" w:rsidRDefault="000B58A4" w:rsidP="000B58A4">
      <w:pPr>
        <w:pStyle w:val="XMLCode"/>
      </w:pPr>
      <w:r w:rsidRPr="00FA37D7">
        <w:tab/>
        <w:t>&lt;SttlmTpAndAddtlParams&gt;</w:t>
      </w:r>
    </w:p>
    <w:p w14:paraId="05DF692B" w14:textId="77777777" w:rsidR="000B58A4" w:rsidRPr="00FA37D7" w:rsidRDefault="000B58A4" w:rsidP="000B58A4">
      <w:pPr>
        <w:pStyle w:val="XMLCode"/>
      </w:pPr>
      <w:r w:rsidRPr="00FA37D7">
        <w:tab/>
      </w:r>
      <w:r w:rsidRPr="00FA37D7">
        <w:tab/>
        <w:t>&lt;SctiesMvmntTp&gt;RECE&lt;/SctiesMvmntTp&gt;</w:t>
      </w:r>
    </w:p>
    <w:p w14:paraId="05DF692C" w14:textId="77777777" w:rsidR="000B58A4" w:rsidRPr="00FA37D7" w:rsidRDefault="000B58A4" w:rsidP="000B58A4">
      <w:pPr>
        <w:pStyle w:val="XMLCode"/>
      </w:pPr>
      <w:r w:rsidRPr="00FA37D7">
        <w:tab/>
      </w:r>
      <w:r w:rsidRPr="00FA37D7">
        <w:tab/>
        <w:t>&lt;Pmt&gt;APMT&lt;/Pmt&gt;</w:t>
      </w:r>
    </w:p>
    <w:p w14:paraId="05DF692D" w14:textId="77777777" w:rsidR="000B58A4" w:rsidRPr="00FA37D7" w:rsidRDefault="000B58A4" w:rsidP="000B58A4">
      <w:pPr>
        <w:pStyle w:val="XMLCode"/>
      </w:pPr>
      <w:r w:rsidRPr="00FA37D7">
        <w:tab/>
        <w:t>&lt;/SttlmTpAndAddtlParams&gt;</w:t>
      </w:r>
    </w:p>
    <w:p w14:paraId="05DF692E" w14:textId="77777777" w:rsidR="000B58A4" w:rsidRPr="00FA37D7" w:rsidRDefault="000B58A4" w:rsidP="000B58A4">
      <w:pPr>
        <w:pStyle w:val="XMLCode"/>
      </w:pPr>
      <w:r w:rsidRPr="00FA37D7">
        <w:tab/>
        <w:t>&lt;TradDtls&gt;</w:t>
      </w:r>
    </w:p>
    <w:p w14:paraId="05DF692F" w14:textId="77777777" w:rsidR="000B58A4" w:rsidRPr="00FA37D7" w:rsidRDefault="000B58A4" w:rsidP="000B58A4">
      <w:pPr>
        <w:pStyle w:val="XMLCode"/>
      </w:pPr>
      <w:r w:rsidRPr="00FA37D7">
        <w:tab/>
      </w:r>
      <w:r w:rsidRPr="00FA37D7">
        <w:tab/>
        <w:t>&lt;TradDt&gt;</w:t>
      </w:r>
    </w:p>
    <w:p w14:paraId="05DF6930" w14:textId="77777777" w:rsidR="000B58A4" w:rsidRPr="00FA37D7" w:rsidRDefault="000B58A4" w:rsidP="000B58A4">
      <w:pPr>
        <w:pStyle w:val="XMLCode"/>
      </w:pPr>
      <w:r w:rsidRPr="00FA37D7">
        <w:tab/>
      </w:r>
      <w:r w:rsidRPr="00FA37D7">
        <w:tab/>
      </w:r>
      <w:r w:rsidRPr="00FA37D7">
        <w:tab/>
        <w:t>&lt;Dt&gt;</w:t>
      </w:r>
    </w:p>
    <w:p w14:paraId="05DF6931" w14:textId="50BDC3FB" w:rsidR="000B58A4" w:rsidRPr="00FA37D7" w:rsidRDefault="005E568A" w:rsidP="000B58A4">
      <w:pPr>
        <w:pStyle w:val="XMLCode"/>
      </w:pPr>
      <w:r>
        <w:tab/>
      </w:r>
      <w:r>
        <w:tab/>
      </w:r>
      <w:r>
        <w:tab/>
      </w:r>
      <w:r>
        <w:tab/>
        <w:t>&lt;Dt&gt;</w:t>
      </w:r>
      <w:r w:rsidR="001D6A7F">
        <w:t>2019</w:t>
      </w:r>
      <w:r w:rsidR="000B58A4" w:rsidRPr="00FA37D7">
        <w:t>-01-12&lt;/Dt&gt;</w:t>
      </w:r>
    </w:p>
    <w:p w14:paraId="05DF6932" w14:textId="77777777" w:rsidR="000B58A4" w:rsidRPr="00FA37D7" w:rsidRDefault="000B58A4" w:rsidP="000B58A4">
      <w:pPr>
        <w:pStyle w:val="XMLCode"/>
      </w:pPr>
      <w:r w:rsidRPr="00FA37D7">
        <w:tab/>
      </w:r>
      <w:r w:rsidRPr="00FA37D7">
        <w:tab/>
      </w:r>
      <w:r w:rsidRPr="00FA37D7">
        <w:tab/>
        <w:t>&lt;/Dt&gt;</w:t>
      </w:r>
    </w:p>
    <w:p w14:paraId="05DF6933" w14:textId="77777777" w:rsidR="000B58A4" w:rsidRPr="00FA37D7" w:rsidRDefault="000B58A4" w:rsidP="000B58A4">
      <w:pPr>
        <w:pStyle w:val="XMLCode"/>
      </w:pPr>
      <w:r w:rsidRPr="00FA37D7">
        <w:tab/>
      </w:r>
      <w:r w:rsidR="004F7F2D" w:rsidRPr="00FA37D7">
        <w:tab/>
      </w:r>
      <w:r w:rsidRPr="00FA37D7">
        <w:t>&lt;/TradDt&gt;</w:t>
      </w:r>
    </w:p>
    <w:p w14:paraId="05DF6934" w14:textId="77777777" w:rsidR="000B58A4" w:rsidRPr="00FA37D7" w:rsidRDefault="004F7F2D" w:rsidP="000B58A4">
      <w:pPr>
        <w:pStyle w:val="XMLCode"/>
      </w:pPr>
      <w:r w:rsidRPr="00FA37D7">
        <w:tab/>
      </w:r>
      <w:r w:rsidR="000B58A4" w:rsidRPr="00FA37D7">
        <w:tab/>
        <w:t>&lt;SttlmDt&gt;</w:t>
      </w:r>
    </w:p>
    <w:p w14:paraId="05DF6935" w14:textId="77777777" w:rsidR="000B58A4" w:rsidRPr="00797843" w:rsidRDefault="000B58A4" w:rsidP="000B58A4">
      <w:pPr>
        <w:pStyle w:val="XMLCode"/>
        <w:rPr>
          <w:lang w:val="nl-BE"/>
        </w:rPr>
      </w:pPr>
      <w:r w:rsidRPr="00FA37D7">
        <w:tab/>
      </w:r>
      <w:r w:rsidR="004F7F2D" w:rsidRPr="00FA37D7">
        <w:tab/>
      </w:r>
      <w:r w:rsidRPr="00FA37D7">
        <w:tab/>
      </w:r>
      <w:r w:rsidRPr="00797843">
        <w:rPr>
          <w:lang w:val="nl-BE"/>
        </w:rPr>
        <w:t>&lt;Dt&gt;</w:t>
      </w:r>
    </w:p>
    <w:p w14:paraId="05DF6936" w14:textId="2D1F9098" w:rsidR="000B58A4" w:rsidRPr="00797843" w:rsidRDefault="000B58A4" w:rsidP="000B58A4">
      <w:pPr>
        <w:pStyle w:val="XMLCode"/>
        <w:rPr>
          <w:lang w:val="nl-BE"/>
        </w:rPr>
      </w:pPr>
      <w:r w:rsidRPr="00797843">
        <w:rPr>
          <w:lang w:val="nl-BE"/>
        </w:rPr>
        <w:tab/>
      </w:r>
      <w:r w:rsidRPr="00797843">
        <w:rPr>
          <w:lang w:val="nl-BE"/>
        </w:rPr>
        <w:tab/>
      </w:r>
      <w:r w:rsidR="004F7F2D" w:rsidRPr="00797843">
        <w:rPr>
          <w:lang w:val="nl-BE"/>
        </w:rPr>
        <w:tab/>
      </w:r>
      <w:r w:rsidRPr="00797843">
        <w:rPr>
          <w:lang w:val="nl-BE"/>
        </w:rPr>
        <w:tab/>
        <w:t>&lt;Dt&gt;</w:t>
      </w:r>
      <w:r w:rsidR="001D6A7F">
        <w:rPr>
          <w:lang w:val="nl-BE"/>
        </w:rPr>
        <w:t>2019</w:t>
      </w:r>
      <w:r w:rsidRPr="00797843">
        <w:rPr>
          <w:lang w:val="nl-BE"/>
        </w:rPr>
        <w:t>-01-15&lt;/Dt&gt;</w:t>
      </w:r>
    </w:p>
    <w:p w14:paraId="05DF6937" w14:textId="77777777" w:rsidR="000B58A4" w:rsidRPr="00797843" w:rsidRDefault="004F7F2D" w:rsidP="000B58A4">
      <w:pPr>
        <w:pStyle w:val="XMLCode"/>
        <w:rPr>
          <w:lang w:val="nl-BE"/>
        </w:rPr>
      </w:pPr>
      <w:r w:rsidRPr="00797843">
        <w:rPr>
          <w:lang w:val="nl-BE"/>
        </w:rPr>
        <w:tab/>
      </w:r>
      <w:r w:rsidR="000B58A4" w:rsidRPr="00797843">
        <w:rPr>
          <w:lang w:val="nl-BE"/>
        </w:rPr>
        <w:tab/>
      </w:r>
      <w:r w:rsidR="000B58A4" w:rsidRPr="00797843">
        <w:rPr>
          <w:lang w:val="nl-BE"/>
        </w:rPr>
        <w:tab/>
        <w:t>&lt;/Dt&gt;</w:t>
      </w:r>
    </w:p>
    <w:p w14:paraId="05DF6938" w14:textId="77777777" w:rsidR="000B58A4" w:rsidRPr="00797843" w:rsidRDefault="000B58A4" w:rsidP="000B58A4">
      <w:pPr>
        <w:pStyle w:val="XMLCode"/>
        <w:rPr>
          <w:lang w:val="nl-BE"/>
        </w:rPr>
      </w:pPr>
      <w:r w:rsidRPr="00797843">
        <w:rPr>
          <w:lang w:val="nl-BE"/>
        </w:rPr>
        <w:tab/>
      </w:r>
      <w:r w:rsidR="004F7F2D" w:rsidRPr="00797843">
        <w:rPr>
          <w:lang w:val="nl-BE"/>
        </w:rPr>
        <w:tab/>
      </w:r>
      <w:r w:rsidRPr="00797843">
        <w:rPr>
          <w:lang w:val="nl-BE"/>
        </w:rPr>
        <w:t>&lt;/SttlmDt&gt;</w:t>
      </w:r>
    </w:p>
    <w:p w14:paraId="05DF6939" w14:textId="77777777" w:rsidR="000B58A4" w:rsidRPr="00FA37D7" w:rsidRDefault="004F7F2D" w:rsidP="000B58A4">
      <w:pPr>
        <w:pStyle w:val="XMLCode"/>
      </w:pPr>
      <w:r w:rsidRPr="00797843">
        <w:rPr>
          <w:lang w:val="nl-BE"/>
        </w:rPr>
        <w:tab/>
      </w:r>
      <w:r w:rsidR="000B58A4" w:rsidRPr="00797843">
        <w:rPr>
          <w:lang w:val="nl-BE"/>
        </w:rPr>
        <w:tab/>
      </w:r>
      <w:r w:rsidR="000B58A4" w:rsidRPr="00FA37D7">
        <w:t>&lt;DealPric&gt;</w:t>
      </w:r>
    </w:p>
    <w:p w14:paraId="05DF693A" w14:textId="77777777" w:rsidR="000B58A4" w:rsidRPr="00FA37D7" w:rsidRDefault="000B58A4" w:rsidP="000B58A4">
      <w:pPr>
        <w:pStyle w:val="XMLCode"/>
      </w:pPr>
      <w:r w:rsidRPr="00FA37D7">
        <w:tab/>
      </w:r>
      <w:r w:rsidR="004F7F2D" w:rsidRPr="00FA37D7">
        <w:tab/>
      </w:r>
      <w:r w:rsidRPr="00FA37D7">
        <w:tab/>
        <w:t>&lt;Tp&gt;</w:t>
      </w:r>
    </w:p>
    <w:p w14:paraId="05DF693B" w14:textId="77777777" w:rsidR="000B58A4" w:rsidRPr="00FA37D7" w:rsidRDefault="000B58A4" w:rsidP="000B58A4">
      <w:pPr>
        <w:pStyle w:val="XMLCode"/>
      </w:pPr>
      <w:r w:rsidRPr="00FA37D7">
        <w:tab/>
      </w:r>
      <w:r w:rsidRPr="00FA37D7">
        <w:tab/>
      </w:r>
      <w:r w:rsidR="004F7F2D" w:rsidRPr="00FA37D7">
        <w:tab/>
      </w:r>
      <w:r w:rsidRPr="00FA37D7">
        <w:tab/>
        <w:t>&lt;ValTp&gt;PARV&lt;/ValTp&gt;</w:t>
      </w:r>
    </w:p>
    <w:p w14:paraId="05DF693C" w14:textId="77777777" w:rsidR="000B58A4" w:rsidRPr="00FA37D7" w:rsidRDefault="004F7F2D" w:rsidP="000B58A4">
      <w:pPr>
        <w:pStyle w:val="XMLCode"/>
      </w:pPr>
      <w:r w:rsidRPr="00FA37D7">
        <w:tab/>
      </w:r>
      <w:r w:rsidR="000B58A4" w:rsidRPr="00FA37D7">
        <w:tab/>
      </w:r>
      <w:r w:rsidR="000B58A4" w:rsidRPr="00FA37D7">
        <w:tab/>
        <w:t>&lt;/Tp&gt;</w:t>
      </w:r>
    </w:p>
    <w:p w14:paraId="05DF693D" w14:textId="77777777" w:rsidR="000B58A4" w:rsidRPr="00FA37D7" w:rsidRDefault="000B58A4" w:rsidP="000B58A4">
      <w:pPr>
        <w:pStyle w:val="XMLCode"/>
      </w:pPr>
      <w:r w:rsidRPr="00FA37D7">
        <w:tab/>
      </w:r>
      <w:r w:rsidR="004F7F2D" w:rsidRPr="00FA37D7">
        <w:tab/>
      </w:r>
      <w:r w:rsidRPr="00FA37D7">
        <w:tab/>
        <w:t>&lt;Val&gt;</w:t>
      </w:r>
    </w:p>
    <w:p w14:paraId="05DF693E" w14:textId="77777777" w:rsidR="000B58A4" w:rsidRPr="00FA37D7" w:rsidRDefault="000B58A4" w:rsidP="000B58A4">
      <w:pPr>
        <w:pStyle w:val="XMLCode"/>
      </w:pPr>
      <w:r w:rsidRPr="00FA37D7">
        <w:tab/>
      </w:r>
      <w:r w:rsidRPr="00FA37D7">
        <w:tab/>
      </w:r>
      <w:r w:rsidR="004F7F2D" w:rsidRPr="00FA37D7">
        <w:tab/>
      </w:r>
      <w:r w:rsidR="004F7F2D" w:rsidRPr="00FA37D7">
        <w:tab/>
      </w:r>
      <w:r w:rsidRPr="00FA37D7">
        <w:t>&lt;Rate&gt;101.001283&lt;/Rate&gt;</w:t>
      </w:r>
    </w:p>
    <w:p w14:paraId="05DF693F" w14:textId="77777777" w:rsidR="000B58A4" w:rsidRPr="00FA37D7" w:rsidRDefault="004F7F2D" w:rsidP="000B58A4">
      <w:pPr>
        <w:pStyle w:val="XMLCode"/>
      </w:pPr>
      <w:r w:rsidRPr="00FA37D7">
        <w:tab/>
      </w:r>
      <w:r w:rsidR="000B58A4" w:rsidRPr="00FA37D7">
        <w:tab/>
      </w:r>
      <w:r w:rsidR="000B58A4" w:rsidRPr="00FA37D7">
        <w:tab/>
        <w:t>&lt;/Val&gt;</w:t>
      </w:r>
    </w:p>
    <w:p w14:paraId="05DF6940" w14:textId="77777777" w:rsidR="000B58A4" w:rsidRPr="00FA37D7" w:rsidRDefault="004F7F2D" w:rsidP="000B58A4">
      <w:pPr>
        <w:pStyle w:val="XMLCode"/>
      </w:pPr>
      <w:r w:rsidRPr="00FA37D7">
        <w:tab/>
      </w:r>
      <w:r w:rsidRPr="00FA37D7">
        <w:tab/>
      </w:r>
      <w:r w:rsidR="000B58A4" w:rsidRPr="00FA37D7">
        <w:t>&lt;/DealPric&gt;</w:t>
      </w:r>
    </w:p>
    <w:p w14:paraId="05DF6941" w14:textId="77777777" w:rsidR="000B58A4" w:rsidRPr="00FA37D7" w:rsidRDefault="000B58A4" w:rsidP="000B58A4">
      <w:pPr>
        <w:pStyle w:val="XMLCode"/>
      </w:pPr>
      <w:r w:rsidRPr="00FA37D7">
        <w:tab/>
        <w:t>&lt;/TradDtls&gt;</w:t>
      </w:r>
    </w:p>
    <w:p w14:paraId="05DF6942" w14:textId="77777777" w:rsidR="000B58A4" w:rsidRPr="00FA37D7" w:rsidRDefault="000B58A4" w:rsidP="000B58A4">
      <w:pPr>
        <w:pStyle w:val="XMLCode"/>
      </w:pPr>
      <w:r w:rsidRPr="00FA37D7">
        <w:tab/>
        <w:t>&lt;FinInstrmId&gt;</w:t>
      </w:r>
    </w:p>
    <w:p w14:paraId="05DF6943" w14:textId="77777777" w:rsidR="000B58A4" w:rsidRPr="00FA37D7" w:rsidRDefault="000B58A4" w:rsidP="000B58A4">
      <w:pPr>
        <w:pStyle w:val="XMLCode"/>
      </w:pPr>
      <w:r w:rsidRPr="00FA37D7">
        <w:tab/>
      </w:r>
      <w:r w:rsidRPr="00FA37D7">
        <w:tab/>
        <w:t>&lt;ISIN&gt;GB0987654321&lt;/ISIN&gt;</w:t>
      </w:r>
    </w:p>
    <w:p w14:paraId="05DF6944" w14:textId="77777777" w:rsidR="000B58A4" w:rsidRPr="00FA37D7" w:rsidRDefault="000B58A4" w:rsidP="000B58A4">
      <w:pPr>
        <w:pStyle w:val="XMLCode"/>
      </w:pPr>
      <w:r w:rsidRPr="00FA37D7">
        <w:tab/>
        <w:t>&lt;/FinInstrmId&gt;</w:t>
      </w:r>
    </w:p>
    <w:p w14:paraId="05DF6945" w14:textId="77777777" w:rsidR="000B58A4" w:rsidRPr="00FA37D7" w:rsidRDefault="000B58A4" w:rsidP="000B58A4">
      <w:pPr>
        <w:pStyle w:val="XMLCode"/>
      </w:pPr>
      <w:r w:rsidRPr="00FA37D7">
        <w:tab/>
        <w:t>&lt;QtyAndAcctDtls&gt;</w:t>
      </w:r>
    </w:p>
    <w:p w14:paraId="05DF6946" w14:textId="77777777" w:rsidR="000B58A4" w:rsidRPr="00FA37D7" w:rsidRDefault="000B58A4" w:rsidP="000B58A4">
      <w:pPr>
        <w:pStyle w:val="XMLCode"/>
      </w:pPr>
      <w:r w:rsidRPr="00FA37D7">
        <w:tab/>
      </w:r>
      <w:r w:rsidRPr="00FA37D7">
        <w:tab/>
        <w:t>&lt;SttlmQty&gt;</w:t>
      </w:r>
    </w:p>
    <w:p w14:paraId="05DF6947" w14:textId="77777777" w:rsidR="000B58A4" w:rsidRPr="00FA37D7" w:rsidRDefault="000B58A4" w:rsidP="000B58A4">
      <w:pPr>
        <w:pStyle w:val="XMLCode"/>
      </w:pPr>
      <w:r w:rsidRPr="00FA37D7">
        <w:tab/>
      </w:r>
      <w:r w:rsidRPr="00FA37D7">
        <w:tab/>
      </w:r>
      <w:r w:rsidRPr="00FA37D7">
        <w:tab/>
        <w:t>&lt;Qty&gt;</w:t>
      </w:r>
    </w:p>
    <w:p w14:paraId="05DF6948" w14:textId="77777777" w:rsidR="000B58A4" w:rsidRPr="00FA37D7" w:rsidRDefault="000B58A4" w:rsidP="000B58A4">
      <w:pPr>
        <w:pStyle w:val="XMLCode"/>
      </w:pPr>
      <w:r w:rsidRPr="00FA37D7">
        <w:tab/>
      </w:r>
      <w:r w:rsidRPr="00FA37D7">
        <w:tab/>
      </w:r>
      <w:r w:rsidRPr="00FA37D7">
        <w:tab/>
      </w:r>
      <w:r w:rsidRPr="00FA37D7">
        <w:tab/>
        <w:t>&lt;FaceAmt&gt;4000000&lt;/FaceAmt&gt;</w:t>
      </w:r>
    </w:p>
    <w:p w14:paraId="05DF6949" w14:textId="77777777" w:rsidR="000B58A4" w:rsidRPr="00FA37D7" w:rsidRDefault="000B58A4" w:rsidP="000B58A4">
      <w:pPr>
        <w:pStyle w:val="XMLCode"/>
      </w:pPr>
      <w:r w:rsidRPr="00FA37D7">
        <w:tab/>
      </w:r>
      <w:r w:rsidRPr="00FA37D7">
        <w:tab/>
      </w:r>
      <w:r w:rsidRPr="00FA37D7">
        <w:tab/>
        <w:t>&lt;/Qty&gt;</w:t>
      </w:r>
    </w:p>
    <w:p w14:paraId="05DF694A" w14:textId="77777777" w:rsidR="000B58A4" w:rsidRPr="00FA37D7" w:rsidRDefault="000B58A4" w:rsidP="000B58A4">
      <w:pPr>
        <w:pStyle w:val="XMLCode"/>
      </w:pPr>
      <w:r w:rsidRPr="00FA37D7">
        <w:tab/>
      </w:r>
      <w:r w:rsidRPr="00FA37D7">
        <w:tab/>
        <w:t>&lt;/SttlmQty&gt;</w:t>
      </w:r>
    </w:p>
    <w:p w14:paraId="05DF694B" w14:textId="77777777" w:rsidR="000B58A4" w:rsidRPr="00FA37D7" w:rsidRDefault="000B58A4" w:rsidP="000B58A4">
      <w:pPr>
        <w:pStyle w:val="XMLCode"/>
      </w:pPr>
      <w:r w:rsidRPr="00FA37D7">
        <w:tab/>
      </w:r>
      <w:r w:rsidRPr="00FA37D7">
        <w:tab/>
        <w:t>&lt;SfkpgAcct&gt;</w:t>
      </w:r>
    </w:p>
    <w:p w14:paraId="05DF694C" w14:textId="77777777" w:rsidR="000B58A4" w:rsidRPr="00FA37D7" w:rsidRDefault="000B58A4" w:rsidP="000B58A4">
      <w:pPr>
        <w:pStyle w:val="XMLCode"/>
      </w:pPr>
      <w:r w:rsidRPr="00FA37D7">
        <w:tab/>
      </w:r>
      <w:r w:rsidRPr="00FA37D7">
        <w:tab/>
      </w:r>
      <w:r w:rsidRPr="00FA37D7">
        <w:tab/>
        <w:t>&lt;Id&gt;222S&lt;/Id&gt;</w:t>
      </w:r>
    </w:p>
    <w:p w14:paraId="05DF694D" w14:textId="77777777" w:rsidR="000B58A4" w:rsidRPr="00FA37D7" w:rsidRDefault="000B58A4" w:rsidP="000B58A4">
      <w:pPr>
        <w:pStyle w:val="XMLCode"/>
      </w:pPr>
      <w:r w:rsidRPr="00FA37D7">
        <w:tab/>
      </w:r>
      <w:r w:rsidRPr="00FA37D7">
        <w:tab/>
        <w:t>&lt;/SfkpgAcct&gt;</w:t>
      </w:r>
    </w:p>
    <w:p w14:paraId="05DF694E" w14:textId="77777777" w:rsidR="000B58A4" w:rsidRPr="00FA37D7" w:rsidRDefault="000B58A4" w:rsidP="000B58A4">
      <w:pPr>
        <w:pStyle w:val="XMLCode"/>
      </w:pPr>
      <w:r w:rsidRPr="00FA37D7">
        <w:tab/>
        <w:t>&lt;/QtyAndAcctDtls&gt;</w:t>
      </w:r>
    </w:p>
    <w:p w14:paraId="05DF694F" w14:textId="77777777" w:rsidR="000B58A4" w:rsidRPr="00FA37D7" w:rsidRDefault="000B58A4" w:rsidP="000B58A4">
      <w:pPr>
        <w:pStyle w:val="XMLCode"/>
      </w:pPr>
      <w:r w:rsidRPr="00FA37D7">
        <w:tab/>
        <w:t>&lt;SttlmParams&gt;</w:t>
      </w:r>
    </w:p>
    <w:p w14:paraId="05DF6950" w14:textId="77777777" w:rsidR="000B58A4" w:rsidRPr="00FA37D7" w:rsidRDefault="000B58A4" w:rsidP="000B58A4">
      <w:pPr>
        <w:pStyle w:val="XMLCode"/>
      </w:pPr>
      <w:r w:rsidRPr="00FA37D7">
        <w:tab/>
      </w:r>
      <w:r w:rsidRPr="00FA37D7">
        <w:tab/>
        <w:t>&lt;SctiesTxTp&gt;</w:t>
      </w:r>
    </w:p>
    <w:p w14:paraId="05DF6951" w14:textId="77777777" w:rsidR="000B58A4" w:rsidRPr="00FA37D7" w:rsidRDefault="000B58A4" w:rsidP="000B58A4">
      <w:pPr>
        <w:pStyle w:val="XMLCode"/>
      </w:pPr>
      <w:r w:rsidRPr="00FA37D7">
        <w:tab/>
      </w:r>
      <w:r w:rsidRPr="00FA37D7">
        <w:tab/>
      </w:r>
      <w:r w:rsidRPr="00FA37D7">
        <w:tab/>
        <w:t>&lt;Cd&gt;TRAD&lt;/Cd&gt;</w:t>
      </w:r>
    </w:p>
    <w:p w14:paraId="05DF6952" w14:textId="77777777" w:rsidR="000B58A4" w:rsidRPr="00FA37D7" w:rsidRDefault="000B58A4" w:rsidP="000B58A4">
      <w:pPr>
        <w:pStyle w:val="XMLCode"/>
      </w:pPr>
      <w:r w:rsidRPr="00FA37D7">
        <w:tab/>
      </w:r>
      <w:r w:rsidRPr="00FA37D7">
        <w:tab/>
        <w:t>&lt;/SctiesTxTp&gt;</w:t>
      </w:r>
    </w:p>
    <w:p w14:paraId="05DF6953" w14:textId="77777777" w:rsidR="000B58A4" w:rsidRPr="00FA37D7" w:rsidRDefault="000B58A4" w:rsidP="000B58A4">
      <w:pPr>
        <w:pStyle w:val="XMLCode"/>
      </w:pPr>
      <w:r w:rsidRPr="00FA37D7">
        <w:tab/>
        <w:t>&lt;/SttlmParams&gt;</w:t>
      </w:r>
    </w:p>
    <w:p w14:paraId="05DF6954" w14:textId="77777777" w:rsidR="000B58A4" w:rsidRPr="00FA37D7" w:rsidRDefault="000B58A4" w:rsidP="000B58A4">
      <w:pPr>
        <w:pStyle w:val="XMLCode"/>
      </w:pPr>
      <w:r w:rsidRPr="00FA37D7">
        <w:tab/>
        <w:t>&lt;DlvrgSttlmPties&gt;</w:t>
      </w:r>
    </w:p>
    <w:p w14:paraId="05DF6955" w14:textId="77777777" w:rsidR="000B58A4" w:rsidRPr="00FA37D7" w:rsidRDefault="000B58A4" w:rsidP="000B58A4">
      <w:pPr>
        <w:pStyle w:val="XMLCode"/>
      </w:pPr>
      <w:r w:rsidRPr="00FA37D7">
        <w:tab/>
      </w:r>
      <w:r w:rsidRPr="00FA37D7">
        <w:tab/>
        <w:t>&lt;Dpstry&gt;</w:t>
      </w:r>
    </w:p>
    <w:p w14:paraId="05DF6956" w14:textId="77777777" w:rsidR="000B58A4" w:rsidRPr="00FA37D7" w:rsidRDefault="000B58A4" w:rsidP="000B58A4">
      <w:pPr>
        <w:pStyle w:val="XMLCode"/>
      </w:pPr>
      <w:r w:rsidRPr="00FA37D7">
        <w:tab/>
      </w:r>
      <w:r w:rsidRPr="00FA37D7">
        <w:tab/>
      </w:r>
      <w:r w:rsidRPr="00FA37D7">
        <w:tab/>
        <w:t>&lt;Id&gt;</w:t>
      </w:r>
    </w:p>
    <w:p w14:paraId="05DF6957" w14:textId="77777777" w:rsidR="000B58A4" w:rsidRPr="00FA37D7" w:rsidRDefault="000B58A4" w:rsidP="000B58A4">
      <w:pPr>
        <w:pStyle w:val="XMLCode"/>
      </w:pPr>
      <w:r w:rsidRPr="00FA37D7">
        <w:tab/>
      </w:r>
      <w:r w:rsidRPr="00FA37D7">
        <w:tab/>
      </w:r>
      <w:r w:rsidRPr="00FA37D7">
        <w:tab/>
      </w:r>
      <w:r w:rsidRPr="00FA37D7">
        <w:tab/>
        <w:t>&lt;AnyBIC&gt;CRSTGB22&lt;/AnyBIC&gt;</w:t>
      </w:r>
    </w:p>
    <w:p w14:paraId="05DF6958" w14:textId="77777777" w:rsidR="000B58A4" w:rsidRPr="00FA37D7" w:rsidRDefault="000B58A4" w:rsidP="000B58A4">
      <w:pPr>
        <w:pStyle w:val="XMLCode"/>
      </w:pPr>
      <w:r w:rsidRPr="00FA37D7">
        <w:tab/>
      </w:r>
      <w:r w:rsidRPr="00FA37D7">
        <w:tab/>
      </w:r>
      <w:r w:rsidRPr="00FA37D7">
        <w:tab/>
        <w:t>&lt;/Id&gt;</w:t>
      </w:r>
    </w:p>
    <w:p w14:paraId="05DF6959" w14:textId="77777777" w:rsidR="000B58A4" w:rsidRPr="00FA37D7" w:rsidRDefault="000B58A4" w:rsidP="000B58A4">
      <w:pPr>
        <w:pStyle w:val="XMLCode"/>
      </w:pPr>
      <w:r w:rsidRPr="00FA37D7">
        <w:tab/>
      </w:r>
      <w:r w:rsidRPr="00FA37D7">
        <w:tab/>
        <w:t>&lt;/Dpstry&gt;</w:t>
      </w:r>
    </w:p>
    <w:p w14:paraId="05DF695A" w14:textId="77777777" w:rsidR="000B58A4" w:rsidRPr="00FA37D7" w:rsidRDefault="000B58A4" w:rsidP="000B58A4">
      <w:pPr>
        <w:pStyle w:val="XMLCode"/>
      </w:pPr>
      <w:r w:rsidRPr="00FA37D7">
        <w:tab/>
      </w:r>
      <w:r w:rsidRPr="00FA37D7">
        <w:tab/>
        <w:t>&lt;Pty1&gt;</w:t>
      </w:r>
    </w:p>
    <w:p w14:paraId="05DF695B" w14:textId="77777777" w:rsidR="000B58A4" w:rsidRPr="00FA37D7" w:rsidRDefault="000B58A4" w:rsidP="000B58A4">
      <w:pPr>
        <w:pStyle w:val="XMLCode"/>
      </w:pPr>
      <w:r w:rsidRPr="00FA37D7">
        <w:tab/>
      </w:r>
      <w:r w:rsidRPr="00FA37D7">
        <w:tab/>
      </w:r>
      <w:r w:rsidRPr="00FA37D7">
        <w:tab/>
        <w:t>&lt;Id&gt;</w:t>
      </w:r>
    </w:p>
    <w:p w14:paraId="05DF695C" w14:textId="77777777" w:rsidR="000B58A4" w:rsidRPr="00FA37D7" w:rsidRDefault="000B58A4" w:rsidP="000B58A4">
      <w:pPr>
        <w:pStyle w:val="XMLCode"/>
      </w:pPr>
      <w:r w:rsidRPr="00FA37D7">
        <w:tab/>
      </w:r>
      <w:r w:rsidRPr="00FA37D7">
        <w:tab/>
      </w:r>
      <w:r w:rsidRPr="00FA37D7">
        <w:tab/>
      </w:r>
      <w:r w:rsidRPr="00FA37D7">
        <w:tab/>
        <w:t>&lt;PrtryId&gt;</w:t>
      </w:r>
    </w:p>
    <w:p w14:paraId="05DF695D" w14:textId="77777777" w:rsidR="000B58A4" w:rsidRPr="00FA37D7" w:rsidRDefault="000B58A4" w:rsidP="000B58A4">
      <w:pPr>
        <w:pStyle w:val="XMLCode"/>
      </w:pPr>
      <w:r w:rsidRPr="00FA37D7">
        <w:tab/>
      </w:r>
      <w:r w:rsidRPr="00FA37D7">
        <w:tab/>
      </w:r>
      <w:r w:rsidRPr="00FA37D7">
        <w:tab/>
      </w:r>
      <w:r w:rsidRPr="00FA37D7">
        <w:tab/>
      </w:r>
      <w:r w:rsidRPr="00FA37D7">
        <w:tab/>
        <w:t>&lt;Id&gt;456&lt;/Id&gt;</w:t>
      </w:r>
    </w:p>
    <w:p w14:paraId="05DF695E" w14:textId="77777777" w:rsidR="000B58A4" w:rsidRPr="00FA37D7" w:rsidRDefault="000B58A4" w:rsidP="000B58A4">
      <w:pPr>
        <w:pStyle w:val="XMLCode"/>
      </w:pPr>
      <w:r w:rsidRPr="00FA37D7">
        <w:tab/>
      </w:r>
      <w:r w:rsidRPr="00FA37D7">
        <w:tab/>
      </w:r>
      <w:r w:rsidRPr="00FA37D7">
        <w:tab/>
      </w:r>
      <w:r w:rsidRPr="00FA37D7">
        <w:tab/>
      </w:r>
      <w:r w:rsidRPr="00FA37D7">
        <w:tab/>
        <w:t>&lt;Issr&gt;CRST&lt;/Issr&gt;</w:t>
      </w:r>
    </w:p>
    <w:p w14:paraId="05DF695F" w14:textId="77777777" w:rsidR="000B58A4" w:rsidRPr="00FA37D7" w:rsidRDefault="000B58A4" w:rsidP="000B58A4">
      <w:pPr>
        <w:pStyle w:val="XMLCode"/>
      </w:pPr>
      <w:r w:rsidRPr="00FA37D7">
        <w:tab/>
      </w:r>
      <w:r w:rsidRPr="00FA37D7">
        <w:tab/>
      </w:r>
      <w:r w:rsidRPr="00FA37D7">
        <w:tab/>
      </w:r>
      <w:r w:rsidRPr="00FA37D7">
        <w:tab/>
        <w:t>&lt;/PrtryId&gt;</w:t>
      </w:r>
    </w:p>
    <w:p w14:paraId="05DF6960" w14:textId="77777777" w:rsidR="000B58A4" w:rsidRPr="00FA37D7" w:rsidRDefault="000B58A4" w:rsidP="000B58A4">
      <w:pPr>
        <w:pStyle w:val="XMLCode"/>
      </w:pPr>
      <w:r w:rsidRPr="00FA37D7">
        <w:tab/>
      </w:r>
      <w:r w:rsidRPr="00FA37D7">
        <w:tab/>
      </w:r>
      <w:r w:rsidRPr="00FA37D7">
        <w:tab/>
        <w:t>&lt;/Id&gt;</w:t>
      </w:r>
    </w:p>
    <w:p w14:paraId="05DF6961" w14:textId="77777777" w:rsidR="000B58A4" w:rsidRPr="00FA37D7" w:rsidRDefault="000B58A4" w:rsidP="000B58A4">
      <w:pPr>
        <w:pStyle w:val="XMLCode"/>
      </w:pPr>
      <w:r w:rsidRPr="00FA37D7">
        <w:tab/>
      </w:r>
      <w:r w:rsidRPr="00FA37D7">
        <w:tab/>
        <w:t>&lt;/Pty1&gt;</w:t>
      </w:r>
    </w:p>
    <w:p w14:paraId="05DF6962" w14:textId="77777777" w:rsidR="000B58A4" w:rsidRPr="00FA37D7" w:rsidRDefault="000B58A4" w:rsidP="000B58A4">
      <w:pPr>
        <w:pStyle w:val="XMLCode"/>
      </w:pPr>
      <w:r w:rsidRPr="00FA37D7">
        <w:tab/>
      </w:r>
      <w:r w:rsidRPr="00FA37D7">
        <w:tab/>
        <w:t>&lt;Pty2&gt;</w:t>
      </w:r>
    </w:p>
    <w:p w14:paraId="05DF6963" w14:textId="77777777" w:rsidR="000B58A4" w:rsidRPr="00FA37D7" w:rsidRDefault="000B58A4" w:rsidP="000B58A4">
      <w:pPr>
        <w:pStyle w:val="XMLCode"/>
      </w:pPr>
      <w:r w:rsidRPr="00FA37D7">
        <w:tab/>
      </w:r>
      <w:r w:rsidRPr="00FA37D7">
        <w:tab/>
      </w:r>
      <w:r w:rsidRPr="00FA37D7">
        <w:tab/>
        <w:t>&lt;Id&gt;</w:t>
      </w:r>
    </w:p>
    <w:p w14:paraId="05DF6964" w14:textId="77777777" w:rsidR="000B58A4" w:rsidRPr="00FA37D7" w:rsidRDefault="000B58A4" w:rsidP="000B58A4">
      <w:pPr>
        <w:pStyle w:val="XMLCode"/>
      </w:pPr>
      <w:r w:rsidRPr="00FA37D7">
        <w:tab/>
      </w:r>
      <w:r w:rsidRPr="00FA37D7">
        <w:tab/>
      </w:r>
      <w:r w:rsidRPr="00FA37D7">
        <w:tab/>
      </w:r>
      <w:r w:rsidRPr="00FA37D7">
        <w:tab/>
        <w:t>&lt;AnyBIC&gt;CPFIDEFF&lt;/AnyBIC&gt;</w:t>
      </w:r>
    </w:p>
    <w:p w14:paraId="05DF6965" w14:textId="77777777" w:rsidR="000B58A4" w:rsidRPr="00FA37D7" w:rsidRDefault="000B58A4" w:rsidP="000B58A4">
      <w:pPr>
        <w:pStyle w:val="XMLCode"/>
      </w:pPr>
      <w:r w:rsidRPr="00FA37D7">
        <w:tab/>
      </w:r>
      <w:r w:rsidRPr="00FA37D7">
        <w:tab/>
      </w:r>
      <w:r w:rsidRPr="00FA37D7">
        <w:tab/>
        <w:t>&lt;/Id&gt;</w:t>
      </w:r>
    </w:p>
    <w:p w14:paraId="05DF6966" w14:textId="77777777" w:rsidR="000B58A4" w:rsidRPr="00FA37D7" w:rsidRDefault="000B58A4" w:rsidP="000B58A4">
      <w:pPr>
        <w:pStyle w:val="XMLCode"/>
      </w:pPr>
      <w:r w:rsidRPr="00FA37D7">
        <w:tab/>
      </w:r>
      <w:r w:rsidRPr="00FA37D7">
        <w:tab/>
        <w:t>&lt;/Pty2&gt;</w:t>
      </w:r>
    </w:p>
    <w:p w14:paraId="05DF6967" w14:textId="77777777" w:rsidR="000B58A4" w:rsidRPr="00FA37D7" w:rsidRDefault="000B58A4" w:rsidP="000B58A4">
      <w:pPr>
        <w:pStyle w:val="XMLCode"/>
      </w:pPr>
      <w:r w:rsidRPr="00FA37D7">
        <w:tab/>
        <w:t>&lt;/DlvrgSttlmPties&gt;</w:t>
      </w:r>
    </w:p>
    <w:p w14:paraId="05DF6968" w14:textId="77777777" w:rsidR="000B58A4" w:rsidRPr="00FA37D7" w:rsidRDefault="000B58A4" w:rsidP="000B58A4">
      <w:pPr>
        <w:pStyle w:val="XMLCode"/>
      </w:pPr>
      <w:r w:rsidRPr="00FA37D7">
        <w:tab/>
        <w:t>&lt;RcvgSttlmPties&gt;</w:t>
      </w:r>
    </w:p>
    <w:p w14:paraId="05DF6969" w14:textId="77777777" w:rsidR="000B58A4" w:rsidRPr="00FA37D7" w:rsidRDefault="000B58A4" w:rsidP="000B58A4">
      <w:pPr>
        <w:pStyle w:val="XMLCode"/>
      </w:pPr>
      <w:r w:rsidRPr="00FA37D7">
        <w:tab/>
      </w:r>
      <w:r w:rsidRPr="00FA37D7">
        <w:tab/>
        <w:t>&lt;Pty1&gt;</w:t>
      </w:r>
    </w:p>
    <w:p w14:paraId="05DF696A" w14:textId="77777777" w:rsidR="000B58A4" w:rsidRPr="00FA37D7" w:rsidRDefault="000B58A4" w:rsidP="000B58A4">
      <w:pPr>
        <w:pStyle w:val="XMLCode"/>
      </w:pPr>
      <w:r w:rsidRPr="00FA37D7">
        <w:tab/>
      </w:r>
      <w:r w:rsidRPr="00FA37D7">
        <w:tab/>
      </w:r>
      <w:r w:rsidRPr="00FA37D7">
        <w:tab/>
        <w:t>&lt;Id&gt;</w:t>
      </w:r>
    </w:p>
    <w:p w14:paraId="05DF696B" w14:textId="77777777" w:rsidR="000B58A4" w:rsidRPr="00FA37D7" w:rsidRDefault="000B58A4" w:rsidP="000B58A4">
      <w:pPr>
        <w:pStyle w:val="XMLCode"/>
      </w:pPr>
      <w:r w:rsidRPr="00FA37D7">
        <w:tab/>
      </w:r>
      <w:r w:rsidRPr="00FA37D7">
        <w:tab/>
      </w:r>
      <w:r w:rsidRPr="00FA37D7">
        <w:tab/>
      </w:r>
      <w:r w:rsidRPr="00FA37D7">
        <w:tab/>
        <w:t>&lt;PrtryId&gt;</w:t>
      </w:r>
    </w:p>
    <w:p w14:paraId="05DF696C" w14:textId="77777777" w:rsidR="000B58A4" w:rsidRPr="00FA37D7" w:rsidRDefault="000B58A4" w:rsidP="000B58A4">
      <w:pPr>
        <w:pStyle w:val="XMLCode"/>
      </w:pPr>
      <w:r w:rsidRPr="00FA37D7">
        <w:tab/>
      </w:r>
      <w:r w:rsidRPr="00FA37D7">
        <w:tab/>
      </w:r>
      <w:r w:rsidRPr="00FA37D7">
        <w:tab/>
      </w:r>
      <w:r w:rsidRPr="00FA37D7">
        <w:tab/>
      </w:r>
      <w:r w:rsidRPr="00FA37D7">
        <w:tab/>
        <w:t>&lt;Id&gt;123&lt;/Id&gt;</w:t>
      </w:r>
    </w:p>
    <w:p w14:paraId="05DF696D" w14:textId="77777777" w:rsidR="000B58A4" w:rsidRPr="00FA37D7" w:rsidRDefault="000B58A4" w:rsidP="000B58A4">
      <w:pPr>
        <w:pStyle w:val="XMLCode"/>
      </w:pPr>
      <w:r w:rsidRPr="00FA37D7">
        <w:tab/>
      </w:r>
      <w:r w:rsidRPr="00FA37D7">
        <w:tab/>
      </w:r>
      <w:r w:rsidRPr="00FA37D7">
        <w:tab/>
      </w:r>
      <w:r w:rsidRPr="00FA37D7">
        <w:tab/>
      </w:r>
      <w:r w:rsidRPr="00FA37D7">
        <w:tab/>
        <w:t>&lt;Issr&gt;CRST&lt;/Issr&gt;</w:t>
      </w:r>
    </w:p>
    <w:p w14:paraId="05DF696E" w14:textId="77777777" w:rsidR="000B58A4" w:rsidRPr="00FA37D7" w:rsidRDefault="000B58A4" w:rsidP="000B58A4">
      <w:pPr>
        <w:pStyle w:val="XMLCode"/>
      </w:pPr>
      <w:r w:rsidRPr="00FA37D7">
        <w:tab/>
      </w:r>
      <w:r w:rsidRPr="00FA37D7">
        <w:tab/>
      </w:r>
      <w:r w:rsidRPr="00FA37D7">
        <w:tab/>
      </w:r>
      <w:r w:rsidRPr="00FA37D7">
        <w:tab/>
        <w:t>&lt;/PrtryId&gt;</w:t>
      </w:r>
    </w:p>
    <w:p w14:paraId="05DF696F" w14:textId="77777777" w:rsidR="000B58A4" w:rsidRPr="00FA37D7" w:rsidRDefault="000B58A4" w:rsidP="000B58A4">
      <w:pPr>
        <w:pStyle w:val="XMLCode"/>
      </w:pPr>
      <w:r w:rsidRPr="00FA37D7">
        <w:tab/>
      </w:r>
      <w:r w:rsidRPr="00FA37D7">
        <w:tab/>
      </w:r>
      <w:r w:rsidRPr="00FA37D7">
        <w:tab/>
        <w:t>&lt;/Id&gt;</w:t>
      </w:r>
    </w:p>
    <w:p w14:paraId="05DF6970" w14:textId="77777777" w:rsidR="000B58A4" w:rsidRPr="00FA37D7" w:rsidRDefault="000B58A4" w:rsidP="000B58A4">
      <w:pPr>
        <w:pStyle w:val="XMLCode"/>
      </w:pPr>
      <w:r w:rsidRPr="00FA37D7">
        <w:tab/>
      </w:r>
      <w:r w:rsidRPr="00FA37D7">
        <w:tab/>
        <w:t>&lt;/Pty1&gt;</w:t>
      </w:r>
    </w:p>
    <w:p w14:paraId="05DF6971" w14:textId="77777777" w:rsidR="000B58A4" w:rsidRPr="00FA37D7" w:rsidRDefault="000B58A4" w:rsidP="000B58A4">
      <w:pPr>
        <w:pStyle w:val="XMLCode"/>
      </w:pPr>
      <w:r w:rsidRPr="00FA37D7">
        <w:tab/>
      </w:r>
      <w:r w:rsidRPr="00FA37D7">
        <w:tab/>
        <w:t>&lt;Pty2&gt;</w:t>
      </w:r>
    </w:p>
    <w:p w14:paraId="05DF6972" w14:textId="77777777" w:rsidR="000B58A4" w:rsidRPr="00FA37D7" w:rsidRDefault="000B58A4" w:rsidP="000B58A4">
      <w:pPr>
        <w:pStyle w:val="XMLCode"/>
      </w:pPr>
      <w:r w:rsidRPr="00FA37D7">
        <w:tab/>
      </w:r>
      <w:r w:rsidRPr="00FA37D7">
        <w:tab/>
      </w:r>
      <w:r w:rsidRPr="00FA37D7">
        <w:tab/>
        <w:t>&lt;Id&gt;</w:t>
      </w:r>
    </w:p>
    <w:p w14:paraId="05DF6973" w14:textId="77777777" w:rsidR="000B58A4" w:rsidRPr="00FA37D7" w:rsidRDefault="000B58A4" w:rsidP="000B58A4">
      <w:pPr>
        <w:pStyle w:val="XMLCode"/>
      </w:pPr>
      <w:r w:rsidRPr="00FA37D7">
        <w:tab/>
      </w:r>
      <w:r w:rsidRPr="00FA37D7">
        <w:tab/>
      </w:r>
      <w:r w:rsidRPr="00FA37D7">
        <w:tab/>
      </w:r>
      <w:r w:rsidRPr="00FA37D7">
        <w:tab/>
        <w:t>&lt;AnyBIC&gt;DRESDEFF&lt;/AnyBIC&gt;</w:t>
      </w:r>
    </w:p>
    <w:p w14:paraId="05DF6974" w14:textId="77777777" w:rsidR="000B58A4" w:rsidRPr="00FA37D7" w:rsidRDefault="000B58A4" w:rsidP="000B58A4">
      <w:pPr>
        <w:pStyle w:val="XMLCode"/>
      </w:pPr>
      <w:r w:rsidRPr="00FA37D7">
        <w:tab/>
      </w:r>
      <w:r w:rsidRPr="00FA37D7">
        <w:tab/>
      </w:r>
      <w:r w:rsidRPr="00FA37D7">
        <w:tab/>
        <w:t>&lt;/Id&gt;</w:t>
      </w:r>
    </w:p>
    <w:p w14:paraId="05DF6975" w14:textId="77777777" w:rsidR="000B58A4" w:rsidRPr="00FA37D7" w:rsidRDefault="000B58A4" w:rsidP="000B58A4">
      <w:pPr>
        <w:pStyle w:val="XMLCode"/>
      </w:pPr>
      <w:r w:rsidRPr="00FA37D7">
        <w:tab/>
      </w:r>
      <w:r w:rsidRPr="00FA37D7">
        <w:tab/>
        <w:t>&lt;/Pty2&gt;</w:t>
      </w:r>
    </w:p>
    <w:p w14:paraId="05DF6976" w14:textId="77777777" w:rsidR="000B58A4" w:rsidRPr="00FA37D7" w:rsidRDefault="000B58A4" w:rsidP="000B58A4">
      <w:pPr>
        <w:pStyle w:val="XMLCode"/>
      </w:pPr>
      <w:r w:rsidRPr="00FA37D7">
        <w:tab/>
      </w:r>
      <w:r w:rsidRPr="00FA37D7">
        <w:tab/>
        <w:t>&lt;Pty3&gt;</w:t>
      </w:r>
    </w:p>
    <w:p w14:paraId="05DF6977" w14:textId="77777777" w:rsidR="000B58A4" w:rsidRPr="00FA37D7" w:rsidRDefault="000B58A4" w:rsidP="000B58A4">
      <w:pPr>
        <w:pStyle w:val="XMLCode"/>
      </w:pPr>
      <w:r w:rsidRPr="00FA37D7">
        <w:tab/>
      </w:r>
      <w:r w:rsidRPr="00FA37D7">
        <w:tab/>
      </w:r>
      <w:r w:rsidRPr="00FA37D7">
        <w:tab/>
        <w:t>&lt;Id&gt;</w:t>
      </w:r>
    </w:p>
    <w:p w14:paraId="05DF6978" w14:textId="77777777" w:rsidR="000B58A4" w:rsidRPr="00FA37D7" w:rsidRDefault="000B58A4" w:rsidP="000B58A4">
      <w:pPr>
        <w:pStyle w:val="XMLCode"/>
      </w:pPr>
      <w:r w:rsidRPr="00FA37D7">
        <w:tab/>
      </w:r>
      <w:r w:rsidRPr="00FA37D7">
        <w:tab/>
      </w:r>
      <w:r w:rsidRPr="00FA37D7">
        <w:tab/>
      </w:r>
      <w:r w:rsidRPr="00FA37D7">
        <w:tab/>
        <w:t>&lt;AnyBIC&gt;MGTCDE55&lt;/AnyBIC&gt;</w:t>
      </w:r>
    </w:p>
    <w:p w14:paraId="05DF6979" w14:textId="77777777" w:rsidR="000B58A4" w:rsidRPr="00797843" w:rsidRDefault="000B58A4" w:rsidP="000B58A4">
      <w:pPr>
        <w:pStyle w:val="XMLCode"/>
        <w:rPr>
          <w:lang w:val="nl-BE"/>
        </w:rPr>
      </w:pPr>
      <w:r w:rsidRPr="00FA37D7">
        <w:tab/>
      </w:r>
      <w:r w:rsidRPr="00FA37D7">
        <w:tab/>
      </w:r>
      <w:r w:rsidRPr="00FA37D7">
        <w:tab/>
      </w:r>
      <w:r w:rsidRPr="00797843">
        <w:rPr>
          <w:lang w:val="nl-BE"/>
        </w:rPr>
        <w:t>&lt;/Id&gt;</w:t>
      </w:r>
    </w:p>
    <w:p w14:paraId="05DF697A"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&lt;SfkpgAcct&gt;</w:t>
      </w:r>
    </w:p>
    <w:p w14:paraId="05DF697B"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&lt;Id&gt;111S&lt;/Id&gt;</w:t>
      </w:r>
    </w:p>
    <w:p w14:paraId="05DF697C"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&lt;/SfkpgAcct&gt;</w:t>
      </w:r>
    </w:p>
    <w:p w14:paraId="05DF697D" w14:textId="77777777" w:rsidR="000B58A4" w:rsidRPr="00FA37D7" w:rsidRDefault="000B58A4" w:rsidP="000B58A4">
      <w:pPr>
        <w:pStyle w:val="XMLCode"/>
      </w:pPr>
      <w:r w:rsidRPr="00797843">
        <w:rPr>
          <w:lang w:val="nl-BE"/>
        </w:rPr>
        <w:tab/>
      </w:r>
      <w:r w:rsidRPr="00797843">
        <w:rPr>
          <w:lang w:val="nl-BE"/>
        </w:rPr>
        <w:tab/>
      </w:r>
      <w:r w:rsidRPr="00FA37D7">
        <w:t>&lt;/Pty3&gt;</w:t>
      </w:r>
    </w:p>
    <w:p w14:paraId="05DF697E" w14:textId="77777777" w:rsidR="000B58A4" w:rsidRPr="00FA37D7" w:rsidRDefault="000B58A4" w:rsidP="000B58A4">
      <w:pPr>
        <w:pStyle w:val="XMLCode"/>
      </w:pPr>
      <w:r w:rsidRPr="00FA37D7">
        <w:tab/>
        <w:t>&lt;/RcvgSttlmPties&gt;</w:t>
      </w:r>
    </w:p>
    <w:p w14:paraId="05DF697F" w14:textId="77777777" w:rsidR="000B58A4" w:rsidRPr="00FA37D7" w:rsidRDefault="000B58A4" w:rsidP="000B58A4">
      <w:pPr>
        <w:pStyle w:val="XMLCode"/>
      </w:pPr>
      <w:r w:rsidRPr="00FA37D7">
        <w:tab/>
        <w:t>&lt;SttlmAmt&gt;</w:t>
      </w:r>
    </w:p>
    <w:p w14:paraId="05DF6980" w14:textId="77777777" w:rsidR="000B58A4" w:rsidRPr="00FA37D7" w:rsidRDefault="000B58A4" w:rsidP="000B58A4">
      <w:pPr>
        <w:pStyle w:val="XMLCode"/>
      </w:pPr>
      <w:r w:rsidRPr="00FA37D7">
        <w:tab/>
      </w:r>
      <w:r w:rsidRPr="00FA37D7">
        <w:tab/>
        <w:t>&lt;AcrdIntrstInd&gt;true&lt;/AcrdIntrstInd&gt;</w:t>
      </w:r>
    </w:p>
    <w:p w14:paraId="05DF6981" w14:textId="77777777" w:rsidR="000B58A4" w:rsidRPr="00FA37D7" w:rsidRDefault="000B58A4" w:rsidP="000B58A4">
      <w:pPr>
        <w:pStyle w:val="XMLCode"/>
      </w:pPr>
      <w:r w:rsidRPr="00FA37D7">
        <w:tab/>
      </w:r>
      <w:r w:rsidRPr="00FA37D7">
        <w:tab/>
        <w:t>&lt;Amt Ccy="GBP"&gt;4047151.3&lt;/Amt&gt;</w:t>
      </w:r>
    </w:p>
    <w:p w14:paraId="05DF6982" w14:textId="77777777" w:rsidR="000B58A4" w:rsidRPr="00FA37D7" w:rsidRDefault="000B58A4" w:rsidP="000B58A4">
      <w:pPr>
        <w:pStyle w:val="XMLCode"/>
      </w:pPr>
      <w:r w:rsidRPr="00FA37D7">
        <w:tab/>
      </w:r>
      <w:r w:rsidRPr="00FA37D7">
        <w:tab/>
        <w:t>&lt;CdtDbtInd&gt;DBIT&lt;/CdtDbtInd&gt;</w:t>
      </w:r>
    </w:p>
    <w:p w14:paraId="05DF6983" w14:textId="77777777" w:rsidR="000B58A4" w:rsidRPr="00FA37D7" w:rsidRDefault="000B58A4" w:rsidP="000B58A4">
      <w:pPr>
        <w:pStyle w:val="XMLCode"/>
      </w:pPr>
      <w:r w:rsidRPr="00FA37D7">
        <w:tab/>
        <w:t>&lt;/SttlmAmt&gt;</w:t>
      </w:r>
    </w:p>
    <w:p w14:paraId="05DF6984" w14:textId="77777777" w:rsidR="000B58A4" w:rsidRPr="00FA37D7" w:rsidRDefault="000B58A4" w:rsidP="000B58A4">
      <w:pPr>
        <w:pStyle w:val="XMLCode"/>
      </w:pPr>
      <w:r w:rsidRPr="00FA37D7">
        <w:t>&lt;/SctiesSttlmTxInstr&gt;</w:t>
      </w:r>
    </w:p>
    <w:p w14:paraId="05DF6985" w14:textId="6D87AEDD" w:rsidR="000B58A4" w:rsidRPr="00FA37D7" w:rsidRDefault="000B58A4" w:rsidP="000B58A4">
      <w:pPr>
        <w:pStyle w:val="Heading2"/>
      </w:pPr>
      <w:bookmarkStart w:id="302" w:name="_Toc324500580"/>
      <w:bookmarkStart w:id="303" w:name="_Toc325451296"/>
      <w:bookmarkStart w:id="304" w:name="_Toc356540977"/>
      <w:bookmarkStart w:id="305" w:name="_Toc411494511"/>
      <w:bookmarkStart w:id="306" w:name="_Toc426629143"/>
      <w:bookmarkStart w:id="307" w:name="_Toc63772760"/>
      <w:r w:rsidRPr="00FA37D7">
        <w:t>SecuritiesSettlementTransactionStatusAdvice</w:t>
      </w:r>
      <w:r w:rsidR="002155ED" w:rsidRPr="00FA37D7">
        <w:t xml:space="preserve"> </w:t>
      </w:r>
      <w:r w:rsidR="00BD2977">
        <w:t>sese.024.001</w:t>
      </w:r>
      <w:r w:rsidRPr="00FA37D7">
        <w:t>.</w:t>
      </w:r>
      <w:bookmarkEnd w:id="302"/>
      <w:bookmarkEnd w:id="303"/>
      <w:bookmarkEnd w:id="304"/>
      <w:bookmarkEnd w:id="305"/>
      <w:bookmarkEnd w:id="306"/>
      <w:r w:rsidR="008770DF">
        <w:t>1</w:t>
      </w:r>
      <w:r w:rsidR="001C0D46">
        <w:t>1</w:t>
      </w:r>
      <w:bookmarkEnd w:id="307"/>
    </w:p>
    <w:p w14:paraId="05DF6986" w14:textId="77777777" w:rsidR="000B58A4" w:rsidRPr="00FA37D7" w:rsidRDefault="000B58A4" w:rsidP="000B58A4">
      <w:pPr>
        <w:pStyle w:val="BlockLabel"/>
      </w:pPr>
      <w:r w:rsidRPr="00FA37D7">
        <w:t>Description</w:t>
      </w:r>
    </w:p>
    <w:p w14:paraId="05DF6987" w14:textId="493C34DC" w:rsidR="000B58A4" w:rsidRPr="00FA37D7" w:rsidRDefault="000B58A4" w:rsidP="000B58A4">
      <w:r w:rsidRPr="00FA37D7">
        <w:t xml:space="preserve">On the 7 January </w:t>
      </w:r>
      <w:r w:rsidR="001D6A7F">
        <w:t>2019</w:t>
      </w:r>
      <w:r w:rsidRPr="00FA37D7">
        <w:t>, Dresdner Bank London (DRESGB2L) advises its customer Dresdner Bank Frankfurt (DRESDEFF) on the status of the previously sent Receive Against Payment instruction.</w:t>
      </w:r>
    </w:p>
    <w:p w14:paraId="05DF6988" w14:textId="77777777" w:rsidR="000B58A4" w:rsidRPr="00FA37D7" w:rsidRDefault="00AD2D49" w:rsidP="000B58A4">
      <w:pPr>
        <w:pStyle w:val="BlockLabel"/>
      </w:pPr>
      <w:r w:rsidRPr="00FA37D7">
        <w:t>Business Data</w:t>
      </w:r>
    </w:p>
    <w:p w14:paraId="05DF6989" w14:textId="77777777" w:rsidR="000B58A4" w:rsidRPr="00FA37D7" w:rsidRDefault="000B58A4" w:rsidP="000B58A4">
      <w:pPr>
        <w:pStyle w:val="Normal2"/>
      </w:pPr>
      <w:r w:rsidRPr="00FA37D7">
        <w:t>Account Owner transaction Id: FRTJ123REC2</w:t>
      </w:r>
    </w:p>
    <w:p w14:paraId="05DF698A" w14:textId="77777777" w:rsidR="000B58A4" w:rsidRPr="00FA37D7" w:rsidRDefault="000B58A4" w:rsidP="000B58A4">
      <w:pPr>
        <w:pStyle w:val="Normal2"/>
      </w:pPr>
      <w:r w:rsidRPr="00FA37D7">
        <w:t>Matching status (no reason): matched</w:t>
      </w:r>
    </w:p>
    <w:p w14:paraId="05DF698B" w14:textId="5D2D179C" w:rsidR="000B58A4" w:rsidRPr="00FA37D7" w:rsidRDefault="000B58A4" w:rsidP="000B58A4">
      <w:pPr>
        <w:pStyle w:val="Normal2"/>
      </w:pPr>
      <w:r w:rsidRPr="00FA37D7">
        <w:t xml:space="preserve">Transaction </w:t>
      </w:r>
      <w:r w:rsidR="00D625EC" w:rsidRPr="00FA37D7">
        <w:t>Details: Safekeeping</w:t>
      </w:r>
      <w:r w:rsidRPr="00FA37D7">
        <w:t xml:space="preserve"> Account 222S</w:t>
      </w:r>
    </w:p>
    <w:p w14:paraId="05DF698C" w14:textId="77777777" w:rsidR="000B58A4" w:rsidRPr="00FA37D7" w:rsidRDefault="000B58A4" w:rsidP="000B58A4">
      <w:pPr>
        <w:pStyle w:val="Normal2"/>
      </w:pPr>
      <w:r w:rsidRPr="00FA37D7">
        <w:t>Financial Instrument: GB0987654321</w:t>
      </w:r>
    </w:p>
    <w:p w14:paraId="05DF698D" w14:textId="77777777" w:rsidR="000B58A4" w:rsidRPr="00FA37D7" w:rsidRDefault="000B58A4" w:rsidP="000B58A4">
      <w:pPr>
        <w:pStyle w:val="Normal2"/>
      </w:pPr>
      <w:r w:rsidRPr="00FA37D7">
        <w:t>Quantity: face amount 4,000,000</w:t>
      </w:r>
    </w:p>
    <w:p w14:paraId="05DF698E" w14:textId="77777777" w:rsidR="000B58A4" w:rsidRPr="00FA37D7" w:rsidRDefault="000B58A4" w:rsidP="000B58A4">
      <w:pPr>
        <w:pStyle w:val="Normal2"/>
      </w:pPr>
      <w:r w:rsidRPr="00FA37D7">
        <w:t>Settlement Amount: GBP 4,047,151.3 debit</w:t>
      </w:r>
    </w:p>
    <w:p w14:paraId="05DF698F" w14:textId="7174DFC9" w:rsidR="000B58A4" w:rsidRPr="00FA37D7" w:rsidRDefault="000B58A4" w:rsidP="000B58A4">
      <w:pPr>
        <w:pStyle w:val="Normal2"/>
      </w:pPr>
      <w:r w:rsidRPr="00FA37D7">
        <w:t>Trade date: 05/01/</w:t>
      </w:r>
      <w:r w:rsidR="001D6A7F">
        <w:t>2019</w:t>
      </w:r>
    </w:p>
    <w:p w14:paraId="05DF6990" w14:textId="4F6DFA17" w:rsidR="000B58A4" w:rsidRPr="00FA37D7" w:rsidRDefault="000B58A4" w:rsidP="000B58A4">
      <w:pPr>
        <w:pStyle w:val="Normal2"/>
      </w:pPr>
      <w:r w:rsidRPr="00FA37D7">
        <w:t>Settlement Date: 08/01/</w:t>
      </w:r>
      <w:r w:rsidR="001D6A7F">
        <w:t>2019</w:t>
      </w:r>
    </w:p>
    <w:p w14:paraId="05DF6991" w14:textId="77777777" w:rsidR="000B58A4" w:rsidRPr="00FA37D7" w:rsidRDefault="000B58A4" w:rsidP="000B58A4">
      <w:pPr>
        <w:pStyle w:val="Normal2"/>
      </w:pPr>
      <w:r w:rsidRPr="00FA37D7">
        <w:t>Securities Movement Type: receive</w:t>
      </w:r>
    </w:p>
    <w:p w14:paraId="05DF6992" w14:textId="77777777" w:rsidR="000B58A4" w:rsidRPr="00FA37D7" w:rsidRDefault="000B58A4" w:rsidP="000B58A4">
      <w:pPr>
        <w:pStyle w:val="Normal2"/>
      </w:pPr>
      <w:r w:rsidRPr="00FA37D7">
        <w:t>Payment: against payment</w:t>
      </w:r>
    </w:p>
    <w:p w14:paraId="05DF6993" w14:textId="77777777" w:rsidR="000B58A4" w:rsidRPr="00FA37D7" w:rsidRDefault="000B58A4" w:rsidP="000B58A4">
      <w:pPr>
        <w:pStyle w:val="Normal2"/>
      </w:pPr>
      <w:r w:rsidRPr="00FA37D7">
        <w:t>Securities Transaction Type: trade</w:t>
      </w:r>
    </w:p>
    <w:p w14:paraId="05DF6994" w14:textId="77777777" w:rsidR="000B58A4" w:rsidRPr="00FA37D7" w:rsidRDefault="000B58A4" w:rsidP="000B58A4">
      <w:pPr>
        <w:pStyle w:val="Normal2"/>
      </w:pPr>
      <w:r w:rsidRPr="00FA37D7">
        <w:t>Delivering Depository: CRSTGB22 (CREST)</w:t>
      </w:r>
    </w:p>
    <w:p w14:paraId="05DF6995" w14:textId="77777777" w:rsidR="000B58A4" w:rsidRPr="00FA37D7" w:rsidRDefault="000B58A4" w:rsidP="000B58A4">
      <w:pPr>
        <w:pStyle w:val="Normal2"/>
      </w:pPr>
      <w:r w:rsidRPr="00FA37D7">
        <w:t>Delivering Party 1: CREST account 456</w:t>
      </w:r>
    </w:p>
    <w:p w14:paraId="05DF6996" w14:textId="77777777" w:rsidR="000B58A4" w:rsidRPr="00FA37D7" w:rsidRDefault="000B58A4" w:rsidP="000B58A4">
      <w:pPr>
        <w:pStyle w:val="Normal2"/>
      </w:pPr>
      <w:r w:rsidRPr="00FA37D7">
        <w:t>Delivering Party 2: CPFIDEFF (Commerz Financial Products GmbH, Frankfurt)</w:t>
      </w:r>
    </w:p>
    <w:p w14:paraId="05DF6997" w14:textId="77777777" w:rsidR="000B58A4" w:rsidRPr="00FA37D7" w:rsidRDefault="000B58A4" w:rsidP="000B58A4">
      <w:pPr>
        <w:pStyle w:val="BlockLabelBeforeXML"/>
      </w:pPr>
      <w:r w:rsidRPr="00FA37D7">
        <w:t>Message Instance</w:t>
      </w:r>
    </w:p>
    <w:p w14:paraId="05DF6998" w14:textId="77777777" w:rsidR="000B58A4" w:rsidRPr="00FA37D7" w:rsidRDefault="000B58A4" w:rsidP="000B58A4">
      <w:pPr>
        <w:pStyle w:val="XMLCode"/>
      </w:pPr>
      <w:r w:rsidRPr="00FA37D7">
        <w:t>&lt;SctiesSttlmTxStsAdvc&gt;</w:t>
      </w:r>
    </w:p>
    <w:p w14:paraId="05DF6999" w14:textId="77777777" w:rsidR="000B58A4" w:rsidRPr="00FA37D7" w:rsidRDefault="000B58A4" w:rsidP="000B58A4">
      <w:pPr>
        <w:pStyle w:val="XMLCode"/>
      </w:pPr>
      <w:r w:rsidRPr="00FA37D7">
        <w:tab/>
        <w:t>&lt;TxId&gt;</w:t>
      </w:r>
    </w:p>
    <w:p w14:paraId="05DF699A" w14:textId="77777777" w:rsidR="000B58A4" w:rsidRPr="00FA37D7" w:rsidRDefault="000B58A4" w:rsidP="000B58A4">
      <w:pPr>
        <w:pStyle w:val="XMLCode"/>
      </w:pPr>
      <w:r w:rsidRPr="00FA37D7">
        <w:tab/>
      </w:r>
      <w:r w:rsidRPr="00FA37D7">
        <w:tab/>
        <w:t>&lt;AcctOwnrTxId&gt;FRTJ123REC2&lt;/AcctOwnrTxId&gt;</w:t>
      </w:r>
    </w:p>
    <w:p w14:paraId="05DF699B" w14:textId="77777777" w:rsidR="000B58A4" w:rsidRPr="00FA37D7" w:rsidRDefault="000B58A4" w:rsidP="000B58A4">
      <w:pPr>
        <w:pStyle w:val="XMLCode"/>
      </w:pPr>
      <w:r w:rsidRPr="00FA37D7">
        <w:tab/>
        <w:t>&lt;/TxId&gt;</w:t>
      </w:r>
    </w:p>
    <w:p w14:paraId="05DF699C" w14:textId="77777777" w:rsidR="000B58A4" w:rsidRPr="00FA37D7" w:rsidRDefault="000B58A4" w:rsidP="000B58A4">
      <w:pPr>
        <w:pStyle w:val="XMLCode"/>
      </w:pPr>
      <w:r w:rsidRPr="00FA37D7">
        <w:tab/>
        <w:t>&lt;MtchgSts&gt;</w:t>
      </w:r>
    </w:p>
    <w:p w14:paraId="05DF699D" w14:textId="77777777" w:rsidR="000B58A4" w:rsidRPr="00FA37D7" w:rsidRDefault="000B58A4" w:rsidP="000B58A4">
      <w:pPr>
        <w:pStyle w:val="XMLCode"/>
      </w:pPr>
      <w:r w:rsidRPr="00FA37D7">
        <w:tab/>
      </w:r>
      <w:r w:rsidRPr="00FA37D7">
        <w:tab/>
        <w:t>&lt;Mtchd&gt;</w:t>
      </w:r>
    </w:p>
    <w:p w14:paraId="05DF699E" w14:textId="77777777" w:rsidR="000B58A4" w:rsidRPr="00FA37D7" w:rsidRDefault="000B58A4" w:rsidP="000B58A4">
      <w:pPr>
        <w:pStyle w:val="XMLCode"/>
      </w:pPr>
      <w:r w:rsidRPr="00FA37D7">
        <w:tab/>
      </w:r>
      <w:r w:rsidRPr="00FA37D7">
        <w:tab/>
      </w:r>
      <w:r w:rsidRPr="00FA37D7">
        <w:tab/>
        <w:t>&lt;Rsn&gt;</w:t>
      </w:r>
    </w:p>
    <w:p w14:paraId="05DF699F" w14:textId="77777777" w:rsidR="000B58A4" w:rsidRPr="00FA37D7" w:rsidRDefault="000B58A4" w:rsidP="000B58A4">
      <w:pPr>
        <w:pStyle w:val="XMLCode"/>
      </w:pPr>
      <w:r w:rsidRPr="00FA37D7">
        <w:tab/>
      </w:r>
      <w:r w:rsidRPr="00FA37D7">
        <w:tab/>
      </w:r>
      <w:r w:rsidRPr="00FA37D7">
        <w:tab/>
        <w:t>&lt;Id&gt;ABCD&lt;/Id&gt;</w:t>
      </w:r>
    </w:p>
    <w:p w14:paraId="05DF69A0" w14:textId="77777777" w:rsidR="000B58A4" w:rsidRPr="00FA37D7" w:rsidRDefault="000B58A4" w:rsidP="000B58A4">
      <w:pPr>
        <w:pStyle w:val="XMLCode"/>
      </w:pPr>
      <w:r w:rsidRPr="00FA37D7">
        <w:tab/>
      </w:r>
      <w:r w:rsidRPr="00FA37D7">
        <w:tab/>
      </w:r>
      <w:r w:rsidRPr="00FA37D7">
        <w:tab/>
        <w:t>&lt;Issr&gt;SGX&lt;/Issr&gt;</w:t>
      </w:r>
    </w:p>
    <w:p w14:paraId="05DF69A1" w14:textId="77777777" w:rsidR="000B58A4" w:rsidRPr="00FA37D7" w:rsidRDefault="000B58A4" w:rsidP="000B58A4">
      <w:pPr>
        <w:pStyle w:val="XMLCode"/>
      </w:pPr>
      <w:r w:rsidRPr="00FA37D7">
        <w:tab/>
      </w:r>
      <w:r w:rsidRPr="00FA37D7">
        <w:tab/>
      </w:r>
      <w:r w:rsidRPr="00FA37D7">
        <w:tab/>
        <w:t>&lt;/Rsn&gt;</w:t>
      </w:r>
    </w:p>
    <w:p w14:paraId="05DF69A2" w14:textId="77777777" w:rsidR="000B58A4" w:rsidRPr="00FA37D7" w:rsidRDefault="000B58A4" w:rsidP="000B58A4">
      <w:pPr>
        <w:pStyle w:val="XMLCode"/>
      </w:pPr>
      <w:r w:rsidRPr="00FA37D7">
        <w:tab/>
      </w:r>
      <w:r w:rsidRPr="00FA37D7">
        <w:tab/>
        <w:t>&lt;/Mtchd&gt;</w:t>
      </w:r>
    </w:p>
    <w:p w14:paraId="05DF69A3" w14:textId="77777777" w:rsidR="000B58A4" w:rsidRPr="00FA37D7" w:rsidRDefault="000B58A4" w:rsidP="000B58A4">
      <w:pPr>
        <w:pStyle w:val="XMLCode"/>
      </w:pPr>
      <w:r w:rsidRPr="00FA37D7">
        <w:tab/>
        <w:t>&lt;/MtchgSts&gt;</w:t>
      </w:r>
    </w:p>
    <w:p w14:paraId="05DF69A4" w14:textId="77777777" w:rsidR="000B58A4" w:rsidRPr="00FA37D7" w:rsidRDefault="000B58A4" w:rsidP="000B58A4">
      <w:pPr>
        <w:pStyle w:val="XMLCode"/>
      </w:pPr>
      <w:r w:rsidRPr="00FA37D7">
        <w:tab/>
        <w:t>&lt;TxDtls&gt;</w:t>
      </w:r>
    </w:p>
    <w:p w14:paraId="05DF69A5" w14:textId="77777777" w:rsidR="000B58A4" w:rsidRPr="00FA37D7" w:rsidRDefault="000B58A4" w:rsidP="000B58A4">
      <w:pPr>
        <w:pStyle w:val="XMLCode"/>
      </w:pPr>
      <w:r w:rsidRPr="00FA37D7">
        <w:tab/>
      </w:r>
      <w:r w:rsidRPr="00FA37D7">
        <w:tab/>
        <w:t>&lt;SfkpgAcct&gt;</w:t>
      </w:r>
    </w:p>
    <w:p w14:paraId="05DF69A6" w14:textId="77777777" w:rsidR="000B58A4" w:rsidRPr="00FA37D7" w:rsidRDefault="000B58A4" w:rsidP="000B58A4">
      <w:pPr>
        <w:pStyle w:val="XMLCode"/>
      </w:pPr>
      <w:r w:rsidRPr="00FA37D7">
        <w:tab/>
      </w:r>
      <w:r w:rsidRPr="00FA37D7">
        <w:tab/>
      </w:r>
      <w:r w:rsidRPr="00FA37D7">
        <w:tab/>
        <w:t>&lt;Id&gt;222S&lt;/Id&gt;</w:t>
      </w:r>
    </w:p>
    <w:p w14:paraId="05DF69A7" w14:textId="77777777" w:rsidR="000B58A4" w:rsidRPr="00FA37D7" w:rsidRDefault="000B58A4" w:rsidP="000B58A4">
      <w:pPr>
        <w:pStyle w:val="XMLCode"/>
      </w:pPr>
      <w:r w:rsidRPr="00FA37D7">
        <w:tab/>
      </w:r>
      <w:r w:rsidRPr="00FA37D7">
        <w:tab/>
        <w:t>&lt;/SfkpgAcct&gt;</w:t>
      </w:r>
    </w:p>
    <w:p w14:paraId="05DF69A8" w14:textId="77777777" w:rsidR="000B58A4" w:rsidRPr="00FA37D7" w:rsidRDefault="000B58A4" w:rsidP="000B58A4">
      <w:pPr>
        <w:pStyle w:val="XMLCode"/>
      </w:pPr>
      <w:r w:rsidRPr="00FA37D7">
        <w:tab/>
      </w:r>
      <w:r w:rsidRPr="00FA37D7">
        <w:tab/>
        <w:t>&lt;FinInstrmId&gt;</w:t>
      </w:r>
    </w:p>
    <w:p w14:paraId="05DF69A9" w14:textId="77777777" w:rsidR="000B58A4" w:rsidRPr="00FA37D7" w:rsidRDefault="000B58A4" w:rsidP="000B58A4">
      <w:pPr>
        <w:pStyle w:val="XMLCode"/>
      </w:pPr>
      <w:r w:rsidRPr="00FA37D7">
        <w:tab/>
      </w:r>
      <w:r w:rsidRPr="00FA37D7">
        <w:tab/>
      </w:r>
      <w:r w:rsidRPr="00FA37D7">
        <w:tab/>
        <w:t>&lt;ISIN&gt;GB0987654321&lt;/ISIN&gt;</w:t>
      </w:r>
    </w:p>
    <w:p w14:paraId="05DF69AA" w14:textId="77777777" w:rsidR="000B58A4" w:rsidRPr="00FA37D7" w:rsidRDefault="000B58A4" w:rsidP="000B58A4">
      <w:pPr>
        <w:pStyle w:val="XMLCode"/>
      </w:pPr>
      <w:r w:rsidRPr="00FA37D7">
        <w:tab/>
      </w:r>
      <w:r w:rsidRPr="00FA37D7">
        <w:tab/>
      </w:r>
      <w:r w:rsidRPr="00FA37D7">
        <w:tab/>
        <w:t>&lt;/FinInstrmId&gt;</w:t>
      </w:r>
    </w:p>
    <w:p w14:paraId="05DF69AB" w14:textId="77777777" w:rsidR="000B58A4" w:rsidRPr="00FA37D7" w:rsidRDefault="000B58A4" w:rsidP="000B58A4">
      <w:pPr>
        <w:pStyle w:val="XMLCode"/>
      </w:pPr>
      <w:r w:rsidRPr="00FA37D7">
        <w:tab/>
      </w:r>
      <w:r w:rsidRPr="00FA37D7">
        <w:tab/>
        <w:t>&lt;SttlmQty&gt;</w:t>
      </w:r>
    </w:p>
    <w:p w14:paraId="05DF69AC" w14:textId="77777777" w:rsidR="000B58A4" w:rsidRPr="00FA37D7" w:rsidRDefault="000B58A4" w:rsidP="000B58A4">
      <w:pPr>
        <w:pStyle w:val="XMLCode"/>
      </w:pPr>
      <w:r w:rsidRPr="00FA37D7">
        <w:tab/>
      </w:r>
      <w:r w:rsidRPr="00FA37D7">
        <w:tab/>
      </w:r>
      <w:r w:rsidRPr="00FA37D7">
        <w:tab/>
        <w:t>&lt;Qty&gt;</w:t>
      </w:r>
    </w:p>
    <w:p w14:paraId="05DF69AD" w14:textId="77777777" w:rsidR="000B58A4" w:rsidRPr="00FA37D7" w:rsidRDefault="000B58A4" w:rsidP="000B58A4">
      <w:pPr>
        <w:pStyle w:val="XMLCode"/>
      </w:pPr>
      <w:r w:rsidRPr="00FA37D7">
        <w:tab/>
      </w:r>
      <w:r w:rsidRPr="00FA37D7">
        <w:tab/>
      </w:r>
      <w:r w:rsidRPr="00FA37D7">
        <w:tab/>
      </w:r>
      <w:r w:rsidRPr="00FA37D7">
        <w:tab/>
        <w:t>&lt;FaceAmt&gt;4000000&lt;/FaceAmt&gt;</w:t>
      </w:r>
    </w:p>
    <w:p w14:paraId="05DF69AE" w14:textId="77777777" w:rsidR="000B58A4" w:rsidRPr="00FA37D7" w:rsidRDefault="000B58A4" w:rsidP="000B58A4">
      <w:pPr>
        <w:pStyle w:val="XMLCode"/>
      </w:pPr>
      <w:r w:rsidRPr="00FA37D7">
        <w:tab/>
      </w:r>
      <w:r w:rsidRPr="00FA37D7">
        <w:tab/>
      </w:r>
      <w:r w:rsidRPr="00FA37D7">
        <w:tab/>
        <w:t>&lt;/Qty&gt;</w:t>
      </w:r>
    </w:p>
    <w:p w14:paraId="05DF69AF" w14:textId="77777777" w:rsidR="000B58A4" w:rsidRPr="00FA37D7" w:rsidRDefault="000B58A4" w:rsidP="000B58A4">
      <w:pPr>
        <w:pStyle w:val="XMLCode"/>
      </w:pPr>
      <w:r w:rsidRPr="00FA37D7">
        <w:tab/>
      </w:r>
      <w:r w:rsidRPr="00FA37D7">
        <w:tab/>
        <w:t>&lt;/SttlmQty&gt;</w:t>
      </w:r>
    </w:p>
    <w:p w14:paraId="05DF69B0" w14:textId="77777777" w:rsidR="000B58A4" w:rsidRPr="00FA37D7" w:rsidRDefault="000B58A4" w:rsidP="000B58A4">
      <w:pPr>
        <w:pStyle w:val="XMLCode"/>
      </w:pPr>
      <w:r w:rsidRPr="00FA37D7">
        <w:tab/>
      </w:r>
      <w:r w:rsidRPr="00FA37D7">
        <w:tab/>
        <w:t>&lt;SttlmAmt&gt;</w:t>
      </w:r>
    </w:p>
    <w:p w14:paraId="05DF69B1" w14:textId="77777777" w:rsidR="000B58A4" w:rsidRPr="00FA37D7" w:rsidRDefault="000B58A4" w:rsidP="000B58A4">
      <w:pPr>
        <w:pStyle w:val="XMLCode"/>
      </w:pPr>
      <w:r w:rsidRPr="00FA37D7">
        <w:tab/>
      </w:r>
      <w:r w:rsidRPr="00FA37D7">
        <w:tab/>
      </w:r>
      <w:r w:rsidRPr="00FA37D7">
        <w:tab/>
        <w:t>&lt;Amt Ccy="GBP"&gt;4047151.3&lt;/Amt&gt;</w:t>
      </w:r>
    </w:p>
    <w:p w14:paraId="05DF69B2" w14:textId="77777777" w:rsidR="000B58A4" w:rsidRPr="00FA37D7" w:rsidRDefault="000B58A4" w:rsidP="000B58A4">
      <w:pPr>
        <w:pStyle w:val="XMLCode"/>
      </w:pPr>
      <w:r w:rsidRPr="00FA37D7">
        <w:tab/>
      </w:r>
      <w:r w:rsidRPr="00FA37D7">
        <w:tab/>
      </w:r>
      <w:r w:rsidRPr="00FA37D7">
        <w:tab/>
        <w:t>&lt;CdtDbtInd&gt;DBIT&lt;/CdtDbtInd&gt;</w:t>
      </w:r>
    </w:p>
    <w:p w14:paraId="05DF69B3" w14:textId="77777777" w:rsidR="000B58A4" w:rsidRPr="00FA37D7" w:rsidRDefault="000B58A4" w:rsidP="000B58A4">
      <w:pPr>
        <w:pStyle w:val="XMLCode"/>
      </w:pPr>
      <w:r w:rsidRPr="00FA37D7">
        <w:tab/>
      </w:r>
      <w:r w:rsidRPr="00FA37D7">
        <w:tab/>
        <w:t>&lt;/SttlmAmt&gt;</w:t>
      </w:r>
    </w:p>
    <w:p w14:paraId="05DF69B4" w14:textId="77777777" w:rsidR="000B58A4" w:rsidRPr="00FA37D7" w:rsidRDefault="000B58A4" w:rsidP="000B58A4">
      <w:pPr>
        <w:pStyle w:val="XMLCode"/>
      </w:pPr>
      <w:r w:rsidRPr="00FA37D7">
        <w:tab/>
      </w:r>
      <w:r w:rsidRPr="00FA37D7">
        <w:tab/>
        <w:t>&lt;SttlmDt&gt;</w:t>
      </w:r>
    </w:p>
    <w:p w14:paraId="05DF69B5" w14:textId="77777777" w:rsidR="000B58A4" w:rsidRPr="00797843" w:rsidRDefault="000B58A4" w:rsidP="000B58A4">
      <w:pPr>
        <w:pStyle w:val="XMLCode"/>
        <w:rPr>
          <w:lang w:val="nl-BE"/>
        </w:rPr>
      </w:pPr>
      <w:r w:rsidRPr="00FA37D7">
        <w:tab/>
      </w:r>
      <w:r w:rsidRPr="00FA37D7">
        <w:tab/>
      </w:r>
      <w:r w:rsidRPr="00FA37D7">
        <w:tab/>
      </w:r>
      <w:r w:rsidRPr="00797843">
        <w:rPr>
          <w:lang w:val="nl-BE"/>
        </w:rPr>
        <w:t>&lt;Dt&gt;</w:t>
      </w:r>
    </w:p>
    <w:p w14:paraId="05DF69B6" w14:textId="1103C1C6" w:rsidR="000B58A4" w:rsidRPr="00797843" w:rsidRDefault="00BD2977"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&lt;Dt&gt;</w:t>
      </w:r>
      <w:r w:rsidR="001D6A7F">
        <w:rPr>
          <w:lang w:val="nl-BE"/>
        </w:rPr>
        <w:t>2019</w:t>
      </w:r>
      <w:r w:rsidR="000B58A4" w:rsidRPr="00797843">
        <w:rPr>
          <w:lang w:val="nl-BE"/>
        </w:rPr>
        <w:t>-01-08&lt;/Dt&gt;</w:t>
      </w:r>
    </w:p>
    <w:p w14:paraId="05DF69B7"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9B8" w14:textId="77777777" w:rsidR="000B58A4" w:rsidRPr="00797843" w:rsidRDefault="000B58A4" w:rsidP="000B58A4">
      <w:pPr>
        <w:pStyle w:val="XMLCode"/>
        <w:rPr>
          <w:lang w:val="nl-BE"/>
        </w:rPr>
      </w:pPr>
      <w:r w:rsidRPr="00797843">
        <w:rPr>
          <w:lang w:val="nl-BE"/>
        </w:rPr>
        <w:tab/>
      </w:r>
      <w:r w:rsidRPr="00797843">
        <w:rPr>
          <w:lang w:val="nl-BE"/>
        </w:rPr>
        <w:tab/>
        <w:t>&lt;/SttlmDt&gt;</w:t>
      </w:r>
    </w:p>
    <w:p w14:paraId="05DF69B9" w14:textId="77777777" w:rsidR="000B58A4" w:rsidRPr="00797843" w:rsidRDefault="000B58A4" w:rsidP="000B58A4">
      <w:pPr>
        <w:pStyle w:val="XMLCode"/>
        <w:rPr>
          <w:lang w:val="nl-BE"/>
        </w:rPr>
      </w:pPr>
      <w:r w:rsidRPr="00797843">
        <w:rPr>
          <w:lang w:val="nl-BE"/>
        </w:rPr>
        <w:tab/>
      </w:r>
      <w:r w:rsidRPr="00797843">
        <w:rPr>
          <w:lang w:val="nl-BE"/>
        </w:rPr>
        <w:tab/>
        <w:t>&lt;TradDt&gt;</w:t>
      </w:r>
    </w:p>
    <w:p w14:paraId="05DF69BA"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9BB" w14:textId="58BEC1A4" w:rsidR="000B58A4" w:rsidRPr="00797843" w:rsidRDefault="00BD2977"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&lt;Dt&gt;</w:t>
      </w:r>
      <w:r w:rsidR="001D6A7F">
        <w:rPr>
          <w:lang w:val="nl-BE"/>
        </w:rPr>
        <w:t>2019</w:t>
      </w:r>
      <w:r w:rsidR="000B58A4" w:rsidRPr="00797843">
        <w:rPr>
          <w:lang w:val="nl-BE"/>
        </w:rPr>
        <w:t>-01-05&lt;/Dt&gt;</w:t>
      </w:r>
    </w:p>
    <w:p w14:paraId="05DF69BC"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9BD" w14:textId="77777777" w:rsidR="000B58A4" w:rsidRPr="00797843" w:rsidRDefault="000B58A4" w:rsidP="000B58A4">
      <w:pPr>
        <w:pStyle w:val="XMLCode"/>
        <w:rPr>
          <w:lang w:val="nl-BE"/>
        </w:rPr>
      </w:pPr>
      <w:r w:rsidRPr="00797843">
        <w:rPr>
          <w:lang w:val="nl-BE"/>
        </w:rPr>
        <w:tab/>
      </w:r>
      <w:r w:rsidRPr="00797843">
        <w:rPr>
          <w:lang w:val="nl-BE"/>
        </w:rPr>
        <w:tab/>
        <w:t>&lt;/TradDt&gt;</w:t>
      </w:r>
    </w:p>
    <w:p w14:paraId="05DF69BE" w14:textId="77777777" w:rsidR="000B58A4" w:rsidRPr="00797843" w:rsidRDefault="000B58A4" w:rsidP="000B58A4">
      <w:pPr>
        <w:pStyle w:val="XMLCode"/>
        <w:rPr>
          <w:lang w:val="nl-BE"/>
        </w:rPr>
      </w:pPr>
      <w:r w:rsidRPr="00797843">
        <w:rPr>
          <w:lang w:val="nl-BE"/>
        </w:rPr>
        <w:tab/>
      </w:r>
      <w:r w:rsidRPr="00797843">
        <w:rPr>
          <w:lang w:val="nl-BE"/>
        </w:rPr>
        <w:tab/>
        <w:t>&lt;SctiesMvmntTp&gt;RECE&lt;/SctiesMvmntTp&gt;</w:t>
      </w:r>
    </w:p>
    <w:p w14:paraId="05DF69BF" w14:textId="77777777" w:rsidR="000B58A4" w:rsidRPr="00797843" w:rsidRDefault="000B58A4" w:rsidP="000B58A4">
      <w:pPr>
        <w:pStyle w:val="XMLCode"/>
        <w:rPr>
          <w:lang w:val="nl-BE"/>
        </w:rPr>
      </w:pPr>
      <w:r w:rsidRPr="00797843">
        <w:rPr>
          <w:lang w:val="nl-BE"/>
        </w:rPr>
        <w:tab/>
      </w:r>
      <w:r w:rsidRPr="00797843">
        <w:rPr>
          <w:lang w:val="nl-BE"/>
        </w:rPr>
        <w:tab/>
        <w:t>&lt;Pmt&gt;APMT&lt;/Pmt&gt;</w:t>
      </w:r>
    </w:p>
    <w:p w14:paraId="05DF69C0" w14:textId="77777777" w:rsidR="000B58A4" w:rsidRPr="00FA37D7" w:rsidRDefault="000B58A4" w:rsidP="000B58A4">
      <w:pPr>
        <w:pStyle w:val="XMLCode"/>
      </w:pPr>
      <w:r w:rsidRPr="00797843">
        <w:rPr>
          <w:lang w:val="nl-BE"/>
        </w:rPr>
        <w:tab/>
      </w:r>
      <w:r w:rsidRPr="00797843">
        <w:rPr>
          <w:lang w:val="nl-BE"/>
        </w:rPr>
        <w:tab/>
      </w:r>
      <w:r w:rsidRPr="00FA37D7">
        <w:t>&lt;SttlmParams&gt;</w:t>
      </w:r>
    </w:p>
    <w:p w14:paraId="05DF69C1" w14:textId="77777777" w:rsidR="000B58A4" w:rsidRPr="00FA37D7" w:rsidRDefault="000B58A4" w:rsidP="000B58A4">
      <w:pPr>
        <w:pStyle w:val="XMLCode"/>
      </w:pPr>
      <w:r w:rsidRPr="00FA37D7">
        <w:tab/>
      </w:r>
      <w:r w:rsidRPr="00FA37D7">
        <w:tab/>
      </w:r>
      <w:r w:rsidRPr="00FA37D7">
        <w:tab/>
        <w:t>&lt;SctiesTxTp&gt;</w:t>
      </w:r>
    </w:p>
    <w:p w14:paraId="05DF69C2" w14:textId="77777777" w:rsidR="000B58A4" w:rsidRPr="00FA37D7" w:rsidRDefault="000B58A4" w:rsidP="000B58A4">
      <w:pPr>
        <w:pStyle w:val="XMLCode"/>
      </w:pPr>
      <w:r w:rsidRPr="00FA37D7">
        <w:tab/>
      </w:r>
      <w:r w:rsidRPr="00FA37D7">
        <w:tab/>
      </w:r>
      <w:r w:rsidRPr="00FA37D7">
        <w:tab/>
      </w:r>
      <w:r w:rsidRPr="00FA37D7">
        <w:tab/>
        <w:t>&lt;Cd&gt;TRAD&lt;/Cd&gt;</w:t>
      </w:r>
    </w:p>
    <w:p w14:paraId="05DF69C3" w14:textId="77777777" w:rsidR="000B58A4" w:rsidRPr="00FA37D7" w:rsidRDefault="000B58A4" w:rsidP="000B58A4">
      <w:pPr>
        <w:pStyle w:val="XMLCode"/>
      </w:pPr>
      <w:r w:rsidRPr="00FA37D7">
        <w:tab/>
      </w:r>
      <w:r w:rsidRPr="00FA37D7">
        <w:tab/>
      </w:r>
      <w:r w:rsidRPr="00FA37D7">
        <w:tab/>
        <w:t>&lt;/SctiesTxTp&gt;</w:t>
      </w:r>
    </w:p>
    <w:p w14:paraId="05DF69C4" w14:textId="77777777" w:rsidR="000B58A4" w:rsidRPr="00FA37D7" w:rsidRDefault="000B58A4" w:rsidP="000B58A4">
      <w:pPr>
        <w:pStyle w:val="XMLCode"/>
      </w:pPr>
      <w:r w:rsidRPr="00FA37D7">
        <w:tab/>
      </w:r>
      <w:r w:rsidRPr="00FA37D7">
        <w:tab/>
        <w:t>&lt;/SttlmParams&gt;</w:t>
      </w:r>
    </w:p>
    <w:p w14:paraId="05DF69C5" w14:textId="77777777" w:rsidR="000B58A4" w:rsidRPr="00FA37D7" w:rsidRDefault="000B58A4" w:rsidP="000B58A4">
      <w:pPr>
        <w:pStyle w:val="XMLCode"/>
      </w:pPr>
      <w:r w:rsidRPr="00FA37D7">
        <w:tab/>
      </w:r>
      <w:r w:rsidRPr="00FA37D7">
        <w:tab/>
        <w:t>&lt;RcvgSttlmPties&gt;</w:t>
      </w:r>
    </w:p>
    <w:p w14:paraId="05DF69C6" w14:textId="77777777" w:rsidR="000B58A4" w:rsidRPr="00FA37D7" w:rsidRDefault="000B58A4" w:rsidP="000B58A4">
      <w:pPr>
        <w:pStyle w:val="XMLCode"/>
      </w:pPr>
      <w:r w:rsidRPr="00FA37D7">
        <w:tab/>
      </w:r>
      <w:r w:rsidRPr="00FA37D7">
        <w:tab/>
      </w:r>
      <w:r w:rsidRPr="00FA37D7">
        <w:tab/>
        <w:t>&lt;Dpstry&gt;</w:t>
      </w:r>
    </w:p>
    <w:p w14:paraId="05DF69C7" w14:textId="77777777" w:rsidR="000B58A4" w:rsidRPr="00FA37D7" w:rsidRDefault="000B58A4" w:rsidP="000B58A4">
      <w:pPr>
        <w:pStyle w:val="XMLCode"/>
      </w:pPr>
      <w:r w:rsidRPr="00FA37D7">
        <w:tab/>
      </w:r>
      <w:r w:rsidRPr="00FA37D7">
        <w:tab/>
      </w:r>
      <w:r w:rsidRPr="00FA37D7">
        <w:tab/>
      </w:r>
      <w:r w:rsidRPr="00FA37D7">
        <w:tab/>
        <w:t>&lt;Id&gt;</w:t>
      </w:r>
    </w:p>
    <w:p w14:paraId="05DF69C8" w14:textId="77777777" w:rsidR="000B58A4" w:rsidRPr="00FA37D7" w:rsidRDefault="000B58A4" w:rsidP="000B58A4">
      <w:pPr>
        <w:pStyle w:val="XMLCode"/>
      </w:pPr>
      <w:r w:rsidRPr="00FA37D7">
        <w:tab/>
      </w:r>
      <w:r w:rsidRPr="00FA37D7">
        <w:tab/>
      </w:r>
      <w:r w:rsidRPr="00FA37D7">
        <w:tab/>
      </w:r>
      <w:r w:rsidRPr="00FA37D7">
        <w:tab/>
      </w:r>
      <w:r w:rsidRPr="00FA37D7">
        <w:tab/>
        <w:t>&lt;AnyBIC&gt;CRSTGB22&lt;/AnyBIC&gt;</w:t>
      </w:r>
    </w:p>
    <w:p w14:paraId="05DF69C9" w14:textId="77777777" w:rsidR="000B58A4" w:rsidRPr="00FA37D7" w:rsidRDefault="000B58A4" w:rsidP="000B58A4">
      <w:pPr>
        <w:pStyle w:val="XMLCode"/>
      </w:pPr>
      <w:r w:rsidRPr="00FA37D7">
        <w:tab/>
      </w:r>
      <w:r w:rsidRPr="00FA37D7">
        <w:tab/>
      </w:r>
      <w:r w:rsidRPr="00FA37D7">
        <w:tab/>
      </w:r>
      <w:r w:rsidRPr="00FA37D7">
        <w:tab/>
        <w:t>&lt;/Id&gt;</w:t>
      </w:r>
    </w:p>
    <w:p w14:paraId="05DF69CA" w14:textId="77777777" w:rsidR="000B58A4" w:rsidRPr="00FA37D7" w:rsidRDefault="000B58A4" w:rsidP="000B58A4">
      <w:pPr>
        <w:pStyle w:val="XMLCode"/>
      </w:pPr>
      <w:r w:rsidRPr="00FA37D7">
        <w:tab/>
      </w:r>
      <w:r w:rsidRPr="00FA37D7">
        <w:tab/>
      </w:r>
      <w:r w:rsidRPr="00FA37D7">
        <w:tab/>
        <w:t>&lt;/Dpstry&gt;</w:t>
      </w:r>
    </w:p>
    <w:p w14:paraId="05DF69CB" w14:textId="77777777" w:rsidR="000B58A4" w:rsidRPr="00FA37D7" w:rsidRDefault="000B58A4" w:rsidP="000B58A4">
      <w:pPr>
        <w:pStyle w:val="XMLCode"/>
      </w:pPr>
      <w:r w:rsidRPr="00FA37D7">
        <w:tab/>
      </w:r>
      <w:r w:rsidRPr="00FA37D7">
        <w:tab/>
      </w:r>
      <w:r w:rsidRPr="00FA37D7">
        <w:tab/>
        <w:t>&lt;Pty1&gt;</w:t>
      </w:r>
    </w:p>
    <w:p w14:paraId="05DF69CC" w14:textId="77777777" w:rsidR="000B58A4" w:rsidRPr="00FA37D7" w:rsidRDefault="000B58A4" w:rsidP="000B58A4">
      <w:pPr>
        <w:pStyle w:val="XMLCode"/>
      </w:pPr>
      <w:r w:rsidRPr="00FA37D7">
        <w:tab/>
      </w:r>
      <w:r w:rsidRPr="00FA37D7">
        <w:tab/>
      </w:r>
      <w:r w:rsidRPr="00FA37D7">
        <w:tab/>
      </w:r>
      <w:r w:rsidRPr="00FA37D7">
        <w:tab/>
        <w:t>&lt;Id&gt;</w:t>
      </w:r>
    </w:p>
    <w:p w14:paraId="05DF69CD" w14:textId="77777777" w:rsidR="000B58A4" w:rsidRPr="00FA37D7" w:rsidRDefault="000B58A4" w:rsidP="000B58A4">
      <w:pPr>
        <w:pStyle w:val="XMLCode"/>
      </w:pPr>
      <w:r w:rsidRPr="00FA37D7">
        <w:tab/>
      </w:r>
      <w:r w:rsidRPr="00FA37D7">
        <w:tab/>
      </w:r>
      <w:r w:rsidRPr="00FA37D7">
        <w:tab/>
      </w:r>
      <w:r w:rsidRPr="00FA37D7">
        <w:tab/>
      </w:r>
      <w:r w:rsidRPr="00FA37D7">
        <w:tab/>
        <w:t>&lt;PrtryId&gt;</w:t>
      </w:r>
    </w:p>
    <w:p w14:paraId="05DF69CE"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&lt;Id&gt;456&lt;/Id&gt;</w:t>
      </w:r>
    </w:p>
    <w:p w14:paraId="05DF69CF"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&lt;Issr&gt;CRST&lt;/Issr&gt;</w:t>
      </w:r>
    </w:p>
    <w:p w14:paraId="05DF69D0" w14:textId="77777777" w:rsidR="000B58A4" w:rsidRPr="00FA37D7" w:rsidRDefault="000B58A4" w:rsidP="000B58A4">
      <w:pPr>
        <w:pStyle w:val="XMLCode"/>
      </w:pPr>
      <w:r w:rsidRPr="00FA37D7">
        <w:tab/>
      </w:r>
      <w:r w:rsidRPr="00FA37D7">
        <w:tab/>
      </w:r>
      <w:r w:rsidRPr="00FA37D7">
        <w:tab/>
      </w:r>
      <w:r w:rsidRPr="00FA37D7">
        <w:tab/>
      </w:r>
      <w:r w:rsidRPr="00FA37D7">
        <w:tab/>
        <w:t>&lt;/PrtryId&gt;</w:t>
      </w:r>
    </w:p>
    <w:p w14:paraId="05DF69D1" w14:textId="77777777" w:rsidR="000B58A4" w:rsidRPr="00FA37D7" w:rsidRDefault="000B58A4" w:rsidP="000B58A4">
      <w:pPr>
        <w:pStyle w:val="XMLCode"/>
      </w:pPr>
      <w:r w:rsidRPr="00FA37D7">
        <w:tab/>
      </w:r>
      <w:r w:rsidRPr="00FA37D7">
        <w:tab/>
      </w:r>
      <w:r w:rsidRPr="00FA37D7">
        <w:tab/>
      </w:r>
      <w:r w:rsidRPr="00FA37D7">
        <w:tab/>
        <w:t>&lt;/Id&gt;</w:t>
      </w:r>
    </w:p>
    <w:p w14:paraId="05DF69D2" w14:textId="77777777" w:rsidR="000B58A4" w:rsidRPr="00FA37D7" w:rsidRDefault="000B58A4" w:rsidP="000B58A4">
      <w:pPr>
        <w:pStyle w:val="XMLCode"/>
      </w:pPr>
      <w:r w:rsidRPr="00FA37D7">
        <w:tab/>
      </w:r>
      <w:r w:rsidRPr="00FA37D7">
        <w:tab/>
      </w:r>
      <w:r w:rsidRPr="00FA37D7">
        <w:tab/>
        <w:t>&lt;/Pty1&gt;</w:t>
      </w:r>
    </w:p>
    <w:p w14:paraId="05DF69D3" w14:textId="77777777" w:rsidR="000B58A4" w:rsidRPr="00FA37D7" w:rsidRDefault="000B58A4" w:rsidP="000B58A4">
      <w:pPr>
        <w:pStyle w:val="XMLCode"/>
      </w:pPr>
      <w:r w:rsidRPr="00FA37D7">
        <w:tab/>
      </w:r>
      <w:r w:rsidRPr="00FA37D7">
        <w:tab/>
      </w:r>
      <w:r w:rsidRPr="00FA37D7">
        <w:tab/>
        <w:t>&lt;Pty2&gt;</w:t>
      </w:r>
    </w:p>
    <w:p w14:paraId="05DF69D4" w14:textId="77777777" w:rsidR="000B58A4" w:rsidRPr="00FA37D7" w:rsidRDefault="000B58A4" w:rsidP="000B58A4">
      <w:pPr>
        <w:pStyle w:val="XMLCode"/>
      </w:pPr>
      <w:r w:rsidRPr="00FA37D7">
        <w:tab/>
      </w:r>
      <w:r w:rsidRPr="00FA37D7">
        <w:tab/>
      </w:r>
      <w:r w:rsidRPr="00FA37D7">
        <w:tab/>
      </w:r>
      <w:r w:rsidRPr="00FA37D7">
        <w:tab/>
        <w:t>&lt;Id&gt;</w:t>
      </w:r>
    </w:p>
    <w:p w14:paraId="05DF69D5" w14:textId="77777777" w:rsidR="000B58A4" w:rsidRPr="00FA37D7" w:rsidRDefault="000B58A4" w:rsidP="000B58A4">
      <w:pPr>
        <w:pStyle w:val="XMLCode"/>
      </w:pPr>
      <w:r w:rsidRPr="00FA37D7">
        <w:tab/>
      </w:r>
      <w:r w:rsidRPr="00FA37D7">
        <w:tab/>
      </w:r>
      <w:r w:rsidRPr="00FA37D7">
        <w:tab/>
      </w:r>
      <w:r w:rsidRPr="00FA37D7">
        <w:tab/>
      </w:r>
      <w:r w:rsidRPr="00FA37D7">
        <w:tab/>
        <w:t>&lt;AnyBIC&gt;CPFIDEFF&lt;/AnyBIC&gt;</w:t>
      </w:r>
    </w:p>
    <w:p w14:paraId="05DF69D6" w14:textId="77777777" w:rsidR="000B58A4" w:rsidRPr="00FA37D7" w:rsidRDefault="000B58A4" w:rsidP="000B58A4">
      <w:pPr>
        <w:pStyle w:val="XMLCode"/>
      </w:pPr>
      <w:r w:rsidRPr="00FA37D7">
        <w:tab/>
      </w:r>
      <w:r w:rsidRPr="00FA37D7">
        <w:tab/>
      </w:r>
      <w:r w:rsidRPr="00FA37D7">
        <w:tab/>
      </w:r>
      <w:r w:rsidRPr="00FA37D7">
        <w:tab/>
        <w:t>&lt;/Id&gt;</w:t>
      </w:r>
    </w:p>
    <w:p w14:paraId="05DF69D7" w14:textId="77777777" w:rsidR="000B58A4" w:rsidRPr="00FA37D7" w:rsidRDefault="000B58A4" w:rsidP="000B58A4">
      <w:pPr>
        <w:pStyle w:val="XMLCode"/>
      </w:pPr>
      <w:r w:rsidRPr="00FA37D7">
        <w:tab/>
      </w:r>
      <w:r w:rsidRPr="00FA37D7">
        <w:tab/>
      </w:r>
      <w:r w:rsidRPr="00FA37D7">
        <w:tab/>
        <w:t>&lt;/Pty2&gt;</w:t>
      </w:r>
    </w:p>
    <w:p w14:paraId="05DF69D8" w14:textId="77777777" w:rsidR="000B58A4" w:rsidRPr="00FA37D7" w:rsidRDefault="000B58A4" w:rsidP="000B58A4">
      <w:pPr>
        <w:pStyle w:val="XMLCode"/>
      </w:pPr>
      <w:r w:rsidRPr="00FA37D7">
        <w:tab/>
      </w:r>
      <w:r w:rsidRPr="00FA37D7">
        <w:tab/>
        <w:t>&lt;/RcvgSttlmPties&gt;</w:t>
      </w:r>
    </w:p>
    <w:p w14:paraId="05DF69D9" w14:textId="77777777" w:rsidR="000B58A4" w:rsidRPr="00FA37D7" w:rsidRDefault="000B58A4" w:rsidP="000B58A4">
      <w:pPr>
        <w:pStyle w:val="XMLCode"/>
      </w:pPr>
      <w:r w:rsidRPr="00FA37D7">
        <w:tab/>
        <w:t>&lt;/TxDtls&gt;</w:t>
      </w:r>
    </w:p>
    <w:p w14:paraId="05DF69DA" w14:textId="77777777" w:rsidR="000B58A4" w:rsidRPr="00FA37D7" w:rsidRDefault="000B58A4" w:rsidP="000B58A4">
      <w:pPr>
        <w:pStyle w:val="XMLCode"/>
      </w:pPr>
      <w:r w:rsidRPr="00FA37D7">
        <w:t>&lt;/SctiesSttlmTxStsAdvc&gt;</w:t>
      </w:r>
    </w:p>
    <w:p w14:paraId="05DF69DB" w14:textId="28157E3E" w:rsidR="000B58A4" w:rsidRPr="00FA37D7" w:rsidRDefault="000B58A4" w:rsidP="000B58A4">
      <w:pPr>
        <w:pStyle w:val="Heading2"/>
      </w:pPr>
      <w:bookmarkStart w:id="308" w:name="_Toc324500581"/>
      <w:bookmarkStart w:id="309" w:name="_Toc325451297"/>
      <w:bookmarkStart w:id="310" w:name="_Toc356540978"/>
      <w:bookmarkStart w:id="311" w:name="_Toc411494512"/>
      <w:bookmarkStart w:id="312" w:name="_Toc426629144"/>
      <w:bookmarkStart w:id="313" w:name="_Toc63772761"/>
      <w:r w:rsidRPr="00FA37D7">
        <w:t>SecuritiesSettlementTransactionConfirmation</w:t>
      </w:r>
      <w:r w:rsidR="002155ED" w:rsidRPr="00FA37D7">
        <w:t xml:space="preserve"> </w:t>
      </w:r>
      <w:r w:rsidR="00BD2977">
        <w:t>sese.025.001</w:t>
      </w:r>
      <w:r w:rsidRPr="00FA37D7">
        <w:t>.</w:t>
      </w:r>
      <w:bookmarkEnd w:id="308"/>
      <w:bookmarkEnd w:id="309"/>
      <w:bookmarkEnd w:id="310"/>
      <w:bookmarkEnd w:id="311"/>
      <w:bookmarkEnd w:id="312"/>
      <w:r w:rsidR="001C0D46">
        <w:t>10</w:t>
      </w:r>
      <w:bookmarkEnd w:id="313"/>
    </w:p>
    <w:p w14:paraId="05DF69DC" w14:textId="77777777" w:rsidR="000B58A4" w:rsidRPr="00FA37D7" w:rsidRDefault="000B58A4" w:rsidP="000B58A4">
      <w:pPr>
        <w:pStyle w:val="BlockLabel"/>
      </w:pPr>
      <w:r w:rsidRPr="00FA37D7">
        <w:t>Description</w:t>
      </w:r>
    </w:p>
    <w:p w14:paraId="05DF69DD" w14:textId="18AE5825" w:rsidR="000B58A4" w:rsidRPr="00FA37D7" w:rsidRDefault="009020E9" w:rsidP="000B58A4">
      <w:r w:rsidRPr="00FA37D7">
        <w:t>On the 15</w:t>
      </w:r>
      <w:r w:rsidR="000B58A4" w:rsidRPr="00FA37D7">
        <w:t xml:space="preserve"> January </w:t>
      </w:r>
      <w:r w:rsidR="001D6A7F">
        <w:t>2019</w:t>
      </w:r>
      <w:r w:rsidR="000B58A4" w:rsidRPr="00FA37D7">
        <w:t xml:space="preserve">, Dresdner Bank London (DRESGB2L) confirms the previously instructed movement of securities to its customer, Dresdner Bank Frankfurt (DRESDEFF). The instruction to Receive Against Payment settled on the 15 January </w:t>
      </w:r>
      <w:r w:rsidR="001D6A7F">
        <w:t>2019</w:t>
      </w:r>
      <w:r w:rsidR="000B58A4" w:rsidRPr="00FA37D7">
        <w:t>. This is done through a Securities Settlement Transa</w:t>
      </w:r>
      <w:r w:rsidR="00BD2977">
        <w:t>ction Confirmation (sese.025.001</w:t>
      </w:r>
      <w:r w:rsidR="000B58A4" w:rsidRPr="00FA37D7">
        <w:t>.</w:t>
      </w:r>
      <w:r w:rsidR="00BD2977">
        <w:t>07</w:t>
      </w:r>
      <w:r w:rsidR="000B58A4" w:rsidRPr="00FA37D7">
        <w:t>).</w:t>
      </w:r>
    </w:p>
    <w:p w14:paraId="05DF69DE" w14:textId="77777777" w:rsidR="000B58A4" w:rsidRPr="00FA37D7" w:rsidRDefault="00AD2D49" w:rsidP="000B58A4">
      <w:pPr>
        <w:pStyle w:val="BlockLabel"/>
      </w:pPr>
      <w:r w:rsidRPr="00FA37D7">
        <w:t>Business Data</w:t>
      </w:r>
    </w:p>
    <w:p w14:paraId="05DF69DF" w14:textId="77777777" w:rsidR="000B58A4" w:rsidRPr="00FA37D7" w:rsidRDefault="000B58A4" w:rsidP="000B58A4">
      <w:pPr>
        <w:pStyle w:val="Normal2"/>
      </w:pPr>
      <w:r w:rsidRPr="00FA37D7">
        <w:t>Transaction Identification: FRTJ123REC2</w:t>
      </w:r>
    </w:p>
    <w:p w14:paraId="05DF69E0" w14:textId="77777777" w:rsidR="000B58A4" w:rsidRPr="00FA37D7" w:rsidRDefault="000B58A4" w:rsidP="000B58A4">
      <w:pPr>
        <w:pStyle w:val="Normal2"/>
      </w:pPr>
      <w:r w:rsidRPr="00FA37D7">
        <w:t>Securities Movement Type: receive</w:t>
      </w:r>
    </w:p>
    <w:p w14:paraId="05DF69E1" w14:textId="77777777" w:rsidR="000B58A4" w:rsidRPr="00FA37D7" w:rsidRDefault="000B58A4" w:rsidP="000B58A4">
      <w:pPr>
        <w:pStyle w:val="Normal2"/>
      </w:pPr>
      <w:r w:rsidRPr="00FA37D7">
        <w:t>Payment: against payment</w:t>
      </w:r>
    </w:p>
    <w:p w14:paraId="05DF69E2" w14:textId="3E23A28C" w:rsidR="000B58A4" w:rsidRPr="00FA37D7" w:rsidRDefault="00BD2977" w:rsidP="000B58A4">
      <w:pPr>
        <w:pStyle w:val="Normal2"/>
      </w:pPr>
      <w:r>
        <w:t>Trade Date: 12/01/</w:t>
      </w:r>
      <w:r w:rsidR="001D6A7F">
        <w:t>2019</w:t>
      </w:r>
    </w:p>
    <w:p w14:paraId="05DF69E3" w14:textId="77777777" w:rsidR="000B58A4" w:rsidRPr="00FA37D7" w:rsidRDefault="000B58A4" w:rsidP="000B58A4">
      <w:pPr>
        <w:pStyle w:val="Normal2"/>
      </w:pPr>
      <w:r w:rsidRPr="00FA37D7">
        <w:t>Effective Settlement</w:t>
      </w:r>
    </w:p>
    <w:p w14:paraId="05DF69E4" w14:textId="404F4371" w:rsidR="000B58A4" w:rsidRPr="00FA37D7" w:rsidRDefault="00BD2977" w:rsidP="000B58A4">
      <w:pPr>
        <w:pStyle w:val="Normal2"/>
      </w:pPr>
      <w:r>
        <w:t>Date: 15/01/</w:t>
      </w:r>
      <w:r w:rsidR="001D6A7F">
        <w:t>2019</w:t>
      </w:r>
    </w:p>
    <w:p w14:paraId="05DF69E5" w14:textId="77777777" w:rsidR="000B58A4" w:rsidRPr="00FA37D7" w:rsidRDefault="000B58A4" w:rsidP="000B58A4">
      <w:pPr>
        <w:pStyle w:val="Normal2"/>
      </w:pPr>
      <w:r w:rsidRPr="00FA37D7">
        <w:t xml:space="preserve">Deal Price Value Type: par value </w:t>
      </w:r>
    </w:p>
    <w:p w14:paraId="05DF69E6" w14:textId="77777777" w:rsidR="000B58A4" w:rsidRPr="00FA37D7" w:rsidRDefault="000B58A4" w:rsidP="000B58A4">
      <w:pPr>
        <w:pStyle w:val="Normal2"/>
      </w:pPr>
      <w:r w:rsidRPr="00FA37D7">
        <w:t>Rate: 101.001283</w:t>
      </w:r>
    </w:p>
    <w:p w14:paraId="05DF69E7" w14:textId="77777777" w:rsidR="000B58A4" w:rsidRPr="00FA37D7" w:rsidRDefault="000B58A4" w:rsidP="000B58A4">
      <w:pPr>
        <w:pStyle w:val="Normal2"/>
      </w:pPr>
      <w:r w:rsidRPr="00FA37D7">
        <w:t>Financial Instrument: GB0987654321</w:t>
      </w:r>
    </w:p>
    <w:p w14:paraId="05DF69E8" w14:textId="77777777" w:rsidR="000B58A4" w:rsidRPr="00FA37D7" w:rsidRDefault="000B58A4" w:rsidP="000B58A4">
      <w:pPr>
        <w:pStyle w:val="Normal2"/>
      </w:pPr>
      <w:r w:rsidRPr="00FA37D7">
        <w:t>Quantity: face amount 4,000,000</w:t>
      </w:r>
    </w:p>
    <w:p w14:paraId="05DF69E9" w14:textId="77777777" w:rsidR="000B58A4" w:rsidRPr="00FA37D7" w:rsidRDefault="000B58A4" w:rsidP="000B58A4">
      <w:pPr>
        <w:pStyle w:val="Normal2"/>
      </w:pPr>
      <w:r w:rsidRPr="00FA37D7">
        <w:t>Safekeeping Account: 222S</w:t>
      </w:r>
    </w:p>
    <w:p w14:paraId="05DF69EA" w14:textId="77777777" w:rsidR="000B58A4" w:rsidRPr="00FA37D7" w:rsidRDefault="000B58A4" w:rsidP="000B58A4">
      <w:pPr>
        <w:pStyle w:val="Normal2"/>
      </w:pPr>
      <w:r w:rsidRPr="00FA37D7">
        <w:t>Securities Transaction Type: trade</w:t>
      </w:r>
    </w:p>
    <w:p w14:paraId="05DF69EB" w14:textId="77777777" w:rsidR="000B58A4" w:rsidRPr="00FA37D7" w:rsidRDefault="000B58A4" w:rsidP="000B58A4">
      <w:pPr>
        <w:pStyle w:val="Normal2"/>
      </w:pPr>
      <w:r w:rsidRPr="00FA37D7">
        <w:t>Delivering Depository: CRSTGB22 (CREST</w:t>
      </w:r>
    </w:p>
    <w:p w14:paraId="05DF69EC" w14:textId="77777777" w:rsidR="000B58A4" w:rsidRPr="00FA37D7" w:rsidRDefault="000B58A4" w:rsidP="000B58A4">
      <w:pPr>
        <w:pStyle w:val="Normal2"/>
      </w:pPr>
      <w:r w:rsidRPr="00FA37D7">
        <w:t xml:space="preserve">Delivering Party 1: CREST account 456 </w:t>
      </w:r>
    </w:p>
    <w:p w14:paraId="05DF69ED" w14:textId="77777777" w:rsidR="000B58A4" w:rsidRPr="00FA37D7" w:rsidRDefault="000B58A4" w:rsidP="000B58A4">
      <w:pPr>
        <w:pStyle w:val="Normal2"/>
      </w:pPr>
      <w:r w:rsidRPr="00FA37D7">
        <w:t>Delivering Party 2: CPFIDEFF (Commerz Financial Products GmbH, Frankfurt)</w:t>
      </w:r>
    </w:p>
    <w:p w14:paraId="05DF69EE" w14:textId="77777777" w:rsidR="000B58A4" w:rsidRPr="00FA37D7" w:rsidRDefault="000B58A4" w:rsidP="000B58A4">
      <w:pPr>
        <w:pStyle w:val="Normal2"/>
      </w:pPr>
      <w:r w:rsidRPr="00FA37D7">
        <w:t>Receiving Depository: NBBEBEBB (National Bank of Belgium</w:t>
      </w:r>
    </w:p>
    <w:p w14:paraId="05DF69EF" w14:textId="77777777" w:rsidR="000B58A4" w:rsidRPr="00FA37D7" w:rsidRDefault="000B58A4" w:rsidP="000B58A4">
      <w:pPr>
        <w:pStyle w:val="Normal2"/>
      </w:pPr>
      <w:r w:rsidRPr="00FA37D7">
        <w:t>Receiving Settlement Party 1: CITIBEBB (Citibank)</w:t>
      </w:r>
    </w:p>
    <w:p w14:paraId="05DF69F0" w14:textId="77777777" w:rsidR="000B58A4" w:rsidRPr="00FA37D7" w:rsidRDefault="000B58A4" w:rsidP="000B58A4">
      <w:pPr>
        <w:pStyle w:val="Normal2"/>
      </w:pPr>
      <w:r w:rsidRPr="00FA37D7">
        <w:t>Receiving Settlement Party 2: CFPIDEFF (Commerz Financial Products GmbH, Frankfurt) account 321654</w:t>
      </w:r>
    </w:p>
    <w:p w14:paraId="05DF69F1" w14:textId="77777777" w:rsidR="000B58A4" w:rsidRPr="00FA37D7" w:rsidRDefault="000B58A4" w:rsidP="000B58A4">
      <w:pPr>
        <w:pStyle w:val="Normal2"/>
      </w:pPr>
      <w:r w:rsidRPr="00FA37D7">
        <w:t>Settlement Amount GBP 4,047,151.3 debit</w:t>
      </w:r>
    </w:p>
    <w:p w14:paraId="05DF69F2" w14:textId="77777777" w:rsidR="000B58A4" w:rsidRPr="00FA37D7" w:rsidRDefault="000B58A4" w:rsidP="000B58A4">
      <w:pPr>
        <w:pStyle w:val="BlockLabelBeforeXML"/>
      </w:pPr>
      <w:r w:rsidRPr="00FA37D7">
        <w:t>Message Instance</w:t>
      </w:r>
    </w:p>
    <w:p w14:paraId="05DF69F3" w14:textId="77777777" w:rsidR="000B58A4" w:rsidRPr="00FA37D7" w:rsidRDefault="000B58A4" w:rsidP="000B58A4">
      <w:pPr>
        <w:pStyle w:val="XMLCode"/>
      </w:pPr>
      <w:r w:rsidRPr="00FA37D7">
        <w:t>&lt;SctiesSttlmTxConf&gt;</w:t>
      </w:r>
    </w:p>
    <w:p w14:paraId="05DF69F4" w14:textId="77777777" w:rsidR="000B58A4" w:rsidRPr="00FA37D7" w:rsidRDefault="000B58A4" w:rsidP="000B58A4">
      <w:pPr>
        <w:pStyle w:val="XMLCode"/>
      </w:pPr>
      <w:r w:rsidRPr="00FA37D7">
        <w:tab/>
        <w:t>&lt;TxIdDtls&gt;</w:t>
      </w:r>
    </w:p>
    <w:p w14:paraId="05DF69F5" w14:textId="77777777" w:rsidR="000B58A4" w:rsidRPr="00FA37D7" w:rsidRDefault="000B58A4" w:rsidP="000B58A4">
      <w:pPr>
        <w:pStyle w:val="XMLCode"/>
      </w:pPr>
      <w:r w:rsidRPr="00FA37D7">
        <w:tab/>
      </w:r>
      <w:r w:rsidRPr="00FA37D7">
        <w:tab/>
        <w:t>&lt;AcctOwnrTxId&gt;FRTJ123REC2&lt;/AcctOwnrTxId&gt;</w:t>
      </w:r>
    </w:p>
    <w:p w14:paraId="05DF69F6" w14:textId="77777777" w:rsidR="000B58A4" w:rsidRPr="00FA37D7" w:rsidRDefault="000B58A4" w:rsidP="000B58A4">
      <w:pPr>
        <w:pStyle w:val="XMLCode"/>
      </w:pPr>
      <w:r w:rsidRPr="00FA37D7">
        <w:tab/>
      </w:r>
      <w:r w:rsidRPr="00FA37D7">
        <w:tab/>
        <w:t>&lt;SctiesMvmntTp&gt;RECE&lt;/SctiesMvmntTp&gt;</w:t>
      </w:r>
    </w:p>
    <w:p w14:paraId="05DF69F7" w14:textId="77777777" w:rsidR="000B58A4" w:rsidRPr="00FA37D7" w:rsidRDefault="000B58A4" w:rsidP="000B58A4">
      <w:pPr>
        <w:pStyle w:val="XMLCode"/>
      </w:pPr>
      <w:r w:rsidRPr="00FA37D7">
        <w:tab/>
      </w:r>
      <w:r w:rsidRPr="00FA37D7">
        <w:tab/>
        <w:t>&lt;Pmt&gt;APMT&lt;/Pmt&gt;</w:t>
      </w:r>
    </w:p>
    <w:p w14:paraId="05DF69F8" w14:textId="77777777" w:rsidR="000B58A4" w:rsidRPr="00797843" w:rsidRDefault="000B58A4" w:rsidP="000B58A4">
      <w:pPr>
        <w:pStyle w:val="XMLCode"/>
        <w:rPr>
          <w:lang w:val="nl-BE"/>
        </w:rPr>
      </w:pPr>
      <w:r w:rsidRPr="00FA37D7">
        <w:tab/>
      </w:r>
      <w:r w:rsidRPr="00797843">
        <w:rPr>
          <w:lang w:val="nl-BE"/>
        </w:rPr>
        <w:t>&lt;/TxIdDtls&gt;</w:t>
      </w:r>
    </w:p>
    <w:p w14:paraId="05DF69F9" w14:textId="77777777" w:rsidR="000B58A4" w:rsidRPr="00797843" w:rsidRDefault="000B58A4" w:rsidP="000B58A4">
      <w:pPr>
        <w:pStyle w:val="XMLCode"/>
        <w:rPr>
          <w:lang w:val="nl-BE"/>
        </w:rPr>
      </w:pPr>
      <w:r w:rsidRPr="00797843">
        <w:rPr>
          <w:lang w:val="nl-BE"/>
        </w:rPr>
        <w:tab/>
        <w:t>&lt;TradDtls&gt;</w:t>
      </w:r>
    </w:p>
    <w:p w14:paraId="05DF69FA" w14:textId="77777777" w:rsidR="000B58A4" w:rsidRPr="00797843" w:rsidRDefault="000B58A4" w:rsidP="000B58A4">
      <w:pPr>
        <w:pStyle w:val="XMLCode"/>
        <w:rPr>
          <w:lang w:val="nl-BE"/>
        </w:rPr>
      </w:pPr>
      <w:r w:rsidRPr="00797843">
        <w:rPr>
          <w:lang w:val="nl-BE"/>
        </w:rPr>
        <w:tab/>
      </w:r>
      <w:r w:rsidRPr="00797843">
        <w:rPr>
          <w:lang w:val="nl-BE"/>
        </w:rPr>
        <w:tab/>
        <w:t>&lt;TradDt&gt;</w:t>
      </w:r>
    </w:p>
    <w:p w14:paraId="05DF69FB"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9FC" w14:textId="7A422D57" w:rsidR="000B58A4" w:rsidRPr="00797843" w:rsidRDefault="00BD2977"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&lt;Dt&gt;</w:t>
      </w:r>
      <w:r w:rsidR="001D6A7F">
        <w:rPr>
          <w:lang w:val="nl-BE"/>
        </w:rPr>
        <w:t>2019</w:t>
      </w:r>
      <w:r w:rsidR="000B58A4" w:rsidRPr="00797843">
        <w:rPr>
          <w:lang w:val="nl-BE"/>
        </w:rPr>
        <w:t>-01-12&lt;/Dt&gt;</w:t>
      </w:r>
    </w:p>
    <w:p w14:paraId="05DF69FD"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9FE" w14:textId="77777777" w:rsidR="000B58A4" w:rsidRPr="00797843" w:rsidRDefault="000B58A4" w:rsidP="000B58A4">
      <w:pPr>
        <w:pStyle w:val="XMLCode"/>
        <w:rPr>
          <w:lang w:val="nl-BE"/>
        </w:rPr>
      </w:pPr>
      <w:r w:rsidRPr="00797843">
        <w:rPr>
          <w:lang w:val="nl-BE"/>
        </w:rPr>
        <w:tab/>
      </w:r>
      <w:r w:rsidRPr="00797843">
        <w:rPr>
          <w:lang w:val="nl-BE"/>
        </w:rPr>
        <w:tab/>
        <w:t>&lt;/TradDt&gt;</w:t>
      </w:r>
    </w:p>
    <w:p w14:paraId="05DF69FF" w14:textId="77777777" w:rsidR="000B58A4" w:rsidRPr="00797843" w:rsidRDefault="000B58A4" w:rsidP="000B58A4">
      <w:pPr>
        <w:pStyle w:val="XMLCode"/>
        <w:rPr>
          <w:lang w:val="nl-BE"/>
        </w:rPr>
      </w:pPr>
      <w:r w:rsidRPr="00797843">
        <w:rPr>
          <w:lang w:val="nl-BE"/>
        </w:rPr>
        <w:tab/>
      </w:r>
      <w:r w:rsidRPr="00797843">
        <w:rPr>
          <w:lang w:val="nl-BE"/>
        </w:rPr>
        <w:tab/>
        <w:t>&lt;SttlmDt&gt;</w:t>
      </w:r>
    </w:p>
    <w:p w14:paraId="05DF6A00"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A01" w14:textId="13BF78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&lt;Dt&gt;</w:t>
      </w:r>
      <w:r w:rsidR="001D6A7F">
        <w:rPr>
          <w:lang w:val="nl-BE"/>
        </w:rPr>
        <w:t>2019</w:t>
      </w:r>
      <w:r w:rsidRPr="00797843">
        <w:rPr>
          <w:lang w:val="nl-BE"/>
        </w:rPr>
        <w:t>-01-15&lt;/Dt&gt;</w:t>
      </w:r>
    </w:p>
    <w:p w14:paraId="05DF6A02"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A03" w14:textId="77777777" w:rsidR="000B58A4" w:rsidRPr="00797843" w:rsidRDefault="000B58A4" w:rsidP="000B58A4">
      <w:pPr>
        <w:pStyle w:val="XMLCode"/>
        <w:rPr>
          <w:lang w:val="nl-BE"/>
        </w:rPr>
      </w:pPr>
      <w:r w:rsidRPr="00797843">
        <w:rPr>
          <w:lang w:val="nl-BE"/>
        </w:rPr>
        <w:tab/>
      </w:r>
      <w:r w:rsidRPr="00797843">
        <w:rPr>
          <w:lang w:val="nl-BE"/>
        </w:rPr>
        <w:tab/>
        <w:t>&lt;/SttlmDt&gt;</w:t>
      </w:r>
    </w:p>
    <w:p w14:paraId="05DF6A04" w14:textId="77777777" w:rsidR="000B58A4" w:rsidRPr="00797843" w:rsidRDefault="000B58A4" w:rsidP="000B58A4">
      <w:pPr>
        <w:pStyle w:val="XMLCode"/>
        <w:rPr>
          <w:lang w:val="nl-BE"/>
        </w:rPr>
      </w:pPr>
      <w:r w:rsidRPr="00797843">
        <w:rPr>
          <w:lang w:val="nl-BE"/>
        </w:rPr>
        <w:tab/>
      </w:r>
      <w:r w:rsidRPr="00797843">
        <w:rPr>
          <w:lang w:val="nl-BE"/>
        </w:rPr>
        <w:tab/>
        <w:t>&lt;FctvSttlmDt&gt;</w:t>
      </w:r>
    </w:p>
    <w:p w14:paraId="05DF6A05"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A06" w14:textId="14A1F4AF" w:rsidR="000B58A4" w:rsidRPr="00797843" w:rsidRDefault="00BD2977"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&lt;Dt&gt;</w:t>
      </w:r>
      <w:r w:rsidR="001D6A7F">
        <w:rPr>
          <w:lang w:val="nl-BE"/>
        </w:rPr>
        <w:t>2019</w:t>
      </w:r>
      <w:r w:rsidR="000B58A4" w:rsidRPr="00797843">
        <w:rPr>
          <w:lang w:val="nl-BE"/>
        </w:rPr>
        <w:t>-01-15&lt;/Dt&gt;</w:t>
      </w:r>
    </w:p>
    <w:p w14:paraId="05DF6A07"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A08" w14:textId="77777777" w:rsidR="000B58A4" w:rsidRPr="00797843" w:rsidRDefault="000B58A4" w:rsidP="000B58A4">
      <w:pPr>
        <w:pStyle w:val="XMLCode"/>
        <w:rPr>
          <w:lang w:val="nl-BE"/>
        </w:rPr>
      </w:pPr>
      <w:r w:rsidRPr="00797843">
        <w:rPr>
          <w:lang w:val="nl-BE"/>
        </w:rPr>
        <w:tab/>
      </w:r>
      <w:r w:rsidRPr="00797843">
        <w:rPr>
          <w:lang w:val="nl-BE"/>
        </w:rPr>
        <w:tab/>
        <w:t>&lt;/FctvSttlmDt&gt;</w:t>
      </w:r>
    </w:p>
    <w:p w14:paraId="05DF6A09" w14:textId="77777777" w:rsidR="000B58A4" w:rsidRPr="00797843" w:rsidRDefault="000B58A4" w:rsidP="000B58A4">
      <w:pPr>
        <w:pStyle w:val="XMLCode"/>
        <w:rPr>
          <w:lang w:val="nl-BE"/>
        </w:rPr>
      </w:pPr>
      <w:r w:rsidRPr="00797843">
        <w:rPr>
          <w:lang w:val="nl-BE"/>
        </w:rPr>
        <w:tab/>
        <w:t>&lt;/TradDtls&gt;</w:t>
      </w:r>
    </w:p>
    <w:p w14:paraId="05DF6A0A" w14:textId="77777777" w:rsidR="000B58A4" w:rsidRPr="00797843" w:rsidRDefault="000B58A4" w:rsidP="000B58A4">
      <w:pPr>
        <w:pStyle w:val="XMLCode"/>
        <w:rPr>
          <w:lang w:val="nl-BE"/>
        </w:rPr>
      </w:pPr>
      <w:r w:rsidRPr="00797843">
        <w:rPr>
          <w:lang w:val="nl-BE"/>
        </w:rPr>
        <w:tab/>
        <w:t>&lt;FinInstrmId&gt;</w:t>
      </w:r>
    </w:p>
    <w:p w14:paraId="05DF6A0B" w14:textId="77777777" w:rsidR="000B58A4" w:rsidRPr="00797843" w:rsidRDefault="000B58A4" w:rsidP="000B58A4">
      <w:pPr>
        <w:pStyle w:val="XMLCode"/>
        <w:rPr>
          <w:lang w:val="nl-BE"/>
        </w:rPr>
      </w:pPr>
      <w:r w:rsidRPr="00797843">
        <w:rPr>
          <w:lang w:val="nl-BE"/>
        </w:rPr>
        <w:tab/>
      </w:r>
      <w:r w:rsidRPr="00797843">
        <w:rPr>
          <w:lang w:val="nl-BE"/>
        </w:rPr>
        <w:tab/>
        <w:t>&lt;ISIN&gt;GB0987654321&lt;/ISIN&gt;</w:t>
      </w:r>
    </w:p>
    <w:p w14:paraId="05DF6A0C" w14:textId="77777777" w:rsidR="000B58A4" w:rsidRPr="00797843" w:rsidRDefault="000B58A4" w:rsidP="000B58A4">
      <w:pPr>
        <w:pStyle w:val="XMLCode"/>
        <w:rPr>
          <w:lang w:val="nl-BE"/>
        </w:rPr>
      </w:pPr>
      <w:r w:rsidRPr="00797843">
        <w:rPr>
          <w:lang w:val="nl-BE"/>
        </w:rPr>
        <w:tab/>
        <w:t>&lt;/FinInstrmId&gt;</w:t>
      </w:r>
    </w:p>
    <w:p w14:paraId="05DF6A0D" w14:textId="77777777" w:rsidR="000B58A4" w:rsidRPr="00797843" w:rsidRDefault="000B58A4" w:rsidP="000B58A4">
      <w:pPr>
        <w:pStyle w:val="XMLCode"/>
        <w:rPr>
          <w:lang w:val="nl-BE"/>
        </w:rPr>
      </w:pPr>
      <w:r w:rsidRPr="00797843">
        <w:rPr>
          <w:lang w:val="nl-BE"/>
        </w:rPr>
        <w:tab/>
        <w:t>&lt;QtyAndAcctDtls&gt;</w:t>
      </w:r>
    </w:p>
    <w:p w14:paraId="05DF6A0E" w14:textId="77777777" w:rsidR="000B58A4" w:rsidRPr="00797843" w:rsidRDefault="000B58A4" w:rsidP="000B58A4">
      <w:pPr>
        <w:pStyle w:val="XMLCode"/>
        <w:rPr>
          <w:lang w:val="nl-BE"/>
        </w:rPr>
      </w:pPr>
      <w:r w:rsidRPr="00797843">
        <w:rPr>
          <w:lang w:val="nl-BE"/>
        </w:rPr>
        <w:tab/>
      </w:r>
      <w:r w:rsidRPr="00797843">
        <w:rPr>
          <w:lang w:val="nl-BE"/>
        </w:rPr>
        <w:tab/>
        <w:t>&lt;SttldQty&gt;</w:t>
      </w:r>
    </w:p>
    <w:p w14:paraId="05DF6A0F" w14:textId="77777777" w:rsidR="000B58A4" w:rsidRPr="00FA37D7" w:rsidRDefault="000B58A4" w:rsidP="000B58A4">
      <w:pPr>
        <w:pStyle w:val="XMLCode"/>
      </w:pPr>
      <w:r w:rsidRPr="00797843">
        <w:rPr>
          <w:lang w:val="nl-BE"/>
        </w:rPr>
        <w:tab/>
      </w:r>
      <w:r w:rsidRPr="00797843">
        <w:rPr>
          <w:lang w:val="nl-BE"/>
        </w:rPr>
        <w:tab/>
      </w:r>
      <w:r w:rsidRPr="00797843">
        <w:rPr>
          <w:lang w:val="nl-BE"/>
        </w:rPr>
        <w:tab/>
      </w:r>
      <w:r w:rsidRPr="00FA37D7">
        <w:t>&lt;Qty&gt;</w:t>
      </w:r>
    </w:p>
    <w:p w14:paraId="05DF6A10" w14:textId="77777777" w:rsidR="000B58A4" w:rsidRPr="00FA37D7" w:rsidRDefault="000B58A4" w:rsidP="000B58A4">
      <w:pPr>
        <w:pStyle w:val="XMLCode"/>
      </w:pPr>
      <w:r w:rsidRPr="00FA37D7">
        <w:tab/>
      </w:r>
      <w:r w:rsidRPr="00FA37D7">
        <w:tab/>
      </w:r>
      <w:r w:rsidRPr="00FA37D7">
        <w:tab/>
      </w:r>
      <w:r w:rsidRPr="00FA37D7">
        <w:tab/>
        <w:t>&lt;FaceAmt&gt;4000000&lt;/FaceAmt&gt;</w:t>
      </w:r>
    </w:p>
    <w:p w14:paraId="05DF6A11" w14:textId="77777777" w:rsidR="000B58A4" w:rsidRPr="00FA37D7" w:rsidRDefault="000B58A4" w:rsidP="000B58A4">
      <w:pPr>
        <w:pStyle w:val="XMLCode"/>
      </w:pPr>
      <w:r w:rsidRPr="00FA37D7">
        <w:tab/>
      </w:r>
      <w:r w:rsidRPr="00FA37D7">
        <w:tab/>
      </w:r>
      <w:r w:rsidRPr="00FA37D7">
        <w:tab/>
        <w:t>&lt;/Qty&gt;</w:t>
      </w:r>
    </w:p>
    <w:p w14:paraId="05DF6A12" w14:textId="77777777" w:rsidR="000B58A4" w:rsidRPr="00FA37D7" w:rsidRDefault="000B58A4" w:rsidP="000B58A4">
      <w:pPr>
        <w:pStyle w:val="XMLCode"/>
      </w:pPr>
      <w:r w:rsidRPr="00FA37D7">
        <w:tab/>
      </w:r>
      <w:r w:rsidRPr="00FA37D7">
        <w:tab/>
        <w:t>&lt;/SttldQty&gt;</w:t>
      </w:r>
    </w:p>
    <w:p w14:paraId="05DF6A13" w14:textId="77777777" w:rsidR="000B58A4" w:rsidRPr="00797843" w:rsidRDefault="000B58A4" w:rsidP="000B58A4">
      <w:pPr>
        <w:pStyle w:val="XMLCode"/>
        <w:rPr>
          <w:lang w:val="nl-BE"/>
        </w:rPr>
      </w:pPr>
      <w:r w:rsidRPr="00FA37D7">
        <w:tab/>
      </w:r>
      <w:r w:rsidRPr="00FA37D7">
        <w:tab/>
      </w:r>
      <w:r w:rsidRPr="00797843">
        <w:rPr>
          <w:lang w:val="nl-BE"/>
        </w:rPr>
        <w:t>&lt;SfkpgAcct&gt;</w:t>
      </w:r>
    </w:p>
    <w:p w14:paraId="05DF6A14"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&lt;Id&gt;222S&lt;/Id&gt;</w:t>
      </w:r>
    </w:p>
    <w:p w14:paraId="05DF6A15" w14:textId="77777777" w:rsidR="000B58A4" w:rsidRPr="00797843" w:rsidRDefault="000B58A4" w:rsidP="000B58A4">
      <w:pPr>
        <w:pStyle w:val="XMLCode"/>
        <w:rPr>
          <w:lang w:val="nl-BE"/>
        </w:rPr>
      </w:pPr>
      <w:r w:rsidRPr="00797843">
        <w:rPr>
          <w:lang w:val="nl-BE"/>
        </w:rPr>
        <w:tab/>
      </w:r>
      <w:r w:rsidRPr="00797843">
        <w:rPr>
          <w:lang w:val="nl-BE"/>
        </w:rPr>
        <w:tab/>
        <w:t>&lt;/SfkpgAcct&gt;</w:t>
      </w:r>
    </w:p>
    <w:p w14:paraId="05DF6A16" w14:textId="77777777" w:rsidR="000B58A4" w:rsidRPr="00BD671A" w:rsidRDefault="000B58A4" w:rsidP="000B58A4">
      <w:pPr>
        <w:pStyle w:val="XMLCode"/>
        <w:rPr>
          <w:lang w:val="nl-BE"/>
        </w:rPr>
      </w:pPr>
      <w:r w:rsidRPr="00797843">
        <w:rPr>
          <w:lang w:val="nl-BE"/>
        </w:rPr>
        <w:tab/>
      </w:r>
      <w:r w:rsidRPr="00BD671A">
        <w:rPr>
          <w:lang w:val="nl-BE"/>
        </w:rPr>
        <w:t>&lt;/QtyAndAcctDtls&gt;</w:t>
      </w:r>
    </w:p>
    <w:p w14:paraId="05DF6A17" w14:textId="77777777" w:rsidR="000B58A4" w:rsidRPr="00BD671A" w:rsidRDefault="000B58A4" w:rsidP="000B58A4">
      <w:pPr>
        <w:pStyle w:val="XMLCode"/>
        <w:rPr>
          <w:lang w:val="nl-BE"/>
        </w:rPr>
      </w:pPr>
      <w:r w:rsidRPr="00BD671A">
        <w:rPr>
          <w:lang w:val="nl-BE"/>
        </w:rPr>
        <w:tab/>
        <w:t>&lt;SttlmParams&gt;</w:t>
      </w:r>
    </w:p>
    <w:p w14:paraId="05DF6A18" w14:textId="77777777" w:rsidR="000B58A4" w:rsidRPr="00BD671A" w:rsidRDefault="000B58A4" w:rsidP="000B58A4">
      <w:pPr>
        <w:pStyle w:val="XMLCode"/>
        <w:rPr>
          <w:lang w:val="nl-BE"/>
        </w:rPr>
      </w:pPr>
      <w:r w:rsidRPr="00BD671A">
        <w:rPr>
          <w:lang w:val="nl-BE"/>
        </w:rPr>
        <w:tab/>
      </w:r>
      <w:r w:rsidRPr="00BD671A">
        <w:rPr>
          <w:lang w:val="nl-BE"/>
        </w:rPr>
        <w:tab/>
        <w:t>&lt;SctiesTxTp&gt;</w:t>
      </w:r>
    </w:p>
    <w:p w14:paraId="05DF6A19" w14:textId="77777777" w:rsidR="000B58A4" w:rsidRPr="00BD671A" w:rsidRDefault="000B58A4" w:rsidP="000B58A4">
      <w:pPr>
        <w:pStyle w:val="XMLCode"/>
        <w:rPr>
          <w:lang w:val="nl-BE"/>
        </w:rPr>
      </w:pPr>
      <w:r w:rsidRPr="00BD671A">
        <w:rPr>
          <w:lang w:val="nl-BE"/>
        </w:rPr>
        <w:tab/>
      </w:r>
      <w:r w:rsidRPr="00BD671A">
        <w:rPr>
          <w:lang w:val="nl-BE"/>
        </w:rPr>
        <w:tab/>
      </w:r>
      <w:r w:rsidRPr="00BD671A">
        <w:rPr>
          <w:lang w:val="nl-BE"/>
        </w:rPr>
        <w:tab/>
        <w:t>&lt;Cd&gt;TRAD&lt;/Cd&gt;</w:t>
      </w:r>
    </w:p>
    <w:p w14:paraId="05DF6A1A" w14:textId="77777777" w:rsidR="000B58A4" w:rsidRPr="00FA37D7" w:rsidRDefault="000B58A4" w:rsidP="000B58A4">
      <w:pPr>
        <w:pStyle w:val="XMLCode"/>
      </w:pPr>
      <w:r w:rsidRPr="00BD671A">
        <w:rPr>
          <w:lang w:val="nl-BE"/>
        </w:rPr>
        <w:tab/>
      </w:r>
      <w:r w:rsidRPr="00BD671A">
        <w:rPr>
          <w:lang w:val="nl-BE"/>
        </w:rPr>
        <w:tab/>
      </w:r>
      <w:r w:rsidRPr="00FA37D7">
        <w:t>&lt;/SctiesTxTp&gt;</w:t>
      </w:r>
    </w:p>
    <w:p w14:paraId="05DF6A1B" w14:textId="77777777" w:rsidR="000B58A4" w:rsidRPr="00FA37D7" w:rsidRDefault="000B58A4" w:rsidP="000B58A4">
      <w:pPr>
        <w:pStyle w:val="XMLCode"/>
      </w:pPr>
      <w:r w:rsidRPr="00FA37D7">
        <w:tab/>
        <w:t>&lt;/SttlmParams&gt;</w:t>
      </w:r>
    </w:p>
    <w:p w14:paraId="05DF6A1C" w14:textId="77777777" w:rsidR="000B58A4" w:rsidRPr="00FA37D7" w:rsidRDefault="000B58A4" w:rsidP="000B58A4">
      <w:pPr>
        <w:pStyle w:val="XMLCode"/>
      </w:pPr>
      <w:r w:rsidRPr="00FA37D7">
        <w:tab/>
        <w:t>&lt;DlvrgSttlmPties&gt;</w:t>
      </w:r>
    </w:p>
    <w:p w14:paraId="05DF6A1D" w14:textId="77777777" w:rsidR="000B58A4" w:rsidRPr="00FA37D7" w:rsidRDefault="000B58A4" w:rsidP="000B58A4">
      <w:pPr>
        <w:pStyle w:val="XMLCode"/>
      </w:pPr>
      <w:r w:rsidRPr="00FA37D7">
        <w:tab/>
      </w:r>
      <w:r w:rsidRPr="00FA37D7">
        <w:tab/>
        <w:t>&lt;Dpstry&gt;</w:t>
      </w:r>
    </w:p>
    <w:p w14:paraId="05DF6A1E" w14:textId="77777777" w:rsidR="000B58A4" w:rsidRPr="00FA37D7" w:rsidRDefault="000B58A4" w:rsidP="000B58A4">
      <w:pPr>
        <w:pStyle w:val="XMLCode"/>
      </w:pPr>
      <w:r w:rsidRPr="00FA37D7">
        <w:tab/>
      </w:r>
      <w:r w:rsidRPr="00FA37D7">
        <w:tab/>
      </w:r>
      <w:r w:rsidRPr="00FA37D7">
        <w:tab/>
        <w:t>&lt;Id&gt;</w:t>
      </w:r>
    </w:p>
    <w:p w14:paraId="05DF6A1F" w14:textId="77777777" w:rsidR="000B58A4" w:rsidRPr="00FA37D7" w:rsidRDefault="000B58A4" w:rsidP="000B58A4">
      <w:pPr>
        <w:pStyle w:val="XMLCode"/>
      </w:pPr>
      <w:r w:rsidRPr="00FA37D7">
        <w:tab/>
      </w:r>
      <w:r w:rsidRPr="00FA37D7">
        <w:tab/>
      </w:r>
      <w:r w:rsidRPr="00FA37D7">
        <w:tab/>
      </w:r>
      <w:r w:rsidRPr="00FA37D7">
        <w:tab/>
        <w:t>&lt;AnyBIC&gt;CRSTGB22&lt;/AnyBIC&gt;</w:t>
      </w:r>
    </w:p>
    <w:p w14:paraId="05DF6A20" w14:textId="77777777" w:rsidR="000B58A4" w:rsidRPr="00FA37D7" w:rsidRDefault="000B58A4" w:rsidP="000B58A4">
      <w:pPr>
        <w:pStyle w:val="XMLCode"/>
      </w:pPr>
      <w:r w:rsidRPr="00FA37D7">
        <w:tab/>
      </w:r>
      <w:r w:rsidRPr="00FA37D7">
        <w:tab/>
      </w:r>
      <w:r w:rsidRPr="00FA37D7">
        <w:tab/>
        <w:t>&lt;/Id&gt;</w:t>
      </w:r>
    </w:p>
    <w:p w14:paraId="05DF6A21" w14:textId="77777777" w:rsidR="000B58A4" w:rsidRPr="00FA37D7" w:rsidRDefault="000B58A4" w:rsidP="000B58A4">
      <w:pPr>
        <w:pStyle w:val="XMLCode"/>
      </w:pPr>
      <w:r w:rsidRPr="00FA37D7">
        <w:tab/>
      </w:r>
      <w:r w:rsidRPr="00FA37D7">
        <w:tab/>
        <w:t>&lt;/Dpstry&gt;</w:t>
      </w:r>
    </w:p>
    <w:p w14:paraId="05DF6A22" w14:textId="77777777" w:rsidR="000B58A4" w:rsidRPr="00FA37D7" w:rsidRDefault="000B58A4" w:rsidP="000B58A4">
      <w:pPr>
        <w:pStyle w:val="XMLCode"/>
      </w:pPr>
      <w:r w:rsidRPr="00FA37D7">
        <w:tab/>
      </w:r>
      <w:r w:rsidRPr="00FA37D7">
        <w:tab/>
        <w:t>&lt;Pty1&gt;</w:t>
      </w:r>
    </w:p>
    <w:p w14:paraId="05DF6A23" w14:textId="77777777" w:rsidR="000B58A4" w:rsidRPr="00FA37D7" w:rsidRDefault="000B58A4" w:rsidP="000B58A4">
      <w:pPr>
        <w:pStyle w:val="XMLCode"/>
      </w:pPr>
      <w:r w:rsidRPr="00FA37D7">
        <w:tab/>
      </w:r>
      <w:r w:rsidRPr="00FA37D7">
        <w:tab/>
      </w:r>
      <w:r w:rsidRPr="00FA37D7">
        <w:tab/>
        <w:t>&lt;Id&gt;</w:t>
      </w:r>
    </w:p>
    <w:p w14:paraId="05DF6A24" w14:textId="77777777" w:rsidR="000B58A4" w:rsidRPr="00FA37D7" w:rsidRDefault="000B58A4" w:rsidP="000B58A4">
      <w:pPr>
        <w:pStyle w:val="XMLCode"/>
      </w:pPr>
      <w:r w:rsidRPr="00FA37D7">
        <w:tab/>
      </w:r>
      <w:r w:rsidRPr="00FA37D7">
        <w:tab/>
      </w:r>
      <w:r w:rsidRPr="00FA37D7">
        <w:tab/>
      </w:r>
      <w:r w:rsidRPr="00FA37D7">
        <w:tab/>
        <w:t>&lt;PrtryId&gt;</w:t>
      </w:r>
    </w:p>
    <w:p w14:paraId="05DF6A25" w14:textId="77777777" w:rsidR="000B58A4" w:rsidRPr="00FA37D7" w:rsidRDefault="000B58A4" w:rsidP="000B58A4">
      <w:pPr>
        <w:pStyle w:val="XMLCode"/>
      </w:pPr>
      <w:r w:rsidRPr="00FA37D7">
        <w:tab/>
      </w:r>
      <w:r w:rsidRPr="00FA37D7">
        <w:tab/>
      </w:r>
      <w:r w:rsidRPr="00FA37D7">
        <w:tab/>
      </w:r>
      <w:r w:rsidRPr="00FA37D7">
        <w:tab/>
      </w:r>
      <w:r w:rsidRPr="00FA37D7">
        <w:tab/>
        <w:t>&lt;Id&gt;456&lt;/Id&gt;</w:t>
      </w:r>
    </w:p>
    <w:p w14:paraId="05DF6A26" w14:textId="77777777" w:rsidR="000B58A4" w:rsidRPr="00FA37D7" w:rsidRDefault="000B58A4" w:rsidP="000B58A4">
      <w:pPr>
        <w:pStyle w:val="XMLCode"/>
      </w:pPr>
      <w:r w:rsidRPr="00FA37D7">
        <w:tab/>
      </w:r>
      <w:r w:rsidRPr="00FA37D7">
        <w:tab/>
      </w:r>
      <w:r w:rsidRPr="00FA37D7">
        <w:tab/>
      </w:r>
      <w:r w:rsidRPr="00FA37D7">
        <w:tab/>
      </w:r>
      <w:r w:rsidRPr="00FA37D7">
        <w:tab/>
        <w:t>&lt;Issr&gt;CRST&lt;/Issr&gt;</w:t>
      </w:r>
    </w:p>
    <w:p w14:paraId="05DF6A27" w14:textId="77777777" w:rsidR="000B58A4" w:rsidRPr="00FA37D7" w:rsidRDefault="000B58A4" w:rsidP="000B58A4">
      <w:pPr>
        <w:pStyle w:val="XMLCode"/>
      </w:pPr>
      <w:r w:rsidRPr="00FA37D7">
        <w:tab/>
      </w:r>
      <w:r w:rsidRPr="00FA37D7">
        <w:tab/>
      </w:r>
      <w:r w:rsidRPr="00FA37D7">
        <w:tab/>
      </w:r>
      <w:r w:rsidRPr="00FA37D7">
        <w:tab/>
        <w:t>&lt;/PrtryId&gt;</w:t>
      </w:r>
    </w:p>
    <w:p w14:paraId="05DF6A28" w14:textId="77777777" w:rsidR="000B58A4" w:rsidRPr="00FA37D7" w:rsidRDefault="000B58A4" w:rsidP="000B58A4">
      <w:pPr>
        <w:pStyle w:val="XMLCode"/>
      </w:pPr>
      <w:r w:rsidRPr="00FA37D7">
        <w:tab/>
      </w:r>
      <w:r w:rsidRPr="00FA37D7">
        <w:tab/>
      </w:r>
      <w:r w:rsidRPr="00FA37D7">
        <w:tab/>
        <w:t>&lt;/Id&gt;</w:t>
      </w:r>
    </w:p>
    <w:p w14:paraId="05DF6A29" w14:textId="77777777" w:rsidR="000B58A4" w:rsidRPr="00FA37D7" w:rsidRDefault="000B58A4" w:rsidP="000B58A4">
      <w:pPr>
        <w:pStyle w:val="XMLCode"/>
      </w:pPr>
      <w:r w:rsidRPr="00FA37D7">
        <w:tab/>
      </w:r>
      <w:r w:rsidRPr="00FA37D7">
        <w:tab/>
        <w:t>&lt;/Pty1&gt;</w:t>
      </w:r>
    </w:p>
    <w:p w14:paraId="05DF6A2A" w14:textId="77777777" w:rsidR="000B58A4" w:rsidRPr="00FA37D7" w:rsidRDefault="000B58A4" w:rsidP="000B58A4">
      <w:pPr>
        <w:pStyle w:val="XMLCode"/>
      </w:pPr>
      <w:r w:rsidRPr="00FA37D7">
        <w:tab/>
      </w:r>
      <w:r w:rsidRPr="00FA37D7">
        <w:tab/>
        <w:t>&lt;Pty2&gt;</w:t>
      </w:r>
    </w:p>
    <w:p w14:paraId="05DF6A2B" w14:textId="77777777" w:rsidR="000B58A4" w:rsidRPr="00FA37D7" w:rsidRDefault="000B58A4" w:rsidP="000B58A4">
      <w:pPr>
        <w:pStyle w:val="XMLCode"/>
      </w:pPr>
      <w:r w:rsidRPr="00FA37D7">
        <w:tab/>
      </w:r>
      <w:r w:rsidRPr="00FA37D7">
        <w:tab/>
      </w:r>
      <w:r w:rsidRPr="00FA37D7">
        <w:tab/>
        <w:t>&lt;Id&gt;</w:t>
      </w:r>
    </w:p>
    <w:p w14:paraId="05DF6A2C" w14:textId="77777777" w:rsidR="000B58A4" w:rsidRPr="00FA37D7" w:rsidRDefault="000B58A4" w:rsidP="000B58A4">
      <w:pPr>
        <w:pStyle w:val="XMLCode"/>
      </w:pPr>
      <w:r w:rsidRPr="00FA37D7">
        <w:tab/>
      </w:r>
      <w:r w:rsidRPr="00FA37D7">
        <w:tab/>
      </w:r>
      <w:r w:rsidRPr="00FA37D7">
        <w:tab/>
      </w:r>
      <w:r w:rsidRPr="00FA37D7">
        <w:tab/>
        <w:t>&lt;AnyBIC&gt;CPFIDEFF&lt;/AnyBIC&gt;</w:t>
      </w:r>
    </w:p>
    <w:p w14:paraId="05DF6A2D" w14:textId="77777777" w:rsidR="000B58A4" w:rsidRPr="00FA37D7" w:rsidRDefault="000B58A4" w:rsidP="000B58A4">
      <w:pPr>
        <w:pStyle w:val="XMLCode"/>
      </w:pPr>
      <w:r w:rsidRPr="00FA37D7">
        <w:tab/>
      </w:r>
      <w:r w:rsidRPr="00FA37D7">
        <w:tab/>
      </w:r>
      <w:r w:rsidRPr="00FA37D7">
        <w:tab/>
        <w:t>&lt;/Id&gt;</w:t>
      </w:r>
    </w:p>
    <w:p w14:paraId="05DF6A2E" w14:textId="77777777" w:rsidR="000B58A4" w:rsidRPr="00FA37D7" w:rsidRDefault="000B58A4" w:rsidP="000B58A4">
      <w:pPr>
        <w:pStyle w:val="XMLCode"/>
      </w:pPr>
      <w:r w:rsidRPr="00FA37D7">
        <w:tab/>
      </w:r>
      <w:r w:rsidRPr="00FA37D7">
        <w:tab/>
        <w:t>&lt;/Pty2&gt;</w:t>
      </w:r>
    </w:p>
    <w:p w14:paraId="05DF6A2F" w14:textId="77777777" w:rsidR="000B58A4" w:rsidRPr="00FA37D7" w:rsidRDefault="000B58A4" w:rsidP="000B58A4">
      <w:pPr>
        <w:pStyle w:val="XMLCode"/>
      </w:pPr>
      <w:r w:rsidRPr="00FA37D7">
        <w:tab/>
        <w:t>&lt;/DlvrgSttlmPties&gt;</w:t>
      </w:r>
    </w:p>
    <w:p w14:paraId="05DF6A30" w14:textId="77777777" w:rsidR="000B58A4" w:rsidRPr="00FA37D7" w:rsidRDefault="000B58A4" w:rsidP="000B58A4">
      <w:pPr>
        <w:pStyle w:val="XMLCode"/>
      </w:pPr>
      <w:r w:rsidRPr="00FA37D7">
        <w:tab/>
        <w:t>&lt;RcvgSttlmPties&gt;</w:t>
      </w:r>
    </w:p>
    <w:p w14:paraId="05DF6A31" w14:textId="77777777" w:rsidR="000B58A4" w:rsidRPr="00FA37D7" w:rsidRDefault="000B58A4" w:rsidP="000B58A4">
      <w:pPr>
        <w:pStyle w:val="XMLCode"/>
      </w:pPr>
      <w:r w:rsidRPr="00FA37D7">
        <w:tab/>
      </w:r>
      <w:r w:rsidRPr="00FA37D7">
        <w:tab/>
        <w:t>&lt;Dpstry&gt;</w:t>
      </w:r>
    </w:p>
    <w:p w14:paraId="05DF6A32" w14:textId="77777777" w:rsidR="000B58A4" w:rsidRPr="00FA37D7" w:rsidRDefault="000B58A4" w:rsidP="000B58A4">
      <w:pPr>
        <w:pStyle w:val="XMLCode"/>
      </w:pPr>
      <w:r w:rsidRPr="00FA37D7">
        <w:tab/>
      </w:r>
      <w:r w:rsidRPr="00FA37D7">
        <w:tab/>
      </w:r>
      <w:r w:rsidRPr="00FA37D7">
        <w:tab/>
        <w:t>&lt;Id&gt;</w:t>
      </w:r>
    </w:p>
    <w:p w14:paraId="05DF6A33" w14:textId="77777777" w:rsidR="000B58A4" w:rsidRPr="00FA37D7" w:rsidRDefault="000B58A4" w:rsidP="000B58A4">
      <w:pPr>
        <w:pStyle w:val="XMLCode"/>
      </w:pPr>
      <w:r w:rsidRPr="00FA37D7">
        <w:tab/>
      </w:r>
      <w:r w:rsidRPr="00FA37D7">
        <w:tab/>
      </w:r>
      <w:r w:rsidRPr="00FA37D7">
        <w:tab/>
      </w:r>
      <w:r w:rsidRPr="00FA37D7">
        <w:tab/>
        <w:t>&lt;AnyBIC&gt;NBBEBEBB&lt;/AnyBIC&gt;</w:t>
      </w:r>
    </w:p>
    <w:p w14:paraId="05DF6A34" w14:textId="77777777" w:rsidR="000B58A4" w:rsidRPr="00FA37D7" w:rsidRDefault="000B58A4" w:rsidP="000B58A4">
      <w:pPr>
        <w:pStyle w:val="XMLCode"/>
      </w:pPr>
      <w:r w:rsidRPr="00FA37D7">
        <w:tab/>
      </w:r>
      <w:r w:rsidRPr="00FA37D7">
        <w:tab/>
      </w:r>
      <w:r w:rsidRPr="00FA37D7">
        <w:tab/>
        <w:t>&lt;/Id&gt;</w:t>
      </w:r>
    </w:p>
    <w:p w14:paraId="05DF6A35" w14:textId="77777777" w:rsidR="000B58A4" w:rsidRPr="00FA37D7" w:rsidRDefault="000B58A4" w:rsidP="000B58A4">
      <w:pPr>
        <w:pStyle w:val="XMLCode"/>
      </w:pPr>
      <w:r w:rsidRPr="00FA37D7">
        <w:tab/>
      </w:r>
      <w:r w:rsidRPr="00FA37D7">
        <w:tab/>
        <w:t>&lt;/Dpstry&gt;</w:t>
      </w:r>
    </w:p>
    <w:p w14:paraId="05DF6A36" w14:textId="77777777" w:rsidR="000B58A4" w:rsidRPr="00FA37D7" w:rsidRDefault="000B58A4" w:rsidP="000B58A4">
      <w:pPr>
        <w:pStyle w:val="XMLCode"/>
      </w:pPr>
      <w:r w:rsidRPr="00FA37D7">
        <w:tab/>
      </w:r>
      <w:r w:rsidRPr="00FA37D7">
        <w:tab/>
        <w:t>&lt;Pty1&gt;</w:t>
      </w:r>
    </w:p>
    <w:p w14:paraId="05DF6A37" w14:textId="77777777" w:rsidR="000B58A4" w:rsidRPr="00FA37D7" w:rsidRDefault="000B58A4" w:rsidP="000B58A4">
      <w:pPr>
        <w:pStyle w:val="XMLCode"/>
      </w:pPr>
      <w:r w:rsidRPr="00FA37D7">
        <w:tab/>
      </w:r>
      <w:r w:rsidRPr="00FA37D7">
        <w:tab/>
      </w:r>
      <w:r w:rsidRPr="00FA37D7">
        <w:tab/>
        <w:t>&lt;Id&gt;</w:t>
      </w:r>
    </w:p>
    <w:p w14:paraId="05DF6A38" w14:textId="77777777" w:rsidR="000B58A4" w:rsidRPr="00FA37D7" w:rsidRDefault="000B58A4" w:rsidP="000B58A4">
      <w:pPr>
        <w:pStyle w:val="XMLCode"/>
      </w:pPr>
      <w:r w:rsidRPr="00FA37D7">
        <w:tab/>
      </w:r>
      <w:r w:rsidRPr="00FA37D7">
        <w:tab/>
      </w:r>
      <w:r w:rsidRPr="00FA37D7">
        <w:tab/>
      </w:r>
      <w:r w:rsidRPr="00FA37D7">
        <w:tab/>
        <w:t>&lt;AnyBIC&gt;CITIBEBB&lt;/AnyBIC&gt;</w:t>
      </w:r>
    </w:p>
    <w:p w14:paraId="05DF6A39" w14:textId="77777777" w:rsidR="000B58A4" w:rsidRPr="00FA37D7" w:rsidRDefault="000B58A4" w:rsidP="000B58A4">
      <w:pPr>
        <w:pStyle w:val="XMLCode"/>
      </w:pPr>
      <w:r w:rsidRPr="00FA37D7">
        <w:tab/>
      </w:r>
      <w:r w:rsidRPr="00FA37D7">
        <w:tab/>
      </w:r>
      <w:r w:rsidRPr="00FA37D7">
        <w:tab/>
        <w:t>&lt;/Id&gt;</w:t>
      </w:r>
    </w:p>
    <w:p w14:paraId="05DF6A3A" w14:textId="77777777" w:rsidR="000B58A4" w:rsidRPr="00FA37D7" w:rsidRDefault="000B58A4" w:rsidP="000B58A4">
      <w:pPr>
        <w:pStyle w:val="XMLCode"/>
      </w:pPr>
      <w:r w:rsidRPr="00FA37D7">
        <w:tab/>
      </w:r>
      <w:r w:rsidRPr="00FA37D7">
        <w:tab/>
        <w:t>&lt;/Pty1&gt;</w:t>
      </w:r>
    </w:p>
    <w:p w14:paraId="05DF6A3B" w14:textId="77777777" w:rsidR="000B58A4" w:rsidRPr="00FA37D7" w:rsidRDefault="000B58A4" w:rsidP="000B58A4">
      <w:pPr>
        <w:pStyle w:val="XMLCode"/>
      </w:pPr>
      <w:r w:rsidRPr="00FA37D7">
        <w:tab/>
      </w:r>
      <w:r w:rsidRPr="00FA37D7">
        <w:tab/>
        <w:t>&lt;Pty2&gt;</w:t>
      </w:r>
    </w:p>
    <w:p w14:paraId="05DF6A3C" w14:textId="77777777" w:rsidR="000B58A4" w:rsidRPr="00FA37D7" w:rsidRDefault="000B58A4" w:rsidP="000B58A4">
      <w:pPr>
        <w:pStyle w:val="XMLCode"/>
      </w:pPr>
      <w:r w:rsidRPr="00FA37D7">
        <w:tab/>
      </w:r>
      <w:r w:rsidRPr="00FA37D7">
        <w:tab/>
      </w:r>
      <w:r w:rsidRPr="00FA37D7">
        <w:tab/>
        <w:t>&lt;Id&gt;</w:t>
      </w:r>
    </w:p>
    <w:p w14:paraId="05DF6A3D" w14:textId="77777777" w:rsidR="000B58A4" w:rsidRPr="00FA37D7" w:rsidRDefault="000B58A4" w:rsidP="000B58A4">
      <w:pPr>
        <w:pStyle w:val="XMLCode"/>
      </w:pPr>
      <w:r w:rsidRPr="00FA37D7">
        <w:tab/>
      </w:r>
      <w:r w:rsidRPr="00FA37D7">
        <w:tab/>
      </w:r>
      <w:r w:rsidRPr="00FA37D7">
        <w:tab/>
      </w:r>
      <w:r w:rsidRPr="00FA37D7">
        <w:tab/>
        <w:t>&lt;AnyBIC&gt;CFPIDEFF&lt;/AnyBIC&gt;</w:t>
      </w:r>
    </w:p>
    <w:p w14:paraId="05DF6A3E" w14:textId="77777777" w:rsidR="000B58A4" w:rsidRPr="00797843" w:rsidRDefault="000B58A4" w:rsidP="000B58A4">
      <w:pPr>
        <w:pStyle w:val="XMLCode"/>
        <w:rPr>
          <w:lang w:val="nl-BE"/>
        </w:rPr>
      </w:pPr>
      <w:r w:rsidRPr="00FA37D7">
        <w:tab/>
      </w:r>
      <w:r w:rsidRPr="00FA37D7">
        <w:tab/>
      </w:r>
      <w:r w:rsidRPr="00FA37D7">
        <w:tab/>
      </w:r>
      <w:r w:rsidRPr="00797843">
        <w:rPr>
          <w:lang w:val="nl-BE"/>
        </w:rPr>
        <w:t>&lt;/Id&gt;</w:t>
      </w:r>
    </w:p>
    <w:p w14:paraId="05DF6A3F"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&lt;SfkpgAcct&gt;</w:t>
      </w:r>
    </w:p>
    <w:p w14:paraId="05DF6A40"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&lt;Id&gt;321654&lt;/Id&gt;</w:t>
      </w:r>
    </w:p>
    <w:p w14:paraId="05DF6A41"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&lt;/SfkpgAcct&gt;</w:t>
      </w:r>
    </w:p>
    <w:p w14:paraId="05DF6A42" w14:textId="77777777" w:rsidR="000B58A4" w:rsidRPr="00FA37D7" w:rsidRDefault="000B58A4" w:rsidP="000B58A4">
      <w:pPr>
        <w:pStyle w:val="XMLCode"/>
      </w:pPr>
      <w:r w:rsidRPr="00797843">
        <w:rPr>
          <w:lang w:val="nl-BE"/>
        </w:rPr>
        <w:tab/>
      </w:r>
      <w:r w:rsidRPr="00797843">
        <w:rPr>
          <w:lang w:val="nl-BE"/>
        </w:rPr>
        <w:tab/>
      </w:r>
      <w:r w:rsidRPr="00FA37D7">
        <w:t>&lt;/Pty2&gt;</w:t>
      </w:r>
    </w:p>
    <w:p w14:paraId="05DF6A43" w14:textId="77777777" w:rsidR="000B58A4" w:rsidRPr="00FA37D7" w:rsidRDefault="000B58A4" w:rsidP="000B58A4">
      <w:pPr>
        <w:pStyle w:val="XMLCode"/>
      </w:pPr>
      <w:r w:rsidRPr="00FA37D7">
        <w:tab/>
        <w:t>&lt;/RcvgSttlmPties&gt;</w:t>
      </w:r>
    </w:p>
    <w:p w14:paraId="05DF6A44" w14:textId="77777777" w:rsidR="000B58A4" w:rsidRPr="00FA37D7" w:rsidRDefault="000B58A4" w:rsidP="000B58A4">
      <w:pPr>
        <w:pStyle w:val="XMLCode"/>
      </w:pPr>
      <w:r w:rsidRPr="00FA37D7">
        <w:tab/>
        <w:t>&lt;SttldAmt&gt;</w:t>
      </w:r>
    </w:p>
    <w:p w14:paraId="05DF6A45" w14:textId="77777777" w:rsidR="000B58A4" w:rsidRPr="00FA37D7" w:rsidRDefault="000B58A4" w:rsidP="000B58A4">
      <w:pPr>
        <w:pStyle w:val="XMLCode"/>
      </w:pPr>
      <w:r w:rsidRPr="00FA37D7">
        <w:tab/>
      </w:r>
      <w:r w:rsidRPr="00FA37D7">
        <w:tab/>
        <w:t>&lt;AcrdIntrstInd&gt;true&lt;/AcrdIntrstInd&gt;</w:t>
      </w:r>
    </w:p>
    <w:p w14:paraId="05DF6A46" w14:textId="77777777" w:rsidR="000B58A4" w:rsidRPr="00FA37D7" w:rsidRDefault="000B58A4" w:rsidP="000B58A4">
      <w:pPr>
        <w:pStyle w:val="XMLCode"/>
      </w:pPr>
      <w:r w:rsidRPr="00FA37D7">
        <w:tab/>
      </w:r>
      <w:r w:rsidRPr="00FA37D7">
        <w:tab/>
        <w:t>&lt;Amt Ccy="GBP"&gt;4047151.3&lt;/Amt&gt;</w:t>
      </w:r>
    </w:p>
    <w:p w14:paraId="05DF6A47" w14:textId="77777777" w:rsidR="000B58A4" w:rsidRPr="00FA37D7" w:rsidRDefault="000B58A4" w:rsidP="000B58A4">
      <w:pPr>
        <w:pStyle w:val="XMLCode"/>
      </w:pPr>
      <w:r w:rsidRPr="00FA37D7">
        <w:tab/>
      </w:r>
      <w:r w:rsidRPr="00FA37D7">
        <w:tab/>
        <w:t>&lt;CdtDbtInd&gt;DBIT&lt;/CdtDbtInd&gt;</w:t>
      </w:r>
    </w:p>
    <w:p w14:paraId="05DF6A48" w14:textId="77777777" w:rsidR="000B58A4" w:rsidRPr="00FA37D7" w:rsidRDefault="000B58A4" w:rsidP="000B58A4">
      <w:pPr>
        <w:pStyle w:val="XMLCode"/>
      </w:pPr>
      <w:r w:rsidRPr="00FA37D7">
        <w:tab/>
        <w:t>&lt;/SttldAmt&gt;</w:t>
      </w:r>
    </w:p>
    <w:p w14:paraId="05DF6A49" w14:textId="77777777" w:rsidR="000B58A4" w:rsidRPr="00FA37D7" w:rsidRDefault="000B58A4" w:rsidP="000B58A4">
      <w:pPr>
        <w:pStyle w:val="XMLCode"/>
      </w:pPr>
      <w:r w:rsidRPr="00FA37D7">
        <w:t>&lt;/SctiesSttlmTxConf&gt;</w:t>
      </w:r>
    </w:p>
    <w:p w14:paraId="05DF6A4A" w14:textId="4257C69E" w:rsidR="000B58A4" w:rsidRPr="00FA37D7" w:rsidRDefault="000B58A4" w:rsidP="000B58A4">
      <w:pPr>
        <w:pStyle w:val="Heading2"/>
      </w:pPr>
      <w:bookmarkStart w:id="314" w:name="_Toc324500582"/>
      <w:bookmarkStart w:id="315" w:name="_Toc325451298"/>
      <w:bookmarkStart w:id="316" w:name="_Toc356540979"/>
      <w:bookmarkStart w:id="317" w:name="_Toc411494513"/>
      <w:bookmarkStart w:id="318" w:name="_Toc426629145"/>
      <w:bookmarkStart w:id="319" w:name="_Toc63772762"/>
      <w:r w:rsidRPr="00FA37D7">
        <w:t>SecuritiesSettlementTransactionReversalAdvice</w:t>
      </w:r>
      <w:r w:rsidR="002155ED" w:rsidRPr="00FA37D7">
        <w:t xml:space="preserve"> </w:t>
      </w:r>
      <w:r w:rsidR="006A2101">
        <w:t>sese.026.001</w:t>
      </w:r>
      <w:r w:rsidRPr="00FA37D7">
        <w:t>.</w:t>
      </w:r>
      <w:bookmarkEnd w:id="314"/>
      <w:bookmarkEnd w:id="315"/>
      <w:bookmarkEnd w:id="316"/>
      <w:bookmarkEnd w:id="317"/>
      <w:bookmarkEnd w:id="318"/>
      <w:r w:rsidR="002155ED" w:rsidRPr="00FA37D7">
        <w:t>0</w:t>
      </w:r>
      <w:r w:rsidR="001C0D46">
        <w:t>9</w:t>
      </w:r>
      <w:bookmarkEnd w:id="319"/>
    </w:p>
    <w:p w14:paraId="05DF6A4B" w14:textId="77777777" w:rsidR="000B58A4" w:rsidRPr="00FA37D7" w:rsidRDefault="000B58A4" w:rsidP="000B58A4">
      <w:pPr>
        <w:pStyle w:val="BlockLabel"/>
      </w:pPr>
      <w:r w:rsidRPr="00FA37D7">
        <w:t>Description</w:t>
      </w:r>
    </w:p>
    <w:p w14:paraId="05DF6A4C" w14:textId="39311D2A" w:rsidR="000B58A4" w:rsidRPr="00FA37D7" w:rsidRDefault="000B58A4" w:rsidP="000B58A4">
      <w:r w:rsidRPr="00FA37D7">
        <w:t xml:space="preserve">On the 09 January </w:t>
      </w:r>
      <w:r w:rsidR="001D6A7F">
        <w:t>2019</w:t>
      </w:r>
      <w:r w:rsidRPr="00FA37D7">
        <w:t>, Dresdner Bank London (DRESGB2L) informs its customer, Dresdner Bank Frankfurt (DRESDEFF). that the a previously confirmed movement of securities is reversed. This is done with the SecuritiesSettlementTransac</w:t>
      </w:r>
      <w:r w:rsidR="006A2101">
        <w:t>tionReversalAdvice (sese.026.001</w:t>
      </w:r>
      <w:r w:rsidRPr="00FA37D7">
        <w:t>.</w:t>
      </w:r>
      <w:r w:rsidR="006A2101">
        <w:t>06</w:t>
      </w:r>
      <w:r w:rsidRPr="00FA37D7">
        <w:t>).</w:t>
      </w:r>
    </w:p>
    <w:p w14:paraId="05DF6A4D" w14:textId="77777777" w:rsidR="000B58A4" w:rsidRPr="00FA37D7" w:rsidRDefault="00AD2D49" w:rsidP="000B58A4">
      <w:pPr>
        <w:pStyle w:val="BlockLabel"/>
      </w:pPr>
      <w:r w:rsidRPr="00FA37D7">
        <w:t>Business Data</w:t>
      </w:r>
    </w:p>
    <w:p w14:paraId="05DF6A4E" w14:textId="77777777" w:rsidR="000B58A4" w:rsidRPr="00FA37D7" w:rsidRDefault="000B58A4" w:rsidP="000B58A4">
      <w:pPr>
        <w:pStyle w:val="Normal2"/>
      </w:pPr>
      <w:r w:rsidRPr="00FA37D7">
        <w:t>Account Owner Transaction Id: FRTJ123DEL2</w:t>
      </w:r>
    </w:p>
    <w:p w14:paraId="05DF6A4F" w14:textId="77777777" w:rsidR="000B58A4" w:rsidRPr="00FA37D7" w:rsidRDefault="000B58A4" w:rsidP="000B58A4">
      <w:pPr>
        <w:pStyle w:val="Normal2"/>
      </w:pPr>
      <w:r w:rsidRPr="00FA37D7">
        <w:t>Securities Movement Type: delivery</w:t>
      </w:r>
    </w:p>
    <w:p w14:paraId="05DF6A50" w14:textId="77777777" w:rsidR="000B58A4" w:rsidRPr="00FA37D7" w:rsidRDefault="000B58A4" w:rsidP="000B58A4">
      <w:pPr>
        <w:pStyle w:val="Normal2"/>
      </w:pPr>
      <w:r w:rsidRPr="00FA37D7">
        <w:t>Payment: against payment</w:t>
      </w:r>
    </w:p>
    <w:p w14:paraId="05DF6A51" w14:textId="77777777" w:rsidR="000B58A4" w:rsidRPr="00FA37D7" w:rsidRDefault="000B58A4" w:rsidP="000B58A4">
      <w:pPr>
        <w:pStyle w:val="Normal2"/>
      </w:pPr>
      <w:r w:rsidRPr="00FA37D7">
        <w:t>Confirmation reference previously sent: D9876XYZD2</w:t>
      </w:r>
    </w:p>
    <w:p w14:paraId="05DF6A52" w14:textId="7F70D5D2" w:rsidR="000B58A4" w:rsidRPr="00FA37D7" w:rsidRDefault="006A2101" w:rsidP="000B58A4">
      <w:pPr>
        <w:pStyle w:val="Normal2"/>
      </w:pPr>
      <w:r>
        <w:t>Trade Date: 05/01/</w:t>
      </w:r>
      <w:r w:rsidR="001D6A7F">
        <w:t>2019</w:t>
      </w:r>
    </w:p>
    <w:p w14:paraId="05DF6A53" w14:textId="0A21929F" w:rsidR="000B58A4" w:rsidRPr="00FA37D7" w:rsidRDefault="000B58A4" w:rsidP="000B58A4">
      <w:pPr>
        <w:pStyle w:val="Normal2"/>
      </w:pPr>
      <w:r w:rsidRPr="00FA37D7">
        <w:t>Effec</w:t>
      </w:r>
      <w:r w:rsidR="006A2101">
        <w:t>tive Settlement Date: 08/01/</w:t>
      </w:r>
      <w:r w:rsidR="001D6A7F">
        <w:t>2019</w:t>
      </w:r>
    </w:p>
    <w:p w14:paraId="05DF6A54" w14:textId="77777777" w:rsidR="000B58A4" w:rsidRPr="00FA37D7" w:rsidRDefault="000B58A4" w:rsidP="000B58A4">
      <w:pPr>
        <w:pStyle w:val="Normal2"/>
      </w:pPr>
      <w:r w:rsidRPr="00FA37D7">
        <w:t>Deal price: par value</w:t>
      </w:r>
    </w:p>
    <w:p w14:paraId="05DF6A55" w14:textId="77777777" w:rsidR="000B58A4" w:rsidRPr="00FA37D7" w:rsidRDefault="000B58A4" w:rsidP="000B58A4">
      <w:pPr>
        <w:pStyle w:val="Normal2"/>
      </w:pPr>
      <w:r w:rsidRPr="00FA37D7">
        <w:t>Rate: 101.002</w:t>
      </w:r>
    </w:p>
    <w:p w14:paraId="05DF6A56" w14:textId="77777777" w:rsidR="000B58A4" w:rsidRPr="00FA37D7" w:rsidRDefault="000B58A4" w:rsidP="000B58A4">
      <w:pPr>
        <w:pStyle w:val="Normal2"/>
      </w:pPr>
      <w:r w:rsidRPr="00FA37D7">
        <w:t>Financial Instrument and Description: BE0123456789 Belgium Company XYZ</w:t>
      </w:r>
    </w:p>
    <w:p w14:paraId="05DF6A57" w14:textId="77777777" w:rsidR="000B58A4" w:rsidRPr="00FA37D7" w:rsidRDefault="000B58A4" w:rsidP="000B58A4">
      <w:pPr>
        <w:pStyle w:val="Normal2"/>
      </w:pPr>
      <w:r w:rsidRPr="00FA37D7">
        <w:t>Quantity: face amount 5,000,000</w:t>
      </w:r>
    </w:p>
    <w:p w14:paraId="05DF6A58" w14:textId="77777777" w:rsidR="000B58A4" w:rsidRPr="00FA37D7" w:rsidRDefault="000B58A4" w:rsidP="000B58A4">
      <w:pPr>
        <w:pStyle w:val="Normal2"/>
      </w:pPr>
      <w:r w:rsidRPr="00FA37D7">
        <w:t>Safekeeping Account: 222S</w:t>
      </w:r>
    </w:p>
    <w:p w14:paraId="05DF6A59" w14:textId="77777777" w:rsidR="000B58A4" w:rsidRPr="00FA37D7" w:rsidRDefault="000B58A4" w:rsidP="000B58A4">
      <w:pPr>
        <w:pStyle w:val="Normal2"/>
      </w:pPr>
      <w:r w:rsidRPr="00FA37D7">
        <w:t>Securities Transaction Type: trade</w:t>
      </w:r>
    </w:p>
    <w:p w14:paraId="05DF6A5A" w14:textId="77777777" w:rsidR="000B58A4" w:rsidRPr="00FA37D7" w:rsidRDefault="000B58A4" w:rsidP="000B58A4">
      <w:pPr>
        <w:pStyle w:val="Normal2"/>
      </w:pPr>
      <w:r w:rsidRPr="00FA37D7">
        <w:t>Receiving Depository: NBBEBEBB (National bank of Belgium)</w:t>
      </w:r>
    </w:p>
    <w:p w14:paraId="05DF6A5B" w14:textId="77777777" w:rsidR="000B58A4" w:rsidRPr="00FA37D7" w:rsidRDefault="000B58A4" w:rsidP="000B58A4">
      <w:pPr>
        <w:pStyle w:val="Normal2"/>
      </w:pPr>
      <w:r w:rsidRPr="00FA37D7">
        <w:t>Receiving Settlement Parties1: CITIBEBB (Citibank)</w:t>
      </w:r>
    </w:p>
    <w:p w14:paraId="05DF6A5C" w14:textId="77777777" w:rsidR="000B58A4" w:rsidRPr="00FA37D7" w:rsidRDefault="000B58A4" w:rsidP="000B58A4">
      <w:pPr>
        <w:pStyle w:val="Normal2"/>
      </w:pPr>
      <w:r w:rsidRPr="00FA37D7">
        <w:t>Receiving Settlement Parties2: CFPIDEFF (Commerz account 321654)</w:t>
      </w:r>
    </w:p>
    <w:p w14:paraId="05DF6A5D" w14:textId="77777777" w:rsidR="000B58A4" w:rsidRPr="00FA37D7" w:rsidRDefault="000B58A4" w:rsidP="000B58A4">
      <w:pPr>
        <w:pStyle w:val="BlockLabelBeforeXML"/>
      </w:pPr>
      <w:r w:rsidRPr="00FA37D7">
        <w:t>Message Instance</w:t>
      </w:r>
    </w:p>
    <w:p w14:paraId="05DF6A5E" w14:textId="77777777" w:rsidR="000B58A4" w:rsidRPr="00FA37D7" w:rsidRDefault="000B58A4" w:rsidP="000B58A4">
      <w:pPr>
        <w:pStyle w:val="XMLCode"/>
      </w:pPr>
      <w:r w:rsidRPr="00FA37D7">
        <w:t>&lt;SctiesSttlmTxRvslAdvc&gt;</w:t>
      </w:r>
    </w:p>
    <w:p w14:paraId="05DF6A5F" w14:textId="77777777" w:rsidR="000B58A4" w:rsidRPr="00FA37D7" w:rsidRDefault="000B58A4" w:rsidP="000B58A4">
      <w:pPr>
        <w:pStyle w:val="XMLCode"/>
      </w:pPr>
      <w:r w:rsidRPr="00FA37D7">
        <w:t>&lt;TxIdDtls&gt;</w:t>
      </w:r>
    </w:p>
    <w:p w14:paraId="05DF6A60" w14:textId="77777777" w:rsidR="000B58A4" w:rsidRPr="00FA37D7" w:rsidRDefault="000B58A4" w:rsidP="000B58A4">
      <w:pPr>
        <w:pStyle w:val="XMLCode"/>
      </w:pPr>
      <w:r w:rsidRPr="00FA37D7">
        <w:tab/>
        <w:t>&lt;AcctOwnrTxId&gt;FRTJ123DEL2&lt;/AcctOwnrTxId&gt;</w:t>
      </w:r>
    </w:p>
    <w:p w14:paraId="05DF6A61" w14:textId="77777777" w:rsidR="000B58A4" w:rsidRPr="00FA37D7" w:rsidRDefault="000B58A4" w:rsidP="000B58A4">
      <w:pPr>
        <w:pStyle w:val="XMLCode"/>
      </w:pPr>
      <w:r w:rsidRPr="00FA37D7">
        <w:tab/>
      </w:r>
      <w:r w:rsidRPr="00FA37D7">
        <w:tab/>
        <w:t>&lt;SctiesMvmntTp&gt;DELI&lt;/SctiesMvmntTp&gt;</w:t>
      </w:r>
    </w:p>
    <w:p w14:paraId="05DF6A62" w14:textId="77777777" w:rsidR="000B58A4" w:rsidRPr="00FA37D7" w:rsidRDefault="000B58A4" w:rsidP="000B58A4">
      <w:pPr>
        <w:pStyle w:val="XMLCode"/>
      </w:pPr>
      <w:r w:rsidRPr="00FA37D7">
        <w:tab/>
      </w:r>
      <w:r w:rsidRPr="00FA37D7">
        <w:tab/>
        <w:t>&lt;Pmt&gt;APMT&lt;/Pmt&gt;</w:t>
      </w:r>
    </w:p>
    <w:p w14:paraId="05DF6A63" w14:textId="77777777" w:rsidR="000B58A4" w:rsidRPr="00FA37D7" w:rsidRDefault="000B58A4" w:rsidP="000B58A4">
      <w:pPr>
        <w:pStyle w:val="XMLCode"/>
      </w:pPr>
      <w:r w:rsidRPr="00FA37D7">
        <w:tab/>
        <w:t>&lt;/TxIdDtls&gt;</w:t>
      </w:r>
    </w:p>
    <w:p w14:paraId="05DF6A64" w14:textId="77777777" w:rsidR="000B58A4" w:rsidRPr="00FA37D7" w:rsidRDefault="000B58A4" w:rsidP="000B58A4">
      <w:pPr>
        <w:pStyle w:val="XMLCode"/>
      </w:pPr>
      <w:r w:rsidRPr="00FA37D7">
        <w:tab/>
        <w:t>&lt;ConfRef&gt;</w:t>
      </w:r>
    </w:p>
    <w:p w14:paraId="05DF6A65" w14:textId="77777777" w:rsidR="000B58A4" w:rsidRPr="00FA37D7" w:rsidRDefault="000B58A4" w:rsidP="000B58A4">
      <w:pPr>
        <w:pStyle w:val="XMLCode"/>
      </w:pPr>
      <w:r w:rsidRPr="00FA37D7">
        <w:tab/>
      </w:r>
      <w:r w:rsidRPr="00FA37D7">
        <w:tab/>
        <w:t>&lt;Id&gt;D9876XYZD2&lt;/Id&gt;</w:t>
      </w:r>
    </w:p>
    <w:p w14:paraId="05DF6A66" w14:textId="77777777" w:rsidR="000B58A4" w:rsidRPr="00FA37D7" w:rsidRDefault="000B58A4" w:rsidP="000B58A4">
      <w:pPr>
        <w:pStyle w:val="XMLCode"/>
      </w:pPr>
      <w:r w:rsidRPr="00FA37D7">
        <w:tab/>
        <w:t>&lt;/ConfRef&gt;</w:t>
      </w:r>
    </w:p>
    <w:p w14:paraId="05DF6A67" w14:textId="77777777" w:rsidR="000B58A4" w:rsidRPr="00797843" w:rsidRDefault="000B58A4" w:rsidP="000B58A4">
      <w:pPr>
        <w:pStyle w:val="XMLCode"/>
        <w:rPr>
          <w:lang w:val="nl-BE"/>
        </w:rPr>
      </w:pPr>
      <w:r w:rsidRPr="00FA37D7">
        <w:tab/>
      </w:r>
      <w:r w:rsidRPr="00797843">
        <w:rPr>
          <w:lang w:val="nl-BE"/>
        </w:rPr>
        <w:t>&lt;TradDtls&gt;</w:t>
      </w:r>
    </w:p>
    <w:p w14:paraId="05DF6A68" w14:textId="77777777" w:rsidR="000B58A4" w:rsidRPr="00797843" w:rsidRDefault="000B58A4" w:rsidP="000B58A4">
      <w:pPr>
        <w:pStyle w:val="XMLCode"/>
        <w:rPr>
          <w:lang w:val="nl-BE"/>
        </w:rPr>
      </w:pPr>
      <w:r w:rsidRPr="00797843">
        <w:rPr>
          <w:lang w:val="nl-BE"/>
        </w:rPr>
        <w:tab/>
      </w:r>
      <w:r w:rsidRPr="00797843">
        <w:rPr>
          <w:lang w:val="nl-BE"/>
        </w:rPr>
        <w:tab/>
        <w:t>&lt;TradDt&gt;</w:t>
      </w:r>
    </w:p>
    <w:p w14:paraId="05DF6A69"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A6A" w14:textId="4B277B4C" w:rsidR="000B58A4" w:rsidRPr="00797843" w:rsidRDefault="006A2101"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&lt;Dt&gt;</w:t>
      </w:r>
      <w:r w:rsidR="001D6A7F">
        <w:rPr>
          <w:lang w:val="nl-BE"/>
        </w:rPr>
        <w:t>2019</w:t>
      </w:r>
      <w:r w:rsidR="000B58A4" w:rsidRPr="00797843">
        <w:rPr>
          <w:lang w:val="nl-BE"/>
        </w:rPr>
        <w:t>-01-05&lt;/Dt&gt;</w:t>
      </w:r>
    </w:p>
    <w:p w14:paraId="05DF6A6B"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A6C" w14:textId="77777777" w:rsidR="000B58A4" w:rsidRPr="00797843" w:rsidRDefault="000B58A4" w:rsidP="000B58A4">
      <w:pPr>
        <w:pStyle w:val="XMLCode"/>
        <w:rPr>
          <w:lang w:val="nl-BE"/>
        </w:rPr>
      </w:pPr>
      <w:r w:rsidRPr="00797843">
        <w:rPr>
          <w:lang w:val="nl-BE"/>
        </w:rPr>
        <w:tab/>
      </w:r>
      <w:r w:rsidRPr="00797843">
        <w:rPr>
          <w:lang w:val="nl-BE"/>
        </w:rPr>
        <w:tab/>
        <w:t>&lt;/TradDt&gt;</w:t>
      </w:r>
    </w:p>
    <w:p w14:paraId="05DF6A6D" w14:textId="77777777" w:rsidR="000B58A4" w:rsidRPr="00797843" w:rsidRDefault="000B58A4" w:rsidP="000B58A4">
      <w:pPr>
        <w:pStyle w:val="XMLCode"/>
        <w:rPr>
          <w:lang w:val="nl-BE"/>
        </w:rPr>
      </w:pPr>
      <w:r w:rsidRPr="00797843">
        <w:rPr>
          <w:lang w:val="nl-BE"/>
        </w:rPr>
        <w:tab/>
      </w:r>
      <w:r w:rsidRPr="00797843">
        <w:rPr>
          <w:lang w:val="nl-BE"/>
        </w:rPr>
        <w:tab/>
        <w:t>&lt;FctvSttlmDt&gt;</w:t>
      </w:r>
    </w:p>
    <w:p w14:paraId="05DF6A6E"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A6F" w14:textId="605F5F62"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&lt;Dt&gt;</w:t>
      </w:r>
      <w:r w:rsidR="001D6A7F">
        <w:rPr>
          <w:lang w:val="nl-BE"/>
        </w:rPr>
        <w:t>2019</w:t>
      </w:r>
      <w:r w:rsidRPr="00797843">
        <w:rPr>
          <w:lang w:val="nl-BE"/>
        </w:rPr>
        <w:t>-01-08&lt;/Dt&gt;</w:t>
      </w:r>
    </w:p>
    <w:p w14:paraId="05DF6A70"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A71" w14:textId="77777777" w:rsidR="000B58A4" w:rsidRPr="00797843" w:rsidRDefault="000B58A4" w:rsidP="000B58A4">
      <w:pPr>
        <w:pStyle w:val="XMLCode"/>
        <w:rPr>
          <w:lang w:val="nl-BE"/>
        </w:rPr>
      </w:pPr>
      <w:r w:rsidRPr="00797843">
        <w:rPr>
          <w:lang w:val="nl-BE"/>
        </w:rPr>
        <w:tab/>
      </w:r>
      <w:r w:rsidRPr="00797843">
        <w:rPr>
          <w:lang w:val="nl-BE"/>
        </w:rPr>
        <w:tab/>
        <w:t>&lt;/FctvSttlmDt&gt;</w:t>
      </w:r>
    </w:p>
    <w:p w14:paraId="05DF6A72" w14:textId="77777777" w:rsidR="000B58A4" w:rsidRPr="00797843" w:rsidRDefault="000B58A4" w:rsidP="000B58A4">
      <w:pPr>
        <w:pStyle w:val="XMLCode"/>
        <w:rPr>
          <w:lang w:val="nl-BE"/>
        </w:rPr>
      </w:pPr>
      <w:r w:rsidRPr="00797843">
        <w:rPr>
          <w:lang w:val="nl-BE"/>
        </w:rPr>
        <w:tab/>
      </w:r>
      <w:r w:rsidRPr="00797843">
        <w:rPr>
          <w:lang w:val="nl-BE"/>
        </w:rPr>
        <w:tab/>
        <w:t>&lt;DealPric&gt;</w:t>
      </w:r>
    </w:p>
    <w:p w14:paraId="05DF6A73"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&lt;Tp&gt;</w:t>
      </w:r>
    </w:p>
    <w:p w14:paraId="05DF6A74"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&lt;ValTp&gt;PARV&lt;/ValTp&gt;</w:t>
      </w:r>
    </w:p>
    <w:p w14:paraId="05DF6A75" w14:textId="77777777" w:rsidR="000B58A4" w:rsidRPr="00FA37D7" w:rsidRDefault="000B58A4" w:rsidP="000B58A4">
      <w:pPr>
        <w:pStyle w:val="XMLCode"/>
      </w:pPr>
      <w:r w:rsidRPr="00797843">
        <w:rPr>
          <w:lang w:val="nl-BE"/>
        </w:rPr>
        <w:tab/>
      </w:r>
      <w:r w:rsidRPr="00797843">
        <w:rPr>
          <w:lang w:val="nl-BE"/>
        </w:rPr>
        <w:tab/>
      </w:r>
      <w:r w:rsidRPr="00797843">
        <w:rPr>
          <w:lang w:val="nl-BE"/>
        </w:rPr>
        <w:tab/>
      </w:r>
      <w:r w:rsidRPr="00FA37D7">
        <w:t>&lt;/Tp&gt;</w:t>
      </w:r>
    </w:p>
    <w:p w14:paraId="05DF6A76" w14:textId="77777777" w:rsidR="000B58A4" w:rsidRPr="00FA37D7" w:rsidRDefault="000B58A4" w:rsidP="000B58A4">
      <w:pPr>
        <w:pStyle w:val="XMLCode"/>
      </w:pPr>
      <w:r w:rsidRPr="00FA37D7">
        <w:tab/>
      </w:r>
      <w:r w:rsidRPr="00FA37D7">
        <w:tab/>
      </w:r>
      <w:r w:rsidRPr="00FA37D7">
        <w:tab/>
        <w:t>&lt;Val&gt;</w:t>
      </w:r>
    </w:p>
    <w:p w14:paraId="05DF6A77" w14:textId="77777777" w:rsidR="000B58A4" w:rsidRPr="00FA37D7" w:rsidRDefault="000B58A4" w:rsidP="000B58A4">
      <w:pPr>
        <w:pStyle w:val="XMLCode"/>
      </w:pPr>
      <w:r w:rsidRPr="00FA37D7">
        <w:tab/>
      </w:r>
      <w:r w:rsidRPr="00FA37D7">
        <w:tab/>
      </w:r>
      <w:r w:rsidRPr="00FA37D7">
        <w:tab/>
      </w:r>
      <w:r w:rsidRPr="00FA37D7">
        <w:tab/>
        <w:t>&lt;Rate&gt;101.002&lt;/Rate&gt;</w:t>
      </w:r>
    </w:p>
    <w:p w14:paraId="05DF6A78" w14:textId="77777777" w:rsidR="000B58A4" w:rsidRPr="00FA37D7" w:rsidRDefault="000B58A4" w:rsidP="000B58A4">
      <w:pPr>
        <w:pStyle w:val="XMLCode"/>
      </w:pPr>
      <w:r w:rsidRPr="00FA37D7">
        <w:tab/>
      </w:r>
      <w:r w:rsidRPr="00FA37D7">
        <w:tab/>
      </w:r>
      <w:r w:rsidRPr="00FA37D7">
        <w:tab/>
        <w:t>&lt;/Val&gt;</w:t>
      </w:r>
    </w:p>
    <w:p w14:paraId="05DF6A79" w14:textId="77777777" w:rsidR="000B58A4" w:rsidRPr="00FA37D7" w:rsidRDefault="000B58A4" w:rsidP="000B58A4">
      <w:pPr>
        <w:pStyle w:val="XMLCode"/>
      </w:pPr>
      <w:r w:rsidRPr="00FA37D7">
        <w:tab/>
      </w:r>
      <w:r w:rsidRPr="00FA37D7">
        <w:tab/>
        <w:t>&lt;/DealPric&gt;</w:t>
      </w:r>
    </w:p>
    <w:p w14:paraId="05DF6A7A" w14:textId="77777777" w:rsidR="000B58A4" w:rsidRPr="00FA37D7" w:rsidRDefault="000B58A4" w:rsidP="000B58A4">
      <w:pPr>
        <w:pStyle w:val="XMLCode"/>
      </w:pPr>
      <w:r w:rsidRPr="00FA37D7">
        <w:tab/>
        <w:t>&lt;/TradDtls&gt;</w:t>
      </w:r>
    </w:p>
    <w:p w14:paraId="05DF6A7B" w14:textId="77777777" w:rsidR="000B58A4" w:rsidRPr="00FA37D7" w:rsidRDefault="000B58A4" w:rsidP="000B58A4">
      <w:pPr>
        <w:pStyle w:val="XMLCode"/>
      </w:pPr>
      <w:r w:rsidRPr="00FA37D7">
        <w:tab/>
        <w:t>&lt;FinInstrmId&gt;</w:t>
      </w:r>
    </w:p>
    <w:p w14:paraId="05DF6A7C" w14:textId="77777777" w:rsidR="000B58A4" w:rsidRPr="00FA37D7" w:rsidRDefault="000B58A4" w:rsidP="000B58A4">
      <w:pPr>
        <w:pStyle w:val="XMLCode"/>
      </w:pPr>
      <w:r w:rsidRPr="00FA37D7">
        <w:tab/>
      </w:r>
      <w:r w:rsidRPr="00FA37D7">
        <w:tab/>
        <w:t>&lt;ISIN&gt;BE0123456789&lt;/ISIN&gt;</w:t>
      </w:r>
    </w:p>
    <w:p w14:paraId="05DF6A7D" w14:textId="77777777" w:rsidR="000B58A4" w:rsidRPr="00FA37D7" w:rsidRDefault="000B58A4" w:rsidP="000B58A4">
      <w:pPr>
        <w:pStyle w:val="XMLCode"/>
      </w:pPr>
      <w:r w:rsidRPr="00FA37D7">
        <w:tab/>
      </w:r>
      <w:r w:rsidRPr="00FA37D7">
        <w:tab/>
        <w:t>&lt;Desc&gt;Belgium Company XYZ&lt;/Desc&gt;</w:t>
      </w:r>
    </w:p>
    <w:p w14:paraId="05DF6A7E" w14:textId="77777777" w:rsidR="000B58A4" w:rsidRPr="00FA37D7" w:rsidRDefault="000B58A4" w:rsidP="000B58A4">
      <w:pPr>
        <w:pStyle w:val="XMLCode"/>
      </w:pPr>
      <w:r w:rsidRPr="00FA37D7">
        <w:tab/>
        <w:t>&lt;/FinInstrmId&gt;</w:t>
      </w:r>
    </w:p>
    <w:p w14:paraId="05DF6A7F" w14:textId="77777777" w:rsidR="000B58A4" w:rsidRPr="00FA37D7" w:rsidRDefault="000B58A4" w:rsidP="000B58A4">
      <w:pPr>
        <w:pStyle w:val="XMLCode"/>
      </w:pPr>
      <w:r w:rsidRPr="00FA37D7">
        <w:tab/>
        <w:t>&lt;QtyAndAcctDtls&gt;</w:t>
      </w:r>
    </w:p>
    <w:p w14:paraId="05DF6A80" w14:textId="77777777" w:rsidR="000B58A4" w:rsidRPr="00FA37D7" w:rsidRDefault="000B58A4" w:rsidP="000B58A4">
      <w:pPr>
        <w:pStyle w:val="XMLCode"/>
      </w:pPr>
      <w:r w:rsidRPr="00FA37D7">
        <w:tab/>
      </w:r>
      <w:r w:rsidRPr="00FA37D7">
        <w:tab/>
        <w:t>&lt;SttldQty&gt;</w:t>
      </w:r>
    </w:p>
    <w:p w14:paraId="05DF6A81" w14:textId="77777777" w:rsidR="000B58A4" w:rsidRPr="00FA37D7" w:rsidRDefault="000B58A4" w:rsidP="000B58A4">
      <w:pPr>
        <w:pStyle w:val="XMLCode"/>
      </w:pPr>
      <w:r w:rsidRPr="00FA37D7">
        <w:tab/>
      </w:r>
      <w:r w:rsidRPr="00FA37D7">
        <w:tab/>
      </w:r>
      <w:r w:rsidRPr="00FA37D7">
        <w:tab/>
        <w:t>&lt;Qty&gt;</w:t>
      </w:r>
    </w:p>
    <w:p w14:paraId="05DF6A82" w14:textId="77777777" w:rsidR="000B58A4" w:rsidRPr="00FA37D7" w:rsidRDefault="000B58A4" w:rsidP="000B58A4">
      <w:pPr>
        <w:pStyle w:val="XMLCode"/>
      </w:pPr>
      <w:r w:rsidRPr="00FA37D7">
        <w:tab/>
      </w:r>
      <w:r w:rsidRPr="00FA37D7">
        <w:tab/>
      </w:r>
      <w:r w:rsidRPr="00FA37D7">
        <w:tab/>
      </w:r>
      <w:r w:rsidRPr="00FA37D7">
        <w:tab/>
        <w:t>&lt;FaceAmt&gt;5000000&lt;/FaceAmt&gt;</w:t>
      </w:r>
    </w:p>
    <w:p w14:paraId="05DF6A83" w14:textId="77777777" w:rsidR="000B58A4" w:rsidRPr="00FA37D7" w:rsidRDefault="000B58A4" w:rsidP="000B58A4">
      <w:pPr>
        <w:pStyle w:val="XMLCode"/>
      </w:pPr>
      <w:r w:rsidRPr="00FA37D7">
        <w:tab/>
      </w:r>
      <w:r w:rsidRPr="00FA37D7">
        <w:tab/>
      </w:r>
      <w:r w:rsidRPr="00FA37D7">
        <w:tab/>
        <w:t>&lt;/Qty&gt;</w:t>
      </w:r>
    </w:p>
    <w:p w14:paraId="05DF6A84" w14:textId="77777777" w:rsidR="000B58A4" w:rsidRPr="00FA37D7" w:rsidRDefault="000B58A4" w:rsidP="000B58A4">
      <w:pPr>
        <w:pStyle w:val="XMLCode"/>
      </w:pPr>
      <w:r w:rsidRPr="00FA37D7">
        <w:tab/>
      </w:r>
      <w:r w:rsidRPr="00FA37D7">
        <w:tab/>
        <w:t>&lt;/SttldQty&gt;</w:t>
      </w:r>
    </w:p>
    <w:p w14:paraId="05DF6A85" w14:textId="77777777" w:rsidR="000B58A4" w:rsidRPr="00FA37D7" w:rsidRDefault="000B58A4" w:rsidP="000B58A4">
      <w:pPr>
        <w:pStyle w:val="XMLCode"/>
      </w:pPr>
      <w:r w:rsidRPr="00FA37D7">
        <w:tab/>
      </w:r>
      <w:r w:rsidRPr="00FA37D7">
        <w:tab/>
        <w:t>&lt;SfkpgAcct&gt;</w:t>
      </w:r>
    </w:p>
    <w:p w14:paraId="05DF6A86" w14:textId="77777777" w:rsidR="000B58A4" w:rsidRPr="00FA37D7" w:rsidRDefault="000B58A4" w:rsidP="000B58A4">
      <w:pPr>
        <w:pStyle w:val="XMLCode"/>
      </w:pPr>
      <w:r w:rsidRPr="00FA37D7">
        <w:tab/>
      </w:r>
      <w:r w:rsidRPr="00FA37D7">
        <w:tab/>
      </w:r>
      <w:r w:rsidRPr="00FA37D7">
        <w:tab/>
        <w:t>&lt;Id&gt;222S&lt;/Id&gt;</w:t>
      </w:r>
    </w:p>
    <w:p w14:paraId="05DF6A87" w14:textId="77777777" w:rsidR="000B58A4" w:rsidRPr="00FA37D7" w:rsidRDefault="000B58A4" w:rsidP="000B58A4">
      <w:pPr>
        <w:pStyle w:val="XMLCode"/>
      </w:pPr>
      <w:r w:rsidRPr="00FA37D7">
        <w:tab/>
      </w:r>
      <w:r w:rsidRPr="00FA37D7">
        <w:tab/>
        <w:t>&lt;/SfkpgAcct&gt;</w:t>
      </w:r>
    </w:p>
    <w:p w14:paraId="05DF6A88" w14:textId="77777777" w:rsidR="000B58A4" w:rsidRPr="00FA37D7" w:rsidRDefault="000B58A4" w:rsidP="000B58A4">
      <w:pPr>
        <w:pStyle w:val="XMLCode"/>
      </w:pPr>
      <w:r w:rsidRPr="00FA37D7">
        <w:tab/>
        <w:t>&lt;/QtyAndAcctDtls&gt;</w:t>
      </w:r>
    </w:p>
    <w:p w14:paraId="05DF6A89" w14:textId="77777777" w:rsidR="000B58A4" w:rsidRPr="00FA37D7" w:rsidRDefault="000B58A4" w:rsidP="000B58A4">
      <w:pPr>
        <w:pStyle w:val="XMLCode"/>
      </w:pPr>
      <w:r w:rsidRPr="00FA37D7">
        <w:tab/>
        <w:t>&lt;SttlmParams&gt;</w:t>
      </w:r>
    </w:p>
    <w:p w14:paraId="05DF6A8A" w14:textId="77777777" w:rsidR="000B58A4" w:rsidRPr="00FA37D7" w:rsidRDefault="000B58A4" w:rsidP="000B58A4">
      <w:pPr>
        <w:pStyle w:val="XMLCode"/>
      </w:pPr>
      <w:r w:rsidRPr="00FA37D7">
        <w:tab/>
      </w:r>
      <w:r w:rsidRPr="00FA37D7">
        <w:tab/>
        <w:t>&lt;SctiesTxTp&gt;</w:t>
      </w:r>
    </w:p>
    <w:p w14:paraId="05DF6A8B" w14:textId="77777777" w:rsidR="000B58A4" w:rsidRPr="00FA37D7" w:rsidRDefault="000B58A4" w:rsidP="000B58A4">
      <w:pPr>
        <w:pStyle w:val="XMLCode"/>
      </w:pPr>
      <w:r w:rsidRPr="00FA37D7">
        <w:tab/>
      </w:r>
      <w:r w:rsidRPr="00FA37D7">
        <w:tab/>
      </w:r>
      <w:r w:rsidRPr="00FA37D7">
        <w:tab/>
        <w:t>&lt;Cd&gt;TRAD&lt;/Cd&gt;</w:t>
      </w:r>
    </w:p>
    <w:p w14:paraId="05DF6A8C" w14:textId="77777777" w:rsidR="000B58A4" w:rsidRPr="00FA37D7" w:rsidRDefault="000B58A4" w:rsidP="000B58A4">
      <w:pPr>
        <w:pStyle w:val="XMLCode"/>
      </w:pPr>
      <w:r w:rsidRPr="00FA37D7">
        <w:tab/>
      </w:r>
      <w:r w:rsidRPr="00FA37D7">
        <w:tab/>
        <w:t>&lt;/SctiesTxTp&gt;</w:t>
      </w:r>
    </w:p>
    <w:p w14:paraId="05DF6A8D" w14:textId="77777777" w:rsidR="000B58A4" w:rsidRPr="00FA37D7" w:rsidRDefault="000B58A4" w:rsidP="000B58A4">
      <w:pPr>
        <w:pStyle w:val="XMLCode"/>
      </w:pPr>
      <w:r w:rsidRPr="00FA37D7">
        <w:tab/>
        <w:t>&lt;/SttlmParams&gt;</w:t>
      </w:r>
    </w:p>
    <w:p w14:paraId="05DF6A8E" w14:textId="77777777" w:rsidR="000B58A4" w:rsidRPr="00FA37D7" w:rsidRDefault="000B58A4" w:rsidP="000B58A4">
      <w:pPr>
        <w:pStyle w:val="XMLCode"/>
      </w:pPr>
      <w:r w:rsidRPr="00FA37D7">
        <w:tab/>
        <w:t>&lt;RcvgSttlmPties&gt;</w:t>
      </w:r>
    </w:p>
    <w:p w14:paraId="05DF6A8F" w14:textId="77777777" w:rsidR="000B58A4" w:rsidRPr="00FA37D7" w:rsidRDefault="000B58A4" w:rsidP="000B58A4">
      <w:pPr>
        <w:pStyle w:val="XMLCode"/>
      </w:pPr>
      <w:r w:rsidRPr="00FA37D7">
        <w:tab/>
      </w:r>
      <w:r w:rsidRPr="00FA37D7">
        <w:tab/>
        <w:t>&lt;Dpstry&gt;</w:t>
      </w:r>
    </w:p>
    <w:p w14:paraId="05DF6A90" w14:textId="77777777" w:rsidR="000B58A4" w:rsidRPr="00FA37D7" w:rsidRDefault="000B58A4" w:rsidP="000B58A4">
      <w:pPr>
        <w:pStyle w:val="XMLCode"/>
      </w:pPr>
      <w:r w:rsidRPr="00FA37D7">
        <w:tab/>
      </w:r>
      <w:r w:rsidRPr="00FA37D7">
        <w:tab/>
      </w:r>
      <w:r w:rsidRPr="00FA37D7">
        <w:tab/>
        <w:t>&lt;Id&gt;</w:t>
      </w:r>
    </w:p>
    <w:p w14:paraId="05DF6A91" w14:textId="77777777" w:rsidR="000B58A4" w:rsidRPr="00FA37D7" w:rsidRDefault="000B58A4" w:rsidP="000B58A4">
      <w:pPr>
        <w:pStyle w:val="XMLCode"/>
      </w:pPr>
      <w:r w:rsidRPr="00FA37D7">
        <w:tab/>
      </w:r>
      <w:r w:rsidRPr="00FA37D7">
        <w:tab/>
      </w:r>
      <w:r w:rsidRPr="00FA37D7">
        <w:tab/>
      </w:r>
      <w:r w:rsidRPr="00FA37D7">
        <w:tab/>
        <w:t>&lt;AnyBIC&gt;NBBEBEBB&lt;/AnyBIC&gt;</w:t>
      </w:r>
    </w:p>
    <w:p w14:paraId="05DF6A92" w14:textId="77777777" w:rsidR="000B58A4" w:rsidRPr="00FA37D7" w:rsidRDefault="000B58A4" w:rsidP="000B58A4">
      <w:pPr>
        <w:pStyle w:val="XMLCode"/>
      </w:pPr>
      <w:r w:rsidRPr="00FA37D7">
        <w:tab/>
      </w:r>
      <w:r w:rsidRPr="00FA37D7">
        <w:tab/>
      </w:r>
      <w:r w:rsidRPr="00FA37D7">
        <w:tab/>
        <w:t>&lt;/Id&gt;</w:t>
      </w:r>
    </w:p>
    <w:p w14:paraId="05DF6A93" w14:textId="77777777" w:rsidR="000B58A4" w:rsidRPr="00FA37D7" w:rsidRDefault="000B58A4" w:rsidP="000B58A4">
      <w:pPr>
        <w:pStyle w:val="XMLCode"/>
      </w:pPr>
      <w:r w:rsidRPr="00FA37D7">
        <w:tab/>
      </w:r>
      <w:r w:rsidRPr="00FA37D7">
        <w:tab/>
        <w:t>&lt;/Dpstry&gt;</w:t>
      </w:r>
    </w:p>
    <w:p w14:paraId="05DF6A94" w14:textId="77777777" w:rsidR="000B58A4" w:rsidRPr="00FA37D7" w:rsidRDefault="000B58A4" w:rsidP="000B58A4">
      <w:pPr>
        <w:pStyle w:val="XMLCode"/>
      </w:pPr>
      <w:r w:rsidRPr="00FA37D7">
        <w:tab/>
      </w:r>
      <w:r w:rsidRPr="00FA37D7">
        <w:tab/>
        <w:t>&lt;Pty1&gt;</w:t>
      </w:r>
    </w:p>
    <w:p w14:paraId="05DF6A95" w14:textId="77777777" w:rsidR="000B58A4" w:rsidRPr="00FA37D7" w:rsidRDefault="000B58A4" w:rsidP="000B58A4">
      <w:pPr>
        <w:pStyle w:val="XMLCode"/>
      </w:pPr>
      <w:r w:rsidRPr="00FA37D7">
        <w:tab/>
      </w:r>
      <w:r w:rsidRPr="00FA37D7">
        <w:tab/>
      </w:r>
      <w:r w:rsidRPr="00FA37D7">
        <w:tab/>
        <w:t>&lt;Id&gt;</w:t>
      </w:r>
    </w:p>
    <w:p w14:paraId="05DF6A96" w14:textId="77777777" w:rsidR="000B58A4" w:rsidRPr="00FA37D7" w:rsidRDefault="000B58A4" w:rsidP="000B58A4">
      <w:pPr>
        <w:pStyle w:val="XMLCode"/>
      </w:pPr>
      <w:r w:rsidRPr="00FA37D7">
        <w:tab/>
      </w:r>
      <w:r w:rsidRPr="00FA37D7">
        <w:tab/>
      </w:r>
      <w:r w:rsidRPr="00FA37D7">
        <w:tab/>
      </w:r>
      <w:r w:rsidRPr="00FA37D7">
        <w:tab/>
        <w:t>&lt;AnyBIC&gt;CITIBEBB&lt;/AnyBIC&gt;</w:t>
      </w:r>
    </w:p>
    <w:p w14:paraId="05DF6A97" w14:textId="77777777" w:rsidR="000B58A4" w:rsidRPr="00FA37D7" w:rsidRDefault="000B58A4" w:rsidP="000B58A4">
      <w:pPr>
        <w:pStyle w:val="XMLCode"/>
      </w:pPr>
      <w:r w:rsidRPr="00FA37D7">
        <w:tab/>
      </w:r>
      <w:r w:rsidRPr="00FA37D7">
        <w:tab/>
      </w:r>
      <w:r w:rsidRPr="00FA37D7">
        <w:tab/>
        <w:t>&lt;/Id&gt;</w:t>
      </w:r>
    </w:p>
    <w:p w14:paraId="05DF6A98" w14:textId="77777777" w:rsidR="000B58A4" w:rsidRPr="00FA37D7" w:rsidRDefault="000B58A4" w:rsidP="000B58A4">
      <w:pPr>
        <w:pStyle w:val="XMLCode"/>
      </w:pPr>
      <w:r w:rsidRPr="00FA37D7">
        <w:tab/>
      </w:r>
      <w:r w:rsidRPr="00FA37D7">
        <w:tab/>
        <w:t>&lt;/Pty1&gt;</w:t>
      </w:r>
    </w:p>
    <w:p w14:paraId="05DF6A99" w14:textId="77777777" w:rsidR="000B58A4" w:rsidRPr="00FA37D7" w:rsidRDefault="000B58A4" w:rsidP="000B58A4">
      <w:pPr>
        <w:pStyle w:val="XMLCode"/>
      </w:pPr>
      <w:r w:rsidRPr="00FA37D7">
        <w:tab/>
      </w:r>
      <w:r w:rsidRPr="00FA37D7">
        <w:tab/>
        <w:t>&lt;Pty2&gt;</w:t>
      </w:r>
    </w:p>
    <w:p w14:paraId="05DF6A9A" w14:textId="77777777" w:rsidR="000B58A4" w:rsidRPr="00FA37D7" w:rsidRDefault="000B58A4" w:rsidP="000B58A4">
      <w:pPr>
        <w:pStyle w:val="XMLCode"/>
      </w:pPr>
      <w:r w:rsidRPr="00FA37D7">
        <w:tab/>
      </w:r>
      <w:r w:rsidRPr="00FA37D7">
        <w:tab/>
      </w:r>
      <w:r w:rsidRPr="00FA37D7">
        <w:tab/>
        <w:t>&lt;Id&gt;</w:t>
      </w:r>
    </w:p>
    <w:p w14:paraId="05DF6A9B" w14:textId="77777777" w:rsidR="000B58A4" w:rsidRPr="00FA37D7" w:rsidRDefault="000B58A4" w:rsidP="000B58A4">
      <w:pPr>
        <w:pStyle w:val="XMLCode"/>
      </w:pPr>
      <w:r w:rsidRPr="00FA37D7">
        <w:tab/>
      </w:r>
      <w:r w:rsidRPr="00FA37D7">
        <w:tab/>
      </w:r>
      <w:r w:rsidRPr="00FA37D7">
        <w:tab/>
      </w:r>
      <w:r w:rsidRPr="00FA37D7">
        <w:tab/>
        <w:t>&lt;AnyBIC&gt;CFPIDEFF&lt;/AnyBIC&gt;</w:t>
      </w:r>
    </w:p>
    <w:p w14:paraId="05DF6A9C" w14:textId="77777777" w:rsidR="000B58A4" w:rsidRPr="00797843" w:rsidRDefault="000B58A4" w:rsidP="000B58A4">
      <w:pPr>
        <w:pStyle w:val="XMLCode"/>
        <w:rPr>
          <w:lang w:val="nl-BE"/>
        </w:rPr>
      </w:pPr>
      <w:r w:rsidRPr="00FA37D7">
        <w:tab/>
      </w:r>
      <w:r w:rsidRPr="00FA37D7">
        <w:tab/>
      </w:r>
      <w:r w:rsidRPr="00FA37D7">
        <w:tab/>
      </w:r>
      <w:r w:rsidRPr="00797843">
        <w:rPr>
          <w:lang w:val="nl-BE"/>
        </w:rPr>
        <w:t>&lt;/Id&gt;</w:t>
      </w:r>
    </w:p>
    <w:p w14:paraId="05DF6A9D"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&lt;SfkpgAcct&gt;</w:t>
      </w:r>
    </w:p>
    <w:p w14:paraId="05DF6A9E"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&lt;Id&gt;321654&lt;/Id&gt;</w:t>
      </w:r>
    </w:p>
    <w:p w14:paraId="05DF6A9F"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&lt;/SfkpgAcct&gt;</w:t>
      </w:r>
    </w:p>
    <w:p w14:paraId="05DF6AA0" w14:textId="77777777" w:rsidR="000B58A4" w:rsidRPr="00FA37D7" w:rsidRDefault="000B58A4" w:rsidP="000B58A4">
      <w:pPr>
        <w:pStyle w:val="XMLCode"/>
      </w:pPr>
      <w:r w:rsidRPr="00797843">
        <w:rPr>
          <w:lang w:val="nl-BE"/>
        </w:rPr>
        <w:tab/>
      </w:r>
      <w:r w:rsidRPr="00797843">
        <w:rPr>
          <w:lang w:val="nl-BE"/>
        </w:rPr>
        <w:tab/>
      </w:r>
      <w:r w:rsidRPr="00FA37D7">
        <w:t>&lt;/Pty2&gt;</w:t>
      </w:r>
    </w:p>
    <w:p w14:paraId="05DF6AA1" w14:textId="77777777" w:rsidR="000B58A4" w:rsidRPr="00FA37D7" w:rsidRDefault="000B58A4" w:rsidP="000B58A4">
      <w:pPr>
        <w:pStyle w:val="XMLCode"/>
      </w:pPr>
      <w:r w:rsidRPr="00FA37D7">
        <w:tab/>
        <w:t>&lt;/RcvgSttlmPties&gt;</w:t>
      </w:r>
    </w:p>
    <w:p w14:paraId="05DF6AA2" w14:textId="77777777" w:rsidR="000B58A4" w:rsidRPr="00FA37D7" w:rsidRDefault="000B58A4" w:rsidP="000B58A4">
      <w:pPr>
        <w:pStyle w:val="XMLCode"/>
      </w:pPr>
      <w:r w:rsidRPr="00FA37D7">
        <w:tab/>
        <w:t>&lt;SttldAmt&gt;</w:t>
      </w:r>
    </w:p>
    <w:p w14:paraId="05DF6AA3" w14:textId="77777777" w:rsidR="000B58A4" w:rsidRPr="00FA37D7" w:rsidRDefault="000B58A4" w:rsidP="000B58A4">
      <w:pPr>
        <w:pStyle w:val="XMLCode"/>
      </w:pPr>
      <w:r w:rsidRPr="00FA37D7">
        <w:tab/>
      </w:r>
      <w:r w:rsidRPr="00FA37D7">
        <w:tab/>
        <w:t>&lt;AcrdIntrstInd&gt;true&lt;/AcrdIntrstInd&gt;</w:t>
      </w:r>
    </w:p>
    <w:p w14:paraId="05DF6AA4" w14:textId="77777777" w:rsidR="000B58A4" w:rsidRPr="00FA37D7" w:rsidRDefault="000B58A4" w:rsidP="000B58A4">
      <w:pPr>
        <w:pStyle w:val="XMLCode"/>
      </w:pPr>
      <w:r w:rsidRPr="00FA37D7">
        <w:tab/>
      </w:r>
      <w:r w:rsidRPr="00FA37D7">
        <w:tab/>
        <w:t>&lt;Amt Ccy="EUR"&gt;5057200&lt;/Amt&gt;</w:t>
      </w:r>
    </w:p>
    <w:p w14:paraId="05DF6AA5" w14:textId="77777777" w:rsidR="000B58A4" w:rsidRPr="00FA37D7" w:rsidRDefault="000B58A4" w:rsidP="000B58A4">
      <w:pPr>
        <w:pStyle w:val="XMLCode"/>
      </w:pPr>
      <w:r w:rsidRPr="00FA37D7">
        <w:tab/>
      </w:r>
      <w:r w:rsidRPr="00FA37D7">
        <w:tab/>
        <w:t>&lt;CdtDbtInd&gt;CRDT&lt;/CdtDbtInd&gt;</w:t>
      </w:r>
    </w:p>
    <w:p w14:paraId="05DF6AA6" w14:textId="77777777" w:rsidR="000B58A4" w:rsidRPr="00FA37D7" w:rsidRDefault="000B58A4" w:rsidP="000B58A4">
      <w:pPr>
        <w:pStyle w:val="XMLCode"/>
      </w:pPr>
      <w:r w:rsidRPr="00FA37D7">
        <w:tab/>
        <w:t>&lt;/SttldAmt&gt;</w:t>
      </w:r>
    </w:p>
    <w:p w14:paraId="05DF6AA7" w14:textId="77777777" w:rsidR="000B58A4" w:rsidRPr="00FA37D7" w:rsidRDefault="000B58A4" w:rsidP="000B58A4">
      <w:pPr>
        <w:pStyle w:val="XMLCode"/>
      </w:pPr>
      <w:r w:rsidRPr="00FA37D7">
        <w:t>&lt;/SctiesSttlmTxRvslAdvc&gt;</w:t>
      </w:r>
    </w:p>
    <w:p w14:paraId="05DF6AA8" w14:textId="3BC2F632" w:rsidR="000B58A4" w:rsidRPr="00FA37D7" w:rsidRDefault="000B58A4" w:rsidP="000B58A4">
      <w:pPr>
        <w:pStyle w:val="Heading2"/>
      </w:pPr>
      <w:bookmarkStart w:id="320" w:name="_Toc324500583"/>
      <w:bookmarkStart w:id="321" w:name="_Toc325451299"/>
      <w:bookmarkStart w:id="322" w:name="_Toc356540980"/>
      <w:bookmarkStart w:id="323" w:name="_Toc411494514"/>
      <w:bookmarkStart w:id="324" w:name="_Toc426629146"/>
      <w:bookmarkStart w:id="325" w:name="_Toc63772763"/>
      <w:r w:rsidRPr="00FA37D7">
        <w:t>SecuritiesTransactionCa</w:t>
      </w:r>
      <w:r w:rsidR="002155ED" w:rsidRPr="00FA37D7">
        <w:t xml:space="preserve">ncellationRequestStatusAdvice </w:t>
      </w:r>
      <w:r w:rsidRPr="00FA37D7">
        <w:t>sese.027.00</w:t>
      </w:r>
      <w:r w:rsidR="006A2101">
        <w:t>1</w:t>
      </w:r>
      <w:r w:rsidR="002155ED" w:rsidRPr="00FA37D7">
        <w:t>.0</w:t>
      </w:r>
      <w:bookmarkEnd w:id="320"/>
      <w:bookmarkEnd w:id="321"/>
      <w:bookmarkEnd w:id="322"/>
      <w:bookmarkEnd w:id="323"/>
      <w:bookmarkEnd w:id="324"/>
      <w:r w:rsidR="001C0D46">
        <w:t>6</w:t>
      </w:r>
      <w:bookmarkEnd w:id="325"/>
    </w:p>
    <w:p w14:paraId="05DF6AA9" w14:textId="77777777" w:rsidR="000B58A4" w:rsidRPr="00FA37D7" w:rsidRDefault="000B58A4" w:rsidP="000B58A4">
      <w:pPr>
        <w:pStyle w:val="BlockLabel"/>
      </w:pPr>
      <w:r w:rsidRPr="00FA37D7">
        <w:t>Description</w:t>
      </w:r>
    </w:p>
    <w:p w14:paraId="05DF6AAA" w14:textId="4A74011D" w:rsidR="000B58A4" w:rsidRPr="00FA37D7" w:rsidRDefault="000B58A4" w:rsidP="000B58A4">
      <w:r w:rsidRPr="00FA37D7">
        <w:t xml:space="preserve">On the 08 January </w:t>
      </w:r>
      <w:r w:rsidR="001D6A7F">
        <w:t>2019</w:t>
      </w:r>
      <w:r w:rsidRPr="00FA37D7">
        <w:t>, the account servicer, Dresdner Bank London (DRESGB2L), informs the account owner Dresdner Bank Frankfurt (DRESDEFF) of the status for the cancellation request previously sent for a transaction. This is done through a SecuritiesTransactionCancellationR</w:t>
      </w:r>
      <w:r w:rsidR="006A2101">
        <w:t>equestStatusAdvice (sese.027.001</w:t>
      </w:r>
      <w:r w:rsidRPr="00FA37D7">
        <w:t>.</w:t>
      </w:r>
      <w:r w:rsidR="009020E9" w:rsidRPr="00FA37D7">
        <w:t>05</w:t>
      </w:r>
      <w:r w:rsidRPr="00FA37D7">
        <w:t>)</w:t>
      </w:r>
    </w:p>
    <w:p w14:paraId="05DF6AAB" w14:textId="77777777" w:rsidR="000B58A4" w:rsidRPr="00FA37D7" w:rsidRDefault="00AD2D49" w:rsidP="000B58A4">
      <w:pPr>
        <w:pStyle w:val="BlockLabel"/>
      </w:pPr>
      <w:r w:rsidRPr="00FA37D7">
        <w:t>Business Data</w:t>
      </w:r>
    </w:p>
    <w:p w14:paraId="05DF6AAC" w14:textId="77777777" w:rsidR="000B58A4" w:rsidRPr="00FA37D7" w:rsidRDefault="000B58A4" w:rsidP="000B58A4">
      <w:pPr>
        <w:pStyle w:val="Normal2"/>
      </w:pPr>
      <w:r w:rsidRPr="00FA37D7">
        <w:t>Cancellation Request Reference: FRTJ123DEL2CANC</w:t>
      </w:r>
    </w:p>
    <w:p w14:paraId="05DF6AAD" w14:textId="77777777" w:rsidR="000B58A4" w:rsidRPr="00FA37D7" w:rsidRDefault="000B58A4" w:rsidP="000B58A4">
      <w:pPr>
        <w:pStyle w:val="Normal2"/>
      </w:pPr>
      <w:r w:rsidRPr="00FA37D7">
        <w:t>Account Owner Transaction Identification: FRTJ123DEL2</w:t>
      </w:r>
    </w:p>
    <w:p w14:paraId="05DF6AAE" w14:textId="77777777" w:rsidR="000B58A4" w:rsidRPr="00FA37D7" w:rsidRDefault="000B58A4" w:rsidP="000B58A4">
      <w:pPr>
        <w:pStyle w:val="Normal2"/>
      </w:pPr>
      <w:r w:rsidRPr="00FA37D7">
        <w:t>Securities Movement Type: Delivery</w:t>
      </w:r>
    </w:p>
    <w:p w14:paraId="05DF6AAF" w14:textId="77777777" w:rsidR="000B58A4" w:rsidRPr="00FA37D7" w:rsidRDefault="000B58A4" w:rsidP="000B58A4">
      <w:pPr>
        <w:pStyle w:val="Normal2"/>
      </w:pPr>
      <w:r w:rsidRPr="00FA37D7">
        <w:t>Payment: against payment</w:t>
      </w:r>
    </w:p>
    <w:p w14:paraId="05DF6AB0" w14:textId="77777777" w:rsidR="000B58A4" w:rsidRPr="00FA37D7" w:rsidRDefault="000B58A4" w:rsidP="000B58A4">
      <w:pPr>
        <w:pStyle w:val="Normal2"/>
      </w:pPr>
      <w:r w:rsidRPr="00FA37D7">
        <w:t>Processing Status: repair</w:t>
      </w:r>
    </w:p>
    <w:p w14:paraId="05DF6AB1" w14:textId="77777777" w:rsidR="000B58A4" w:rsidRPr="00FA37D7" w:rsidRDefault="000B58A4" w:rsidP="000B58A4">
      <w:pPr>
        <w:pStyle w:val="Normal2"/>
      </w:pPr>
      <w:r w:rsidRPr="00FA37D7">
        <w:t>Reason: received too late</w:t>
      </w:r>
    </w:p>
    <w:p w14:paraId="05DF6AB2" w14:textId="77777777" w:rsidR="000B58A4" w:rsidRPr="00FA37D7" w:rsidRDefault="000B58A4" w:rsidP="000B58A4">
      <w:pPr>
        <w:pStyle w:val="Normal2"/>
      </w:pPr>
      <w:r w:rsidRPr="00FA37D7">
        <w:t>Safekeeping Account: 222S</w:t>
      </w:r>
    </w:p>
    <w:p w14:paraId="05DF6AB3" w14:textId="77777777" w:rsidR="000B58A4" w:rsidRPr="00FA37D7" w:rsidRDefault="000B58A4" w:rsidP="000B58A4">
      <w:pPr>
        <w:pStyle w:val="Normal2"/>
      </w:pPr>
      <w:r w:rsidRPr="00FA37D7">
        <w:t>Financial Instrument: BE0123456789</w:t>
      </w:r>
    </w:p>
    <w:p w14:paraId="05DF6AB4" w14:textId="77777777" w:rsidR="000B58A4" w:rsidRPr="00FA37D7" w:rsidRDefault="000B58A4" w:rsidP="000B58A4">
      <w:pPr>
        <w:pStyle w:val="BlockLabelBeforeXML"/>
      </w:pPr>
      <w:r w:rsidRPr="00FA37D7">
        <w:t>Message Instance</w:t>
      </w:r>
    </w:p>
    <w:p w14:paraId="05DF6AB5" w14:textId="77777777" w:rsidR="000B58A4" w:rsidRPr="00FA37D7" w:rsidRDefault="000B58A4" w:rsidP="000B58A4">
      <w:pPr>
        <w:pStyle w:val="XMLCode"/>
      </w:pPr>
      <w:r w:rsidRPr="00FA37D7">
        <w:t>&lt;SctiesTxCxlReqStsAdvc&gt;</w:t>
      </w:r>
    </w:p>
    <w:p w14:paraId="05DF6AB6" w14:textId="77777777" w:rsidR="000B58A4" w:rsidRPr="00FA37D7" w:rsidRDefault="000B58A4" w:rsidP="000B58A4">
      <w:pPr>
        <w:pStyle w:val="XMLCode"/>
      </w:pPr>
      <w:r w:rsidRPr="00FA37D7">
        <w:tab/>
        <w:t>&lt;CxlReqRef&gt;</w:t>
      </w:r>
    </w:p>
    <w:p w14:paraId="05DF6AB7" w14:textId="77777777" w:rsidR="000B58A4" w:rsidRPr="00FA37D7" w:rsidRDefault="000B58A4" w:rsidP="000B58A4">
      <w:pPr>
        <w:pStyle w:val="XMLCode"/>
      </w:pPr>
      <w:r w:rsidRPr="00FA37D7">
        <w:tab/>
      </w:r>
      <w:r w:rsidRPr="00FA37D7">
        <w:tab/>
        <w:t>&lt;Id&gt;FRTJ123DEL2CANC&lt;/Id&gt;</w:t>
      </w:r>
    </w:p>
    <w:p w14:paraId="05DF6AB8" w14:textId="77777777" w:rsidR="000B58A4" w:rsidRPr="00FA37D7" w:rsidRDefault="000B58A4" w:rsidP="000B58A4">
      <w:pPr>
        <w:pStyle w:val="XMLCode"/>
      </w:pPr>
      <w:r w:rsidRPr="00FA37D7">
        <w:tab/>
        <w:t>&lt;/CxlReqRef&gt;</w:t>
      </w:r>
    </w:p>
    <w:p w14:paraId="05DF6AB9" w14:textId="77777777" w:rsidR="000B58A4" w:rsidRPr="00FA37D7" w:rsidRDefault="000B58A4" w:rsidP="000B58A4">
      <w:pPr>
        <w:pStyle w:val="XMLCode"/>
      </w:pPr>
      <w:r w:rsidRPr="00FA37D7">
        <w:tab/>
        <w:t>&lt;TxId&gt;</w:t>
      </w:r>
    </w:p>
    <w:p w14:paraId="05DF6ABA" w14:textId="77777777" w:rsidR="000B58A4" w:rsidRPr="00FA37D7" w:rsidRDefault="000B58A4" w:rsidP="000B58A4">
      <w:pPr>
        <w:pStyle w:val="XMLCode"/>
      </w:pPr>
      <w:r w:rsidRPr="00FA37D7">
        <w:tab/>
      </w:r>
      <w:r w:rsidRPr="00FA37D7">
        <w:tab/>
        <w:t>&lt;AcctOwnrTxId&gt;</w:t>
      </w:r>
    </w:p>
    <w:p w14:paraId="05DF6ABB" w14:textId="77777777" w:rsidR="000B58A4" w:rsidRPr="00FA37D7" w:rsidRDefault="000B58A4" w:rsidP="000B58A4">
      <w:pPr>
        <w:pStyle w:val="XMLCode"/>
      </w:pPr>
      <w:r w:rsidRPr="00FA37D7">
        <w:tab/>
      </w:r>
      <w:r w:rsidRPr="00FA37D7">
        <w:tab/>
      </w:r>
      <w:r w:rsidRPr="00FA37D7">
        <w:tab/>
        <w:t>&lt;SctiesSttlmTxId&gt;</w:t>
      </w:r>
    </w:p>
    <w:p w14:paraId="05DF6ABC" w14:textId="77777777" w:rsidR="000B58A4" w:rsidRPr="00FA37D7" w:rsidRDefault="000B58A4" w:rsidP="000B58A4">
      <w:pPr>
        <w:pStyle w:val="XMLCode"/>
      </w:pPr>
      <w:r w:rsidRPr="00FA37D7">
        <w:tab/>
      </w:r>
      <w:r w:rsidRPr="00FA37D7">
        <w:tab/>
      </w:r>
      <w:r w:rsidRPr="00FA37D7">
        <w:tab/>
      </w:r>
      <w:r w:rsidRPr="00FA37D7">
        <w:tab/>
        <w:t>&lt;TxId&gt;FRTJ123DEL2&lt;/TxId&gt;</w:t>
      </w:r>
    </w:p>
    <w:p w14:paraId="05DF6ABD" w14:textId="77777777" w:rsidR="000B58A4" w:rsidRPr="00FA37D7" w:rsidRDefault="000B58A4" w:rsidP="000B58A4">
      <w:pPr>
        <w:pStyle w:val="XMLCode"/>
      </w:pPr>
      <w:r w:rsidRPr="00FA37D7">
        <w:tab/>
      </w:r>
      <w:r w:rsidRPr="00FA37D7">
        <w:tab/>
      </w:r>
      <w:r w:rsidRPr="00FA37D7">
        <w:tab/>
      </w:r>
      <w:r w:rsidRPr="00FA37D7">
        <w:tab/>
        <w:t>&lt;SctiesMvmntTp&gt;DELI&lt;/SctiesMvmntTp&gt;</w:t>
      </w:r>
    </w:p>
    <w:p w14:paraId="05DF6ABE" w14:textId="77777777" w:rsidR="000B58A4" w:rsidRPr="00FA37D7" w:rsidRDefault="000B58A4" w:rsidP="000B58A4">
      <w:pPr>
        <w:pStyle w:val="XMLCode"/>
      </w:pPr>
      <w:r w:rsidRPr="00FA37D7">
        <w:tab/>
      </w:r>
      <w:r w:rsidRPr="00FA37D7">
        <w:tab/>
      </w:r>
      <w:r w:rsidRPr="00FA37D7">
        <w:tab/>
      </w:r>
      <w:r w:rsidRPr="00FA37D7">
        <w:tab/>
        <w:t>&lt;Pmt&gt;APMT&lt;/Pmt&gt;</w:t>
      </w:r>
    </w:p>
    <w:p w14:paraId="05DF6ABF" w14:textId="77777777" w:rsidR="000B58A4" w:rsidRPr="00FA37D7" w:rsidRDefault="000B58A4" w:rsidP="000B58A4">
      <w:pPr>
        <w:pStyle w:val="XMLCode"/>
      </w:pPr>
      <w:r w:rsidRPr="00FA37D7">
        <w:tab/>
      </w:r>
      <w:r w:rsidRPr="00FA37D7">
        <w:tab/>
      </w:r>
      <w:r w:rsidRPr="00FA37D7">
        <w:tab/>
        <w:t>&lt;/SctiesSttlmTxId&gt;</w:t>
      </w:r>
    </w:p>
    <w:p w14:paraId="05DF6AC0" w14:textId="77777777" w:rsidR="000B58A4" w:rsidRPr="00FA37D7" w:rsidRDefault="000B58A4" w:rsidP="000B58A4">
      <w:pPr>
        <w:pStyle w:val="XMLCode"/>
      </w:pPr>
      <w:r w:rsidRPr="00FA37D7">
        <w:tab/>
      </w:r>
      <w:r w:rsidRPr="00FA37D7">
        <w:tab/>
        <w:t>&lt;/AcctOwnrTxId&gt;</w:t>
      </w:r>
    </w:p>
    <w:p w14:paraId="05DF6AC1" w14:textId="77777777" w:rsidR="000B58A4" w:rsidRPr="00FA37D7" w:rsidRDefault="000B58A4" w:rsidP="000B58A4">
      <w:pPr>
        <w:pStyle w:val="XMLCode"/>
      </w:pPr>
      <w:r w:rsidRPr="00FA37D7">
        <w:tab/>
        <w:t>&lt;/TxId&gt;</w:t>
      </w:r>
    </w:p>
    <w:p w14:paraId="05DF6AC2" w14:textId="77777777" w:rsidR="000B58A4" w:rsidRPr="00FA37D7" w:rsidRDefault="000B58A4" w:rsidP="000B58A4">
      <w:pPr>
        <w:pStyle w:val="XMLCode"/>
      </w:pPr>
      <w:r w:rsidRPr="00FA37D7">
        <w:tab/>
        <w:t>&lt;PrcgSts&gt;</w:t>
      </w:r>
    </w:p>
    <w:p w14:paraId="05DF6AC3" w14:textId="77777777" w:rsidR="000B58A4" w:rsidRPr="00FA37D7" w:rsidRDefault="000B58A4" w:rsidP="000B58A4">
      <w:pPr>
        <w:pStyle w:val="XMLCode"/>
      </w:pPr>
      <w:r w:rsidRPr="00FA37D7">
        <w:tab/>
      </w:r>
      <w:r w:rsidRPr="00FA37D7">
        <w:tab/>
        <w:t>&lt;Rpr&gt;</w:t>
      </w:r>
    </w:p>
    <w:p w14:paraId="05DF6AC4" w14:textId="77777777" w:rsidR="000B58A4" w:rsidRPr="00FA37D7" w:rsidRDefault="000B58A4" w:rsidP="000B58A4">
      <w:pPr>
        <w:pStyle w:val="XMLCode"/>
      </w:pPr>
      <w:r w:rsidRPr="00FA37D7">
        <w:tab/>
      </w:r>
      <w:r w:rsidRPr="00FA37D7">
        <w:tab/>
      </w:r>
      <w:r w:rsidRPr="00FA37D7">
        <w:tab/>
        <w:t>&lt;Rsn&gt;</w:t>
      </w:r>
    </w:p>
    <w:p w14:paraId="05DF6AC5" w14:textId="77777777" w:rsidR="000B58A4" w:rsidRPr="00FA37D7" w:rsidRDefault="000B58A4" w:rsidP="000B58A4">
      <w:pPr>
        <w:pStyle w:val="XMLCode"/>
      </w:pPr>
      <w:r w:rsidRPr="00FA37D7">
        <w:tab/>
      </w:r>
      <w:r w:rsidRPr="00FA37D7">
        <w:tab/>
      </w:r>
      <w:r w:rsidRPr="00FA37D7">
        <w:tab/>
      </w:r>
      <w:r w:rsidRPr="00FA37D7">
        <w:tab/>
        <w:t>&lt;Cd&gt;</w:t>
      </w:r>
    </w:p>
    <w:p w14:paraId="05DF6AC6" w14:textId="77777777" w:rsidR="000B58A4" w:rsidRPr="00FA37D7" w:rsidRDefault="000B58A4" w:rsidP="000B58A4">
      <w:pPr>
        <w:pStyle w:val="XMLCode"/>
      </w:pPr>
      <w:r w:rsidRPr="00FA37D7">
        <w:tab/>
      </w:r>
      <w:r w:rsidRPr="00FA37D7">
        <w:tab/>
      </w:r>
      <w:r w:rsidRPr="00FA37D7">
        <w:tab/>
      </w:r>
      <w:r w:rsidRPr="00FA37D7">
        <w:tab/>
      </w:r>
      <w:r w:rsidRPr="00FA37D7">
        <w:tab/>
        <w:t>&lt;Cd&gt;LATE&lt;/Cd&gt;</w:t>
      </w:r>
    </w:p>
    <w:p w14:paraId="05DF6AC7" w14:textId="77777777" w:rsidR="000B58A4" w:rsidRPr="00FA37D7" w:rsidRDefault="000B58A4" w:rsidP="000B58A4">
      <w:pPr>
        <w:pStyle w:val="XMLCode"/>
      </w:pPr>
      <w:r w:rsidRPr="00FA37D7">
        <w:tab/>
      </w:r>
      <w:r w:rsidRPr="00FA37D7">
        <w:tab/>
      </w:r>
      <w:r w:rsidRPr="00FA37D7">
        <w:tab/>
      </w:r>
      <w:r w:rsidRPr="00FA37D7">
        <w:tab/>
        <w:t>&lt;/Cd&gt;</w:t>
      </w:r>
    </w:p>
    <w:p w14:paraId="05DF6AC8" w14:textId="77777777" w:rsidR="000B58A4" w:rsidRPr="00FA37D7" w:rsidRDefault="000B58A4" w:rsidP="000B58A4">
      <w:pPr>
        <w:pStyle w:val="XMLCode"/>
      </w:pPr>
      <w:r w:rsidRPr="00FA37D7">
        <w:tab/>
      </w:r>
      <w:r w:rsidRPr="00FA37D7">
        <w:tab/>
      </w:r>
      <w:r w:rsidRPr="00FA37D7">
        <w:tab/>
        <w:t>&lt;/Rsn&gt;</w:t>
      </w:r>
    </w:p>
    <w:p w14:paraId="05DF6AC9" w14:textId="77777777" w:rsidR="000B58A4" w:rsidRPr="00FA37D7" w:rsidRDefault="000B58A4" w:rsidP="000B58A4">
      <w:pPr>
        <w:pStyle w:val="XMLCode"/>
      </w:pPr>
      <w:r w:rsidRPr="00FA37D7">
        <w:tab/>
      </w:r>
      <w:r w:rsidRPr="00FA37D7">
        <w:tab/>
        <w:t>&lt;/Rpr&gt;</w:t>
      </w:r>
    </w:p>
    <w:p w14:paraId="05DF6ACA" w14:textId="77777777" w:rsidR="000B58A4" w:rsidRPr="00FA37D7" w:rsidRDefault="000B58A4" w:rsidP="000B58A4">
      <w:pPr>
        <w:pStyle w:val="XMLCode"/>
      </w:pPr>
      <w:r w:rsidRPr="00FA37D7">
        <w:tab/>
        <w:t>&lt;/PrcgSts&gt;</w:t>
      </w:r>
    </w:p>
    <w:p w14:paraId="05DF6ACB" w14:textId="77777777" w:rsidR="000B58A4" w:rsidRPr="00FA37D7" w:rsidRDefault="000B58A4" w:rsidP="000B58A4">
      <w:pPr>
        <w:pStyle w:val="XMLCode"/>
      </w:pPr>
      <w:r w:rsidRPr="00FA37D7">
        <w:tab/>
        <w:t>&lt;TxDtls&gt;</w:t>
      </w:r>
    </w:p>
    <w:p w14:paraId="05DF6ACC" w14:textId="77777777" w:rsidR="000B58A4" w:rsidRPr="00797843" w:rsidRDefault="000B58A4" w:rsidP="000B58A4">
      <w:pPr>
        <w:pStyle w:val="XMLCode"/>
        <w:rPr>
          <w:lang w:val="nl-BE"/>
        </w:rPr>
      </w:pPr>
      <w:r w:rsidRPr="00FA37D7">
        <w:tab/>
      </w:r>
      <w:r w:rsidRPr="00FA37D7">
        <w:tab/>
      </w:r>
      <w:r w:rsidRPr="00797843">
        <w:rPr>
          <w:lang w:val="nl-BE"/>
        </w:rPr>
        <w:t>&lt;SfkpgAcct&gt;</w:t>
      </w:r>
    </w:p>
    <w:p w14:paraId="05DF6ACD"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&lt;Id&gt;222S&lt;/Id&gt;</w:t>
      </w:r>
    </w:p>
    <w:p w14:paraId="05DF6ACE" w14:textId="77777777" w:rsidR="000B58A4" w:rsidRPr="00797843" w:rsidRDefault="000B58A4" w:rsidP="000B58A4">
      <w:pPr>
        <w:pStyle w:val="XMLCode"/>
        <w:rPr>
          <w:lang w:val="nl-BE"/>
        </w:rPr>
      </w:pPr>
      <w:r w:rsidRPr="00797843">
        <w:rPr>
          <w:lang w:val="nl-BE"/>
        </w:rPr>
        <w:tab/>
      </w:r>
      <w:r w:rsidRPr="00797843">
        <w:rPr>
          <w:lang w:val="nl-BE"/>
        </w:rPr>
        <w:tab/>
        <w:t>&lt;/SfkpgAcct&gt;</w:t>
      </w:r>
    </w:p>
    <w:p w14:paraId="05DF6ACF" w14:textId="77777777" w:rsidR="000B58A4" w:rsidRPr="00FA37D7" w:rsidRDefault="000B58A4" w:rsidP="000B58A4">
      <w:pPr>
        <w:pStyle w:val="XMLCode"/>
      </w:pPr>
      <w:r w:rsidRPr="00797843">
        <w:rPr>
          <w:lang w:val="nl-BE"/>
        </w:rPr>
        <w:tab/>
      </w:r>
      <w:r w:rsidRPr="00797843">
        <w:rPr>
          <w:lang w:val="nl-BE"/>
        </w:rPr>
        <w:tab/>
      </w:r>
      <w:r w:rsidRPr="00FA37D7">
        <w:t>&lt;FinInstrmId&gt;</w:t>
      </w:r>
    </w:p>
    <w:p w14:paraId="05DF6AD0" w14:textId="77777777" w:rsidR="000B58A4" w:rsidRPr="00FA37D7" w:rsidRDefault="000B58A4" w:rsidP="000B58A4">
      <w:pPr>
        <w:pStyle w:val="XMLCode"/>
      </w:pPr>
      <w:r w:rsidRPr="00FA37D7">
        <w:tab/>
      </w:r>
      <w:r w:rsidRPr="00FA37D7">
        <w:tab/>
      </w:r>
      <w:r w:rsidRPr="00FA37D7">
        <w:tab/>
        <w:t>&lt;ISIN&gt;BE0123456789&lt;/ISIN&gt;</w:t>
      </w:r>
    </w:p>
    <w:p w14:paraId="05DF6AD1" w14:textId="77777777" w:rsidR="000B58A4" w:rsidRPr="00FA37D7" w:rsidRDefault="000B58A4" w:rsidP="000B58A4">
      <w:pPr>
        <w:pStyle w:val="XMLCode"/>
      </w:pPr>
      <w:r w:rsidRPr="00FA37D7">
        <w:tab/>
      </w:r>
      <w:r w:rsidRPr="00FA37D7">
        <w:tab/>
      </w:r>
      <w:r w:rsidRPr="00FA37D7">
        <w:tab/>
        <w:t>&lt;Desc&gt;Belgium Company XYZ &lt;/Desc&gt;</w:t>
      </w:r>
    </w:p>
    <w:p w14:paraId="05DF6AD2" w14:textId="77777777" w:rsidR="000B58A4" w:rsidRPr="00FA37D7" w:rsidRDefault="000B58A4" w:rsidP="000B58A4">
      <w:pPr>
        <w:pStyle w:val="XMLCode"/>
      </w:pPr>
      <w:r w:rsidRPr="00FA37D7">
        <w:tab/>
      </w:r>
      <w:r w:rsidRPr="00FA37D7">
        <w:tab/>
        <w:t>&lt;/FinInstrmId&gt;</w:t>
      </w:r>
    </w:p>
    <w:p w14:paraId="05DF6AD3" w14:textId="77777777" w:rsidR="000B58A4" w:rsidRPr="00FA37D7" w:rsidRDefault="000B58A4" w:rsidP="000B58A4">
      <w:pPr>
        <w:pStyle w:val="XMLCode"/>
      </w:pPr>
      <w:r w:rsidRPr="00FA37D7">
        <w:tab/>
      </w:r>
      <w:r w:rsidRPr="00FA37D7">
        <w:tab/>
        <w:t>&lt;SttlmQty&gt;</w:t>
      </w:r>
    </w:p>
    <w:p w14:paraId="05DF6AD4" w14:textId="77777777" w:rsidR="000B58A4" w:rsidRPr="00FA37D7" w:rsidRDefault="000B58A4" w:rsidP="000B58A4">
      <w:pPr>
        <w:pStyle w:val="XMLCode"/>
      </w:pPr>
      <w:r w:rsidRPr="00FA37D7">
        <w:tab/>
      </w:r>
      <w:r w:rsidRPr="00FA37D7">
        <w:tab/>
      </w:r>
      <w:r w:rsidRPr="00FA37D7">
        <w:tab/>
        <w:t>&lt;Qty&gt;</w:t>
      </w:r>
    </w:p>
    <w:p w14:paraId="05DF6AD5" w14:textId="77777777" w:rsidR="000B58A4" w:rsidRPr="00FA37D7" w:rsidRDefault="000B58A4" w:rsidP="000B58A4">
      <w:pPr>
        <w:pStyle w:val="XMLCode"/>
      </w:pPr>
      <w:r w:rsidRPr="00FA37D7">
        <w:tab/>
      </w:r>
      <w:r w:rsidRPr="00FA37D7">
        <w:tab/>
      </w:r>
      <w:r w:rsidRPr="00FA37D7">
        <w:tab/>
      </w:r>
      <w:r w:rsidRPr="00FA37D7">
        <w:tab/>
        <w:t>&lt;FaceAmt&gt;5000000&lt;/FaceAmt&gt;</w:t>
      </w:r>
    </w:p>
    <w:p w14:paraId="05DF6AD6" w14:textId="77777777" w:rsidR="000B58A4" w:rsidRPr="00FA37D7" w:rsidRDefault="000B58A4" w:rsidP="000B58A4">
      <w:pPr>
        <w:pStyle w:val="XMLCode"/>
      </w:pPr>
      <w:r w:rsidRPr="00FA37D7">
        <w:tab/>
      </w:r>
      <w:r w:rsidRPr="00FA37D7">
        <w:tab/>
      </w:r>
      <w:r w:rsidRPr="00FA37D7">
        <w:tab/>
        <w:t>&lt;/Qty&gt;</w:t>
      </w:r>
    </w:p>
    <w:p w14:paraId="05DF6AD7" w14:textId="77777777" w:rsidR="000B58A4" w:rsidRPr="00FA37D7" w:rsidRDefault="000B58A4" w:rsidP="000B58A4">
      <w:pPr>
        <w:pStyle w:val="XMLCode"/>
      </w:pPr>
      <w:r w:rsidRPr="00FA37D7">
        <w:tab/>
      </w:r>
      <w:r w:rsidRPr="00FA37D7">
        <w:tab/>
        <w:t>&lt;/SttlmQty&gt;</w:t>
      </w:r>
    </w:p>
    <w:p w14:paraId="05DF6AD8" w14:textId="77777777" w:rsidR="000B58A4" w:rsidRPr="00FA37D7" w:rsidRDefault="000B58A4" w:rsidP="000B58A4">
      <w:pPr>
        <w:pStyle w:val="XMLCode"/>
      </w:pPr>
      <w:r w:rsidRPr="00FA37D7">
        <w:tab/>
      </w:r>
      <w:r w:rsidRPr="00FA37D7">
        <w:tab/>
        <w:t>&lt;SttlmAmt&gt;</w:t>
      </w:r>
    </w:p>
    <w:p w14:paraId="05DF6AD9" w14:textId="77777777" w:rsidR="000B58A4" w:rsidRPr="00FA37D7" w:rsidRDefault="000B58A4" w:rsidP="000B58A4">
      <w:pPr>
        <w:pStyle w:val="XMLCode"/>
      </w:pPr>
      <w:r w:rsidRPr="00FA37D7">
        <w:tab/>
      </w:r>
      <w:r w:rsidRPr="00FA37D7">
        <w:tab/>
      </w:r>
      <w:r w:rsidRPr="00FA37D7">
        <w:tab/>
        <w:t>&lt;Amt Ccy="EUR"&gt;5057200&lt;/Amt&gt;</w:t>
      </w:r>
    </w:p>
    <w:p w14:paraId="05DF6ADA" w14:textId="77777777" w:rsidR="000B58A4" w:rsidRPr="00FA37D7" w:rsidRDefault="000B58A4" w:rsidP="000B58A4">
      <w:pPr>
        <w:pStyle w:val="XMLCode"/>
      </w:pPr>
      <w:r w:rsidRPr="00FA37D7">
        <w:tab/>
      </w:r>
      <w:r w:rsidRPr="00FA37D7">
        <w:tab/>
      </w:r>
      <w:r w:rsidRPr="00FA37D7">
        <w:tab/>
        <w:t>&lt;CdtDbtInd&gt;CRDT&lt;/CdtDbtInd&gt;</w:t>
      </w:r>
    </w:p>
    <w:p w14:paraId="05DF6ADB" w14:textId="77777777" w:rsidR="000B58A4" w:rsidRPr="00FA37D7" w:rsidRDefault="000B58A4" w:rsidP="000B58A4">
      <w:pPr>
        <w:pStyle w:val="XMLCode"/>
      </w:pPr>
      <w:r w:rsidRPr="00FA37D7">
        <w:tab/>
      </w:r>
      <w:r w:rsidRPr="00FA37D7">
        <w:tab/>
        <w:t>&lt;/SttlmAmt&gt;</w:t>
      </w:r>
    </w:p>
    <w:p w14:paraId="05DF6ADC" w14:textId="77777777" w:rsidR="000B58A4" w:rsidRPr="00FA37D7" w:rsidRDefault="000B58A4" w:rsidP="000B58A4">
      <w:pPr>
        <w:pStyle w:val="XMLCode"/>
      </w:pPr>
      <w:r w:rsidRPr="00FA37D7">
        <w:tab/>
      </w:r>
      <w:r w:rsidRPr="00FA37D7">
        <w:tab/>
        <w:t>&lt;TradDt&gt;</w:t>
      </w:r>
    </w:p>
    <w:p w14:paraId="05DF6ADD" w14:textId="77777777" w:rsidR="000B58A4" w:rsidRPr="00FA37D7" w:rsidRDefault="000B58A4" w:rsidP="000B58A4">
      <w:pPr>
        <w:pStyle w:val="XMLCode"/>
      </w:pPr>
      <w:r w:rsidRPr="00FA37D7">
        <w:tab/>
      </w:r>
      <w:r w:rsidRPr="00FA37D7">
        <w:tab/>
      </w:r>
      <w:r w:rsidRPr="00FA37D7">
        <w:tab/>
        <w:t>&lt;Dt&gt;</w:t>
      </w:r>
    </w:p>
    <w:p w14:paraId="05DF6ADE" w14:textId="246B32E9" w:rsidR="000B58A4" w:rsidRPr="00FA37D7" w:rsidRDefault="000B58A4" w:rsidP="000B58A4">
      <w:pPr>
        <w:pStyle w:val="XMLCode"/>
      </w:pPr>
      <w:r w:rsidRPr="00FA37D7">
        <w:tab/>
      </w:r>
      <w:r w:rsidRPr="00FA37D7">
        <w:tab/>
      </w:r>
      <w:r w:rsidRPr="00FA37D7">
        <w:tab/>
      </w:r>
      <w:r w:rsidRPr="00FA37D7">
        <w:tab/>
      </w:r>
      <w:r w:rsidR="006A2101">
        <w:t>&lt;Dt&gt;</w:t>
      </w:r>
      <w:r w:rsidR="001D6A7F">
        <w:t>2019</w:t>
      </w:r>
      <w:r w:rsidRPr="00FA37D7">
        <w:t>-01-05&lt;/Dt&gt;</w:t>
      </w:r>
    </w:p>
    <w:p w14:paraId="05DF6ADF" w14:textId="77777777" w:rsidR="000B58A4" w:rsidRPr="00797843" w:rsidRDefault="000B58A4" w:rsidP="000B58A4">
      <w:pPr>
        <w:pStyle w:val="XMLCode"/>
        <w:rPr>
          <w:lang w:val="nl-BE"/>
        </w:rPr>
      </w:pPr>
      <w:r w:rsidRPr="00FA37D7">
        <w:tab/>
      </w:r>
      <w:r w:rsidRPr="00FA37D7">
        <w:tab/>
      </w:r>
      <w:r w:rsidRPr="00FA37D7">
        <w:tab/>
      </w:r>
      <w:r w:rsidRPr="00797843">
        <w:rPr>
          <w:lang w:val="nl-BE"/>
        </w:rPr>
        <w:t>&lt;/Dt&gt;</w:t>
      </w:r>
    </w:p>
    <w:p w14:paraId="05DF6AE0" w14:textId="77777777" w:rsidR="000B58A4" w:rsidRPr="00797843" w:rsidRDefault="000B58A4" w:rsidP="000B58A4">
      <w:pPr>
        <w:pStyle w:val="XMLCode"/>
        <w:rPr>
          <w:lang w:val="nl-BE"/>
        </w:rPr>
      </w:pPr>
      <w:r w:rsidRPr="00797843">
        <w:rPr>
          <w:lang w:val="nl-BE"/>
        </w:rPr>
        <w:tab/>
      </w:r>
      <w:r w:rsidRPr="00797843">
        <w:rPr>
          <w:lang w:val="nl-BE"/>
        </w:rPr>
        <w:tab/>
        <w:t>&lt;/TradDt&gt;</w:t>
      </w:r>
    </w:p>
    <w:p w14:paraId="05DF6AE1" w14:textId="77777777" w:rsidR="000B58A4" w:rsidRPr="00797843" w:rsidRDefault="000B58A4" w:rsidP="000B58A4">
      <w:pPr>
        <w:pStyle w:val="XMLCode"/>
        <w:rPr>
          <w:lang w:val="nl-BE"/>
        </w:rPr>
      </w:pPr>
      <w:r w:rsidRPr="00797843">
        <w:rPr>
          <w:lang w:val="nl-BE"/>
        </w:rPr>
        <w:tab/>
      </w:r>
      <w:r w:rsidRPr="00797843">
        <w:rPr>
          <w:lang w:val="nl-BE"/>
        </w:rPr>
        <w:tab/>
        <w:t>&lt;SttlmDt&gt;</w:t>
      </w:r>
    </w:p>
    <w:p w14:paraId="05DF6AE2"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AE3" w14:textId="004AB181"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&lt;Dt&gt;</w:t>
      </w:r>
      <w:r w:rsidR="001D6A7F">
        <w:rPr>
          <w:lang w:val="nl-BE"/>
        </w:rPr>
        <w:t>2019</w:t>
      </w:r>
      <w:r w:rsidRPr="00797843">
        <w:rPr>
          <w:lang w:val="nl-BE"/>
        </w:rPr>
        <w:t>-01-08&lt;/Dt&gt;</w:t>
      </w:r>
    </w:p>
    <w:p w14:paraId="05DF6AE4"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AE5" w14:textId="77777777" w:rsidR="000B58A4" w:rsidRPr="00797843" w:rsidRDefault="000B58A4" w:rsidP="000B58A4">
      <w:pPr>
        <w:pStyle w:val="XMLCode"/>
        <w:rPr>
          <w:lang w:val="nl-BE"/>
        </w:rPr>
      </w:pPr>
      <w:r w:rsidRPr="00797843">
        <w:rPr>
          <w:lang w:val="nl-BE"/>
        </w:rPr>
        <w:tab/>
      </w:r>
      <w:r w:rsidRPr="00797843">
        <w:rPr>
          <w:lang w:val="nl-BE"/>
        </w:rPr>
        <w:tab/>
        <w:t>&lt;/SttlmDt&gt;</w:t>
      </w:r>
    </w:p>
    <w:p w14:paraId="05DF6AE6" w14:textId="77777777" w:rsidR="000B58A4" w:rsidRPr="00797843" w:rsidRDefault="000B58A4" w:rsidP="000B58A4">
      <w:pPr>
        <w:pStyle w:val="XMLCode"/>
        <w:rPr>
          <w:lang w:val="nl-BE"/>
        </w:rPr>
      </w:pPr>
      <w:r w:rsidRPr="00797843">
        <w:rPr>
          <w:lang w:val="nl-BE"/>
        </w:rPr>
        <w:tab/>
      </w:r>
      <w:r w:rsidRPr="00797843">
        <w:rPr>
          <w:lang w:val="nl-BE"/>
        </w:rPr>
        <w:tab/>
        <w:t>&lt;RcvgSttlmPties&gt;</w:t>
      </w:r>
    </w:p>
    <w:p w14:paraId="05DF6AE7"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&lt;Dpstry&gt;</w:t>
      </w:r>
    </w:p>
    <w:p w14:paraId="05DF6AE8"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&lt;Id&gt;</w:t>
      </w:r>
    </w:p>
    <w:p w14:paraId="05DF6AE9"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r>
      <w:r w:rsidRPr="00797843">
        <w:rPr>
          <w:lang w:val="nl-BE"/>
        </w:rPr>
        <w:tab/>
        <w:t>&lt;AnyBIC&gt;NBBEBEBB&lt;/AnyBIC&gt;</w:t>
      </w:r>
    </w:p>
    <w:p w14:paraId="05DF6AEA" w14:textId="77777777" w:rsidR="000B58A4" w:rsidRPr="00FA37D7" w:rsidRDefault="000B58A4" w:rsidP="000B58A4">
      <w:pPr>
        <w:pStyle w:val="XMLCode"/>
      </w:pPr>
      <w:r w:rsidRPr="00797843">
        <w:rPr>
          <w:lang w:val="nl-BE"/>
        </w:rPr>
        <w:tab/>
      </w:r>
      <w:r w:rsidRPr="00797843">
        <w:rPr>
          <w:lang w:val="nl-BE"/>
        </w:rPr>
        <w:tab/>
      </w:r>
      <w:r w:rsidRPr="00797843">
        <w:rPr>
          <w:lang w:val="nl-BE"/>
        </w:rPr>
        <w:tab/>
      </w:r>
      <w:r w:rsidRPr="00797843">
        <w:rPr>
          <w:lang w:val="nl-BE"/>
        </w:rPr>
        <w:tab/>
      </w:r>
      <w:r w:rsidRPr="00FA37D7">
        <w:t>&lt;/Id&gt;</w:t>
      </w:r>
    </w:p>
    <w:p w14:paraId="05DF6AEB" w14:textId="77777777" w:rsidR="000B58A4" w:rsidRPr="00FA37D7" w:rsidRDefault="000B58A4" w:rsidP="000B58A4">
      <w:pPr>
        <w:pStyle w:val="XMLCode"/>
      </w:pPr>
      <w:r w:rsidRPr="00FA37D7">
        <w:tab/>
      </w:r>
      <w:r w:rsidRPr="00FA37D7">
        <w:tab/>
      </w:r>
      <w:r w:rsidRPr="00FA37D7">
        <w:tab/>
        <w:t>&lt;/Dpstry&gt;</w:t>
      </w:r>
    </w:p>
    <w:p w14:paraId="05DF6AEC" w14:textId="77777777" w:rsidR="000B58A4" w:rsidRPr="00FA37D7" w:rsidRDefault="000B58A4" w:rsidP="000B58A4">
      <w:pPr>
        <w:pStyle w:val="XMLCode"/>
      </w:pPr>
      <w:r w:rsidRPr="00FA37D7">
        <w:tab/>
      </w:r>
      <w:r w:rsidRPr="00FA37D7">
        <w:tab/>
      </w:r>
      <w:r w:rsidRPr="00FA37D7">
        <w:tab/>
        <w:t>&lt;Pty1&gt;</w:t>
      </w:r>
    </w:p>
    <w:p w14:paraId="05DF6AED" w14:textId="77777777" w:rsidR="000B58A4" w:rsidRPr="00FA37D7" w:rsidRDefault="000B58A4" w:rsidP="000B58A4">
      <w:pPr>
        <w:pStyle w:val="XMLCode"/>
      </w:pPr>
      <w:r w:rsidRPr="00FA37D7">
        <w:tab/>
      </w:r>
      <w:r w:rsidRPr="00FA37D7">
        <w:tab/>
      </w:r>
      <w:r w:rsidRPr="00FA37D7">
        <w:tab/>
      </w:r>
      <w:r w:rsidRPr="00FA37D7">
        <w:tab/>
        <w:t>&lt;Id&gt;</w:t>
      </w:r>
    </w:p>
    <w:p w14:paraId="05DF6AEE" w14:textId="77777777" w:rsidR="000B58A4" w:rsidRPr="00FA37D7" w:rsidRDefault="000B58A4" w:rsidP="000B58A4">
      <w:pPr>
        <w:pStyle w:val="XMLCode"/>
      </w:pPr>
      <w:r w:rsidRPr="00FA37D7">
        <w:tab/>
      </w:r>
      <w:r w:rsidRPr="00FA37D7">
        <w:tab/>
      </w:r>
      <w:r w:rsidRPr="00FA37D7">
        <w:tab/>
      </w:r>
      <w:r w:rsidRPr="00FA37D7">
        <w:tab/>
      </w:r>
      <w:r w:rsidRPr="00FA37D7">
        <w:tab/>
        <w:t>&lt;AnyBIC&gt;CITIBEBB&lt;/AnyBIC&gt;</w:t>
      </w:r>
    </w:p>
    <w:p w14:paraId="05DF6AEF" w14:textId="77777777" w:rsidR="000B58A4" w:rsidRPr="00FA37D7" w:rsidRDefault="000B58A4" w:rsidP="000B58A4">
      <w:pPr>
        <w:pStyle w:val="XMLCode"/>
      </w:pPr>
      <w:r w:rsidRPr="00FA37D7">
        <w:tab/>
      </w:r>
      <w:r w:rsidRPr="00FA37D7">
        <w:tab/>
      </w:r>
      <w:r w:rsidRPr="00FA37D7">
        <w:tab/>
      </w:r>
      <w:r w:rsidRPr="00FA37D7">
        <w:tab/>
        <w:t>&lt;/Id&gt;</w:t>
      </w:r>
    </w:p>
    <w:p w14:paraId="05DF6AF0" w14:textId="77777777" w:rsidR="000B58A4" w:rsidRPr="00FA37D7" w:rsidRDefault="000B58A4" w:rsidP="000B58A4">
      <w:pPr>
        <w:pStyle w:val="XMLCode"/>
      </w:pPr>
      <w:r w:rsidRPr="00FA37D7">
        <w:tab/>
      </w:r>
      <w:r w:rsidRPr="00FA37D7">
        <w:tab/>
      </w:r>
      <w:r w:rsidRPr="00FA37D7">
        <w:tab/>
        <w:t>&lt;/Pty1&gt;</w:t>
      </w:r>
    </w:p>
    <w:p w14:paraId="05DF6AF1" w14:textId="77777777" w:rsidR="000B58A4" w:rsidRPr="00FA37D7" w:rsidRDefault="000B58A4" w:rsidP="000B58A4">
      <w:pPr>
        <w:pStyle w:val="XMLCode"/>
      </w:pPr>
      <w:r w:rsidRPr="00FA37D7">
        <w:tab/>
      </w:r>
      <w:r w:rsidRPr="00FA37D7">
        <w:tab/>
      </w:r>
      <w:r w:rsidRPr="00FA37D7">
        <w:tab/>
        <w:t>&lt;Pty2&gt;</w:t>
      </w:r>
    </w:p>
    <w:p w14:paraId="05DF6AF2" w14:textId="77777777" w:rsidR="000B58A4" w:rsidRPr="00FA37D7" w:rsidRDefault="000B58A4" w:rsidP="000B58A4">
      <w:pPr>
        <w:pStyle w:val="XMLCode"/>
      </w:pPr>
      <w:r w:rsidRPr="00FA37D7">
        <w:tab/>
      </w:r>
      <w:r w:rsidRPr="00FA37D7">
        <w:tab/>
      </w:r>
      <w:r w:rsidRPr="00FA37D7">
        <w:tab/>
      </w:r>
      <w:r w:rsidRPr="00FA37D7">
        <w:tab/>
        <w:t>&lt;Id&gt;</w:t>
      </w:r>
    </w:p>
    <w:p w14:paraId="05DF6AF3" w14:textId="77777777" w:rsidR="000B58A4" w:rsidRPr="00FA37D7" w:rsidRDefault="000B58A4" w:rsidP="000B58A4">
      <w:pPr>
        <w:pStyle w:val="XMLCode"/>
      </w:pPr>
      <w:r w:rsidRPr="00FA37D7">
        <w:tab/>
      </w:r>
      <w:r w:rsidRPr="00FA37D7">
        <w:tab/>
      </w:r>
      <w:r w:rsidRPr="00FA37D7">
        <w:tab/>
      </w:r>
      <w:r w:rsidRPr="00FA37D7">
        <w:tab/>
      </w:r>
      <w:r w:rsidRPr="00FA37D7">
        <w:tab/>
        <w:t>&lt;AnyBIC&gt;CFPIDEFF&lt;/AnyBIC&gt;</w:t>
      </w:r>
    </w:p>
    <w:p w14:paraId="05DF6AF4" w14:textId="77777777" w:rsidR="000B58A4" w:rsidRPr="00797843" w:rsidRDefault="000B58A4" w:rsidP="000B58A4">
      <w:pPr>
        <w:pStyle w:val="XMLCode"/>
        <w:rPr>
          <w:lang w:val="nl-BE"/>
        </w:rPr>
      </w:pPr>
      <w:r w:rsidRPr="00FA37D7">
        <w:tab/>
      </w:r>
      <w:r w:rsidRPr="00FA37D7">
        <w:tab/>
      </w:r>
      <w:r w:rsidRPr="00FA37D7">
        <w:tab/>
      </w:r>
      <w:r w:rsidRPr="00FA37D7">
        <w:tab/>
      </w:r>
      <w:r w:rsidRPr="00797843">
        <w:rPr>
          <w:lang w:val="nl-BE"/>
        </w:rPr>
        <w:t>&lt;/Id&gt;</w:t>
      </w:r>
    </w:p>
    <w:p w14:paraId="05DF6AF5"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&lt;SfkpgAcct&gt;</w:t>
      </w:r>
    </w:p>
    <w:p w14:paraId="05DF6AF6"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r>
      <w:r w:rsidRPr="00797843">
        <w:rPr>
          <w:lang w:val="nl-BE"/>
        </w:rPr>
        <w:tab/>
        <w:t>&lt;Id&gt;321654&lt;/Id&gt;</w:t>
      </w:r>
    </w:p>
    <w:p w14:paraId="05DF6AF7"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&lt;/SfkpgAcct&gt;</w:t>
      </w:r>
    </w:p>
    <w:p w14:paraId="05DF6AF8" w14:textId="77777777" w:rsidR="000B58A4" w:rsidRPr="00FA37D7" w:rsidRDefault="000B58A4" w:rsidP="000B58A4">
      <w:pPr>
        <w:pStyle w:val="XMLCode"/>
      </w:pPr>
      <w:r w:rsidRPr="00797843">
        <w:rPr>
          <w:lang w:val="nl-BE"/>
        </w:rPr>
        <w:tab/>
      </w:r>
      <w:r w:rsidRPr="00797843">
        <w:rPr>
          <w:lang w:val="nl-BE"/>
        </w:rPr>
        <w:tab/>
      </w:r>
      <w:r w:rsidRPr="00797843">
        <w:rPr>
          <w:lang w:val="nl-BE"/>
        </w:rPr>
        <w:tab/>
      </w:r>
      <w:r w:rsidRPr="00FA37D7">
        <w:t>&lt;/Pty2&gt;</w:t>
      </w:r>
    </w:p>
    <w:p w14:paraId="05DF6AF9" w14:textId="77777777" w:rsidR="000B58A4" w:rsidRPr="00FA37D7" w:rsidRDefault="000B58A4" w:rsidP="000B58A4">
      <w:pPr>
        <w:pStyle w:val="XMLCode"/>
      </w:pPr>
      <w:r w:rsidRPr="00FA37D7">
        <w:tab/>
      </w:r>
      <w:r w:rsidRPr="00FA37D7">
        <w:tab/>
        <w:t>&lt;/RcvgSttlmPties&gt;</w:t>
      </w:r>
    </w:p>
    <w:p w14:paraId="05DF6AFA" w14:textId="77777777" w:rsidR="000B58A4" w:rsidRPr="00FA37D7" w:rsidRDefault="000B58A4" w:rsidP="000B58A4">
      <w:pPr>
        <w:pStyle w:val="XMLCode"/>
      </w:pPr>
      <w:r w:rsidRPr="00FA37D7">
        <w:tab/>
        <w:t>&lt;/TxDtls&gt;</w:t>
      </w:r>
    </w:p>
    <w:p w14:paraId="05DF6AFB" w14:textId="77777777" w:rsidR="000B58A4" w:rsidRPr="00FA37D7" w:rsidRDefault="000B58A4" w:rsidP="000B58A4">
      <w:pPr>
        <w:pStyle w:val="XMLCode"/>
      </w:pPr>
      <w:r w:rsidRPr="00FA37D7">
        <w:t>&lt;/SctiesTxCxlReqStsAdvc&gt;</w:t>
      </w:r>
    </w:p>
    <w:p w14:paraId="05DF6AFC" w14:textId="276CBF62" w:rsidR="000B58A4" w:rsidRPr="00FA37D7" w:rsidRDefault="000B58A4" w:rsidP="000B58A4">
      <w:pPr>
        <w:pStyle w:val="Heading2"/>
      </w:pPr>
      <w:bookmarkStart w:id="326" w:name="_Toc324500584"/>
      <w:bookmarkStart w:id="327" w:name="_Toc325451300"/>
      <w:bookmarkStart w:id="328" w:name="_Toc356540981"/>
      <w:bookmarkStart w:id="329" w:name="_Toc411494515"/>
      <w:bookmarkStart w:id="330" w:name="_Toc426629147"/>
      <w:bookmarkStart w:id="331" w:name="_Toc63772764"/>
      <w:r w:rsidRPr="00FA37D7">
        <w:t>SecuritiesSettlementTran</w:t>
      </w:r>
      <w:r w:rsidR="002155ED" w:rsidRPr="00FA37D7">
        <w:t xml:space="preserve">sactionAllegementNotification </w:t>
      </w:r>
      <w:r w:rsidR="006A2101">
        <w:t>sese.028.001</w:t>
      </w:r>
      <w:r w:rsidRPr="00FA37D7">
        <w:t>.</w:t>
      </w:r>
      <w:bookmarkEnd w:id="326"/>
      <w:bookmarkEnd w:id="327"/>
      <w:bookmarkEnd w:id="328"/>
      <w:bookmarkEnd w:id="329"/>
      <w:bookmarkEnd w:id="330"/>
      <w:r w:rsidR="002155ED" w:rsidRPr="00FA37D7">
        <w:t>0</w:t>
      </w:r>
      <w:r w:rsidR="001C0D46">
        <w:t>9</w:t>
      </w:r>
      <w:bookmarkEnd w:id="331"/>
    </w:p>
    <w:p w14:paraId="05DF6AFD" w14:textId="77777777" w:rsidR="000B58A4" w:rsidRPr="00FA37D7" w:rsidRDefault="000B58A4" w:rsidP="000B58A4">
      <w:pPr>
        <w:pStyle w:val="BlockLabel"/>
      </w:pPr>
      <w:r w:rsidRPr="00FA37D7">
        <w:t>Description</w:t>
      </w:r>
    </w:p>
    <w:p w14:paraId="05DF6AFE" w14:textId="409DB3CF" w:rsidR="000B58A4" w:rsidRPr="00FA37D7" w:rsidRDefault="000B58A4" w:rsidP="000B58A4">
      <w:r w:rsidRPr="00FA37D7">
        <w:t xml:space="preserve">On the 08 January </w:t>
      </w:r>
      <w:r w:rsidR="001D6A7F">
        <w:t>2019</w:t>
      </w:r>
      <w:r w:rsidRPr="00FA37D7">
        <w:t>, Dresdner Bank London (DRESGB2L) advises its customer Dresdner Bank Frankfurt (DRESDEFF) that counterparty has alleged a settlement instruction, and that they could not find the corresponding instruction. This is done through a SecuritiesSettlementTransactionAllegement Notification (sese.028.00</w:t>
      </w:r>
      <w:r w:rsidR="006A2101">
        <w:t>1.06</w:t>
      </w:r>
      <w:r w:rsidRPr="00FA37D7">
        <w:t>).</w:t>
      </w:r>
    </w:p>
    <w:p w14:paraId="05DF6AFF" w14:textId="77777777" w:rsidR="000B58A4" w:rsidRPr="00FA37D7" w:rsidRDefault="00AD2D49" w:rsidP="000B58A4">
      <w:pPr>
        <w:pStyle w:val="BlockLabel"/>
      </w:pPr>
      <w:r w:rsidRPr="00FA37D7">
        <w:t>Business Data</w:t>
      </w:r>
    </w:p>
    <w:p w14:paraId="05DF6B00" w14:textId="77777777" w:rsidR="000B58A4" w:rsidRPr="00FA37D7" w:rsidRDefault="000B58A4" w:rsidP="000B58A4">
      <w:pPr>
        <w:pStyle w:val="Normal2"/>
      </w:pPr>
      <w:r w:rsidRPr="00FA37D7">
        <w:t>Transaction identification: A4321BCD1SA1</w:t>
      </w:r>
    </w:p>
    <w:p w14:paraId="05DF6B01" w14:textId="77777777" w:rsidR="000B58A4" w:rsidRPr="00FA37D7" w:rsidRDefault="000B58A4" w:rsidP="000B58A4">
      <w:pPr>
        <w:pStyle w:val="Normal2"/>
      </w:pPr>
      <w:r w:rsidRPr="00FA37D7">
        <w:t>Securities Movement Type: delivery</w:t>
      </w:r>
    </w:p>
    <w:p w14:paraId="05DF6B02" w14:textId="77777777" w:rsidR="000B58A4" w:rsidRPr="00FA37D7" w:rsidRDefault="000B58A4" w:rsidP="000B58A4">
      <w:pPr>
        <w:pStyle w:val="Normal2"/>
      </w:pPr>
      <w:r w:rsidRPr="00FA37D7">
        <w:t>Payment: free</w:t>
      </w:r>
    </w:p>
    <w:p w14:paraId="05DF6B03" w14:textId="1925FB0A" w:rsidR="000B58A4" w:rsidRPr="00FA37D7" w:rsidRDefault="006A2101" w:rsidP="000B58A4">
      <w:pPr>
        <w:pStyle w:val="Normal2"/>
      </w:pPr>
      <w:r>
        <w:t>Trade Date: 05/01/</w:t>
      </w:r>
      <w:r w:rsidR="001D6A7F">
        <w:t>2019</w:t>
      </w:r>
    </w:p>
    <w:p w14:paraId="05DF6B04" w14:textId="4F942927" w:rsidR="000B58A4" w:rsidRPr="00FA37D7" w:rsidRDefault="000B58A4" w:rsidP="000B58A4">
      <w:pPr>
        <w:pStyle w:val="Normal2"/>
      </w:pPr>
      <w:r w:rsidRPr="00FA37D7">
        <w:t>Settlement Date: 08/01/</w:t>
      </w:r>
      <w:r w:rsidR="001D6A7F">
        <w:t>2019</w:t>
      </w:r>
    </w:p>
    <w:p w14:paraId="05DF6B05" w14:textId="77777777" w:rsidR="000B58A4" w:rsidRPr="00FA37D7" w:rsidRDefault="000B58A4" w:rsidP="000B58A4">
      <w:pPr>
        <w:pStyle w:val="Normal2"/>
      </w:pPr>
      <w:r w:rsidRPr="00FA37D7">
        <w:t>Financial Instrument: GB0000054321</w:t>
      </w:r>
    </w:p>
    <w:p w14:paraId="05DF6B06" w14:textId="77777777" w:rsidR="000B58A4" w:rsidRPr="00FA37D7" w:rsidRDefault="000B58A4" w:rsidP="000B58A4">
      <w:pPr>
        <w:pStyle w:val="Normal2"/>
      </w:pPr>
      <w:r w:rsidRPr="00FA37D7">
        <w:t>Quantity: unit 10,000</w:t>
      </w:r>
    </w:p>
    <w:p w14:paraId="05DF6B07" w14:textId="77777777" w:rsidR="000B58A4" w:rsidRPr="00FA37D7" w:rsidRDefault="000B58A4" w:rsidP="000B58A4">
      <w:pPr>
        <w:pStyle w:val="Normal2"/>
      </w:pPr>
      <w:r w:rsidRPr="00FA37D7">
        <w:t>Safekeeping Account: 222S</w:t>
      </w:r>
    </w:p>
    <w:p w14:paraId="05DF6B08" w14:textId="77777777" w:rsidR="000B58A4" w:rsidRPr="00FA37D7" w:rsidRDefault="000B58A4" w:rsidP="000B58A4">
      <w:pPr>
        <w:pStyle w:val="Normal2"/>
      </w:pPr>
      <w:r w:rsidRPr="00FA37D7">
        <w:t>Securities Transaction Type: trade</w:t>
      </w:r>
    </w:p>
    <w:p w14:paraId="05DF6B09" w14:textId="77777777" w:rsidR="000B58A4" w:rsidRPr="00FA37D7" w:rsidRDefault="000B58A4" w:rsidP="000B58A4">
      <w:pPr>
        <w:pStyle w:val="Normal2"/>
      </w:pPr>
      <w:r w:rsidRPr="00FA37D7">
        <w:t>Delivering Depository: CRSTGB22 (CREST)</w:t>
      </w:r>
    </w:p>
    <w:p w14:paraId="05DF6B0A" w14:textId="77777777" w:rsidR="000B58A4" w:rsidRPr="00FA37D7" w:rsidRDefault="000B58A4" w:rsidP="000B58A4">
      <w:pPr>
        <w:pStyle w:val="Normal2"/>
      </w:pPr>
      <w:r w:rsidRPr="00FA37D7">
        <w:t>Delivering Party 1: CREST account 456</w:t>
      </w:r>
    </w:p>
    <w:p w14:paraId="05DF6B0B" w14:textId="77777777" w:rsidR="000B58A4" w:rsidRPr="00FA37D7" w:rsidRDefault="000B58A4" w:rsidP="000B58A4">
      <w:pPr>
        <w:pStyle w:val="Normal2"/>
      </w:pPr>
      <w:r w:rsidRPr="00FA37D7">
        <w:t>Delivering Party 2: CPFIDEFF (Commerz Financial Products, GmbH, Frankfurt)</w:t>
      </w:r>
    </w:p>
    <w:p w14:paraId="05DF6B0C" w14:textId="77777777" w:rsidR="000B58A4" w:rsidRPr="00FA37D7" w:rsidRDefault="000B58A4" w:rsidP="000B58A4">
      <w:pPr>
        <w:pStyle w:val="Normal2"/>
      </w:pPr>
      <w:r w:rsidRPr="00FA37D7">
        <w:t>Receiving Party1: CREST account 123</w:t>
      </w:r>
    </w:p>
    <w:p w14:paraId="05DF6B0D" w14:textId="77777777" w:rsidR="000B58A4" w:rsidRPr="00FA37D7" w:rsidRDefault="000B58A4" w:rsidP="000B58A4">
      <w:pPr>
        <w:pStyle w:val="Normal2"/>
      </w:pPr>
      <w:r w:rsidRPr="00FA37D7">
        <w:t>Receiving Party 2: MGTCDE55 (JP Morgan Investment GmbH, Frankfurt)</w:t>
      </w:r>
    </w:p>
    <w:p w14:paraId="05DF6B0E" w14:textId="77777777" w:rsidR="000B58A4" w:rsidRPr="00FA37D7" w:rsidRDefault="000B58A4" w:rsidP="000B58A4">
      <w:pPr>
        <w:pStyle w:val="BlockLabelBeforeXML"/>
      </w:pPr>
      <w:r w:rsidRPr="00FA37D7">
        <w:t>Message Instance</w:t>
      </w:r>
    </w:p>
    <w:p w14:paraId="05DF6B0F" w14:textId="77777777" w:rsidR="000B58A4" w:rsidRPr="00FA37D7" w:rsidRDefault="000B58A4" w:rsidP="000B58A4">
      <w:pPr>
        <w:pStyle w:val="XMLCode"/>
      </w:pPr>
      <w:r w:rsidRPr="00FA37D7">
        <w:t>&lt;SctiesSttlmTxAllgmtNtfctn&gt;</w:t>
      </w:r>
    </w:p>
    <w:p w14:paraId="05DF6B10" w14:textId="77777777" w:rsidR="000B58A4" w:rsidRPr="00FA37D7" w:rsidRDefault="000B58A4" w:rsidP="000B58A4">
      <w:pPr>
        <w:pStyle w:val="XMLCode"/>
      </w:pPr>
      <w:r w:rsidRPr="00FA37D7">
        <w:tab/>
        <w:t>&lt;TxId&gt;A4321BCD1SA1&lt;/TxId&gt;</w:t>
      </w:r>
    </w:p>
    <w:p w14:paraId="05DF6B11" w14:textId="77777777" w:rsidR="000B58A4" w:rsidRPr="00FA37D7" w:rsidRDefault="000B58A4" w:rsidP="000B58A4">
      <w:pPr>
        <w:pStyle w:val="XMLCode"/>
      </w:pPr>
      <w:r w:rsidRPr="00FA37D7">
        <w:tab/>
        <w:t>&lt;SttlmTpAndAddtlParams&gt;</w:t>
      </w:r>
    </w:p>
    <w:p w14:paraId="05DF6B12" w14:textId="77777777" w:rsidR="000B58A4" w:rsidRPr="00FA37D7" w:rsidRDefault="000B58A4" w:rsidP="000B58A4">
      <w:pPr>
        <w:pStyle w:val="XMLCode"/>
      </w:pPr>
      <w:r w:rsidRPr="00FA37D7">
        <w:tab/>
      </w:r>
      <w:r w:rsidRPr="00FA37D7">
        <w:tab/>
        <w:t>&lt;SctiesMvmntTp&gt;DELI&lt;/SctiesMvmntTp&gt;</w:t>
      </w:r>
    </w:p>
    <w:p w14:paraId="05DF6B13" w14:textId="77777777" w:rsidR="000B58A4" w:rsidRPr="00FA37D7" w:rsidRDefault="000B58A4" w:rsidP="000B58A4">
      <w:pPr>
        <w:pStyle w:val="XMLCode"/>
      </w:pPr>
      <w:r w:rsidRPr="00FA37D7">
        <w:tab/>
      </w:r>
      <w:r w:rsidRPr="00FA37D7">
        <w:tab/>
        <w:t>&lt;Pmt&gt;FREE&lt;/Pmt&gt;</w:t>
      </w:r>
    </w:p>
    <w:p w14:paraId="05DF6B14" w14:textId="77777777" w:rsidR="000B58A4" w:rsidRPr="00FA37D7" w:rsidRDefault="000B58A4" w:rsidP="000B58A4">
      <w:pPr>
        <w:pStyle w:val="XMLCode"/>
      </w:pPr>
      <w:r w:rsidRPr="00FA37D7">
        <w:tab/>
        <w:t>&lt;/SttlmTpAndAddtlParams&gt;</w:t>
      </w:r>
    </w:p>
    <w:p w14:paraId="05DF6B15" w14:textId="77777777" w:rsidR="000B58A4" w:rsidRPr="00FA37D7" w:rsidRDefault="000B58A4" w:rsidP="000B58A4">
      <w:pPr>
        <w:pStyle w:val="XMLCode"/>
      </w:pPr>
      <w:r w:rsidRPr="00FA37D7">
        <w:tab/>
        <w:t>&lt;TradDtls&gt;</w:t>
      </w:r>
    </w:p>
    <w:p w14:paraId="05DF6B16" w14:textId="77777777" w:rsidR="000B58A4" w:rsidRPr="00FA37D7" w:rsidRDefault="000B58A4" w:rsidP="000B58A4">
      <w:pPr>
        <w:pStyle w:val="XMLCode"/>
      </w:pPr>
      <w:r w:rsidRPr="00FA37D7">
        <w:tab/>
      </w:r>
      <w:r w:rsidRPr="00FA37D7">
        <w:tab/>
        <w:t>&lt;TradDt&gt;</w:t>
      </w:r>
    </w:p>
    <w:p w14:paraId="05DF6B17" w14:textId="77777777" w:rsidR="000B58A4" w:rsidRPr="00FA37D7" w:rsidRDefault="000B58A4" w:rsidP="000B58A4">
      <w:pPr>
        <w:pStyle w:val="XMLCode"/>
      </w:pPr>
      <w:r w:rsidRPr="00FA37D7">
        <w:tab/>
      </w:r>
      <w:r w:rsidRPr="00FA37D7">
        <w:tab/>
      </w:r>
      <w:r w:rsidRPr="00FA37D7">
        <w:tab/>
        <w:t>&lt;Dt&gt;</w:t>
      </w:r>
    </w:p>
    <w:p w14:paraId="05DF6B18" w14:textId="43888E5A" w:rsidR="000B58A4" w:rsidRPr="00FA37D7" w:rsidRDefault="000B58A4" w:rsidP="000B58A4">
      <w:pPr>
        <w:pStyle w:val="XMLCode"/>
      </w:pPr>
      <w:r w:rsidRPr="00FA37D7">
        <w:tab/>
      </w:r>
      <w:r w:rsidRPr="00FA37D7">
        <w:tab/>
      </w:r>
      <w:r w:rsidRPr="00FA37D7">
        <w:tab/>
      </w:r>
      <w:r w:rsidRPr="00FA37D7">
        <w:tab/>
        <w:t>&lt;Dt&gt;</w:t>
      </w:r>
      <w:r w:rsidR="001D6A7F">
        <w:t>2019</w:t>
      </w:r>
      <w:r w:rsidRPr="00FA37D7">
        <w:t>-01-05&lt;/Dt&gt;</w:t>
      </w:r>
    </w:p>
    <w:p w14:paraId="05DF6B19" w14:textId="77777777" w:rsidR="000B58A4" w:rsidRPr="00FA37D7" w:rsidRDefault="000B58A4" w:rsidP="000B58A4">
      <w:pPr>
        <w:pStyle w:val="XMLCode"/>
      </w:pPr>
      <w:r w:rsidRPr="00FA37D7">
        <w:tab/>
      </w:r>
      <w:r w:rsidRPr="00FA37D7">
        <w:tab/>
      </w:r>
      <w:r w:rsidRPr="00FA37D7">
        <w:tab/>
        <w:t>&lt;/Dt&gt;</w:t>
      </w:r>
    </w:p>
    <w:p w14:paraId="05DF6B1A" w14:textId="77777777" w:rsidR="000B58A4" w:rsidRPr="00FA37D7" w:rsidRDefault="000B58A4" w:rsidP="000B58A4">
      <w:pPr>
        <w:pStyle w:val="XMLCode"/>
      </w:pPr>
      <w:r w:rsidRPr="00FA37D7">
        <w:tab/>
      </w:r>
      <w:r w:rsidRPr="00FA37D7">
        <w:tab/>
        <w:t>&lt;/TradDt&gt;</w:t>
      </w:r>
    </w:p>
    <w:p w14:paraId="05DF6B1B" w14:textId="77777777" w:rsidR="000B58A4" w:rsidRPr="00FA37D7" w:rsidRDefault="000B58A4" w:rsidP="000B58A4">
      <w:pPr>
        <w:pStyle w:val="XMLCode"/>
      </w:pPr>
      <w:r w:rsidRPr="00FA37D7">
        <w:tab/>
      </w:r>
      <w:r w:rsidRPr="00FA37D7">
        <w:tab/>
        <w:t>&lt;SttlmDt&gt;</w:t>
      </w:r>
    </w:p>
    <w:p w14:paraId="05DF6B1C" w14:textId="77777777" w:rsidR="000B58A4" w:rsidRPr="00797843" w:rsidRDefault="000B58A4" w:rsidP="000B58A4">
      <w:pPr>
        <w:pStyle w:val="XMLCode"/>
        <w:rPr>
          <w:lang w:val="nl-BE"/>
        </w:rPr>
      </w:pPr>
      <w:r w:rsidRPr="00FA37D7">
        <w:tab/>
      </w:r>
      <w:r w:rsidRPr="00FA37D7">
        <w:tab/>
      </w:r>
      <w:r w:rsidRPr="00FA37D7">
        <w:tab/>
      </w:r>
      <w:r w:rsidRPr="00797843">
        <w:rPr>
          <w:lang w:val="nl-BE"/>
        </w:rPr>
        <w:t>&lt;Dt&gt;</w:t>
      </w:r>
    </w:p>
    <w:p w14:paraId="05DF6B1D" w14:textId="6B5EB5CB" w:rsidR="000B58A4" w:rsidRPr="00797843" w:rsidRDefault="006A2101" w:rsidP="000B58A4">
      <w:pPr>
        <w:pStyle w:val="XMLCode"/>
        <w:rPr>
          <w:lang w:val="nl-BE"/>
        </w:rPr>
      </w:pPr>
      <w:r w:rsidRPr="00797843">
        <w:rPr>
          <w:lang w:val="nl-BE"/>
        </w:rPr>
        <w:tab/>
      </w:r>
      <w:r w:rsidRPr="00797843">
        <w:rPr>
          <w:lang w:val="nl-BE"/>
        </w:rPr>
        <w:tab/>
      </w:r>
      <w:r w:rsidRPr="00797843">
        <w:rPr>
          <w:lang w:val="nl-BE"/>
        </w:rPr>
        <w:tab/>
        <w:t>&lt;Dt&gt;</w:t>
      </w:r>
      <w:r w:rsidR="001D6A7F">
        <w:rPr>
          <w:lang w:val="nl-BE"/>
        </w:rPr>
        <w:t>2019</w:t>
      </w:r>
      <w:r w:rsidR="000B58A4" w:rsidRPr="00797843">
        <w:rPr>
          <w:lang w:val="nl-BE"/>
        </w:rPr>
        <w:t>-01-08&lt;/Dt&gt;</w:t>
      </w:r>
    </w:p>
    <w:p w14:paraId="05DF6B1E"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B1F" w14:textId="77777777" w:rsidR="000B58A4" w:rsidRPr="00797843" w:rsidRDefault="000B58A4" w:rsidP="000B58A4">
      <w:pPr>
        <w:pStyle w:val="XMLCode"/>
        <w:rPr>
          <w:lang w:val="nl-BE"/>
        </w:rPr>
      </w:pPr>
      <w:r w:rsidRPr="00797843">
        <w:rPr>
          <w:lang w:val="nl-BE"/>
        </w:rPr>
        <w:tab/>
      </w:r>
      <w:r w:rsidRPr="00797843">
        <w:rPr>
          <w:lang w:val="nl-BE"/>
        </w:rPr>
        <w:tab/>
        <w:t>&lt;/SttlmDt&gt;</w:t>
      </w:r>
    </w:p>
    <w:p w14:paraId="05DF6B20" w14:textId="77777777" w:rsidR="000B58A4" w:rsidRPr="00FA37D7" w:rsidRDefault="000B58A4" w:rsidP="000B58A4">
      <w:pPr>
        <w:pStyle w:val="XMLCode"/>
      </w:pPr>
      <w:r w:rsidRPr="00797843">
        <w:rPr>
          <w:lang w:val="nl-BE"/>
        </w:rPr>
        <w:tab/>
      </w:r>
      <w:r w:rsidRPr="00FA37D7">
        <w:t>&lt;/TradDtls&gt;</w:t>
      </w:r>
    </w:p>
    <w:p w14:paraId="05DF6B21" w14:textId="77777777" w:rsidR="000B58A4" w:rsidRPr="00FA37D7" w:rsidRDefault="000B58A4" w:rsidP="000B58A4">
      <w:pPr>
        <w:pStyle w:val="XMLCode"/>
      </w:pPr>
      <w:r w:rsidRPr="00FA37D7">
        <w:tab/>
        <w:t>&lt;FinInstrmId&gt;</w:t>
      </w:r>
    </w:p>
    <w:p w14:paraId="05DF6B22" w14:textId="77777777" w:rsidR="000B58A4" w:rsidRPr="00FA37D7" w:rsidRDefault="000B58A4" w:rsidP="000B58A4">
      <w:pPr>
        <w:pStyle w:val="XMLCode"/>
      </w:pPr>
      <w:r w:rsidRPr="00FA37D7">
        <w:tab/>
      </w:r>
      <w:r w:rsidRPr="00FA37D7">
        <w:tab/>
        <w:t>&lt;ISIN&gt;GB0000054321&lt;/ISIN&gt;</w:t>
      </w:r>
    </w:p>
    <w:p w14:paraId="05DF6B23" w14:textId="77777777" w:rsidR="000B58A4" w:rsidRPr="00FA37D7" w:rsidRDefault="000B58A4" w:rsidP="000B58A4">
      <w:pPr>
        <w:pStyle w:val="XMLCode"/>
      </w:pPr>
      <w:r w:rsidRPr="00FA37D7">
        <w:tab/>
      </w:r>
      <w:r w:rsidRPr="00FA37D7">
        <w:tab/>
        <w:t>&lt;/FinInstrmId&gt;</w:t>
      </w:r>
    </w:p>
    <w:p w14:paraId="05DF6B24" w14:textId="77777777" w:rsidR="000B58A4" w:rsidRPr="00FA37D7" w:rsidRDefault="000B58A4" w:rsidP="000B58A4">
      <w:pPr>
        <w:pStyle w:val="XMLCode"/>
      </w:pPr>
      <w:r w:rsidRPr="00FA37D7">
        <w:tab/>
        <w:t>&lt;QtyAndAcctDtls&gt;</w:t>
      </w:r>
    </w:p>
    <w:p w14:paraId="05DF6B25" w14:textId="77777777" w:rsidR="000B58A4" w:rsidRPr="00FA37D7" w:rsidRDefault="000B58A4" w:rsidP="000B58A4">
      <w:pPr>
        <w:pStyle w:val="XMLCode"/>
      </w:pPr>
      <w:r w:rsidRPr="00FA37D7">
        <w:tab/>
      </w:r>
      <w:r w:rsidRPr="00FA37D7">
        <w:tab/>
        <w:t>&lt;SttlmQty&gt;</w:t>
      </w:r>
    </w:p>
    <w:p w14:paraId="05DF6B26" w14:textId="77777777" w:rsidR="000B58A4" w:rsidRPr="00FA37D7" w:rsidRDefault="000B58A4" w:rsidP="000B58A4">
      <w:pPr>
        <w:pStyle w:val="XMLCode"/>
      </w:pPr>
      <w:r w:rsidRPr="00FA37D7">
        <w:tab/>
      </w:r>
      <w:r w:rsidRPr="00FA37D7">
        <w:tab/>
      </w:r>
      <w:r w:rsidRPr="00FA37D7">
        <w:tab/>
        <w:t>&lt;Unit&gt;10000&lt;/Unit&gt;</w:t>
      </w:r>
    </w:p>
    <w:p w14:paraId="05DF6B27" w14:textId="77777777" w:rsidR="000B58A4" w:rsidRPr="00FA37D7" w:rsidRDefault="000B58A4" w:rsidP="000B58A4">
      <w:pPr>
        <w:pStyle w:val="XMLCode"/>
      </w:pPr>
      <w:r w:rsidRPr="00FA37D7">
        <w:tab/>
      </w:r>
      <w:r w:rsidRPr="00FA37D7">
        <w:tab/>
        <w:t>&lt;/SttlmQty&gt;</w:t>
      </w:r>
    </w:p>
    <w:p w14:paraId="05DF6B28" w14:textId="77777777" w:rsidR="000B58A4" w:rsidRPr="00FA37D7" w:rsidRDefault="000B58A4" w:rsidP="000B58A4">
      <w:pPr>
        <w:pStyle w:val="XMLCode"/>
      </w:pPr>
      <w:r w:rsidRPr="00FA37D7">
        <w:tab/>
      </w:r>
      <w:r w:rsidRPr="00FA37D7">
        <w:tab/>
        <w:t>&lt;SfkpgAcct&gt;</w:t>
      </w:r>
    </w:p>
    <w:p w14:paraId="05DF6B29" w14:textId="77777777" w:rsidR="000B58A4" w:rsidRPr="00FA37D7" w:rsidRDefault="000B58A4" w:rsidP="000B58A4">
      <w:pPr>
        <w:pStyle w:val="XMLCode"/>
      </w:pPr>
      <w:r w:rsidRPr="00FA37D7">
        <w:tab/>
      </w:r>
      <w:r w:rsidRPr="00FA37D7">
        <w:tab/>
      </w:r>
      <w:r w:rsidRPr="00FA37D7">
        <w:tab/>
        <w:t>&lt;Id&gt;222S&lt;/Id&gt;</w:t>
      </w:r>
    </w:p>
    <w:p w14:paraId="05DF6B2A" w14:textId="77777777" w:rsidR="000B58A4" w:rsidRPr="00FA37D7" w:rsidRDefault="000B58A4" w:rsidP="000B58A4">
      <w:pPr>
        <w:pStyle w:val="XMLCode"/>
      </w:pPr>
      <w:r w:rsidRPr="00FA37D7">
        <w:tab/>
      </w:r>
      <w:r w:rsidRPr="00FA37D7">
        <w:tab/>
        <w:t>&lt;/SfkpgAcct&gt;</w:t>
      </w:r>
    </w:p>
    <w:p w14:paraId="05DF6B2B" w14:textId="77777777" w:rsidR="000B58A4" w:rsidRPr="00FA37D7" w:rsidRDefault="000B58A4" w:rsidP="000B58A4">
      <w:pPr>
        <w:pStyle w:val="XMLCode"/>
      </w:pPr>
      <w:r w:rsidRPr="00FA37D7">
        <w:tab/>
        <w:t>&lt;/QtyAndAcctDtls&gt;</w:t>
      </w:r>
    </w:p>
    <w:p w14:paraId="05DF6B2C" w14:textId="77777777" w:rsidR="000B58A4" w:rsidRPr="00FA37D7" w:rsidRDefault="000B58A4" w:rsidP="000B58A4">
      <w:pPr>
        <w:pStyle w:val="XMLCode"/>
      </w:pPr>
      <w:r w:rsidRPr="00FA37D7">
        <w:tab/>
        <w:t>&lt;SttlmParams&gt;</w:t>
      </w:r>
    </w:p>
    <w:p w14:paraId="05DF6B2D" w14:textId="77777777" w:rsidR="000B58A4" w:rsidRPr="00FA37D7" w:rsidRDefault="000B58A4" w:rsidP="000B58A4">
      <w:pPr>
        <w:pStyle w:val="XMLCode"/>
      </w:pPr>
      <w:r w:rsidRPr="00FA37D7">
        <w:tab/>
      </w:r>
      <w:r w:rsidRPr="00FA37D7">
        <w:tab/>
        <w:t>&lt;SctiesTxTp&gt;</w:t>
      </w:r>
    </w:p>
    <w:p w14:paraId="05DF6B2E" w14:textId="77777777" w:rsidR="000B58A4" w:rsidRPr="00FA37D7" w:rsidRDefault="000B58A4" w:rsidP="000B58A4">
      <w:pPr>
        <w:pStyle w:val="XMLCode"/>
      </w:pPr>
      <w:r w:rsidRPr="00FA37D7">
        <w:tab/>
      </w:r>
      <w:r w:rsidRPr="00FA37D7">
        <w:tab/>
      </w:r>
      <w:r w:rsidRPr="00FA37D7">
        <w:tab/>
        <w:t>&lt;Cd&gt;TRAD&lt;/Cd&gt;</w:t>
      </w:r>
    </w:p>
    <w:p w14:paraId="05DF6B2F" w14:textId="77777777" w:rsidR="000B58A4" w:rsidRPr="00FA37D7" w:rsidRDefault="000B58A4" w:rsidP="000B58A4">
      <w:pPr>
        <w:pStyle w:val="XMLCode"/>
      </w:pPr>
      <w:r w:rsidRPr="00FA37D7">
        <w:tab/>
      </w:r>
      <w:r w:rsidRPr="00FA37D7">
        <w:tab/>
        <w:t>&lt;/SctiesTxTp&gt;</w:t>
      </w:r>
    </w:p>
    <w:p w14:paraId="05DF6B30" w14:textId="77777777" w:rsidR="000B58A4" w:rsidRPr="00FA37D7" w:rsidRDefault="000B58A4" w:rsidP="000B58A4">
      <w:pPr>
        <w:pStyle w:val="XMLCode"/>
      </w:pPr>
      <w:r w:rsidRPr="00FA37D7">
        <w:tab/>
        <w:t>&lt;/SttlmParams&gt;</w:t>
      </w:r>
    </w:p>
    <w:p w14:paraId="05DF6B31" w14:textId="77777777" w:rsidR="000B58A4" w:rsidRPr="00FA37D7" w:rsidRDefault="000B58A4" w:rsidP="000B58A4">
      <w:pPr>
        <w:pStyle w:val="XMLCode"/>
      </w:pPr>
      <w:r w:rsidRPr="00FA37D7">
        <w:tab/>
        <w:t>&lt;DlvrgSttlmPties&gt;</w:t>
      </w:r>
    </w:p>
    <w:p w14:paraId="05DF6B32" w14:textId="77777777" w:rsidR="000B58A4" w:rsidRPr="00FA37D7" w:rsidRDefault="000B58A4" w:rsidP="000B58A4">
      <w:pPr>
        <w:pStyle w:val="XMLCode"/>
      </w:pPr>
      <w:r w:rsidRPr="00FA37D7">
        <w:tab/>
      </w:r>
      <w:r w:rsidRPr="00FA37D7">
        <w:tab/>
        <w:t>&lt;Dpstry&gt;</w:t>
      </w:r>
    </w:p>
    <w:p w14:paraId="05DF6B33" w14:textId="77777777" w:rsidR="000B58A4" w:rsidRPr="00FA37D7" w:rsidRDefault="000B58A4" w:rsidP="000B58A4">
      <w:pPr>
        <w:pStyle w:val="XMLCode"/>
      </w:pPr>
      <w:r w:rsidRPr="00FA37D7">
        <w:tab/>
      </w:r>
      <w:r w:rsidRPr="00FA37D7">
        <w:tab/>
      </w:r>
      <w:r w:rsidRPr="00FA37D7">
        <w:tab/>
        <w:t>&lt;Id&gt;</w:t>
      </w:r>
    </w:p>
    <w:p w14:paraId="05DF6B34" w14:textId="77777777" w:rsidR="000B58A4" w:rsidRPr="00FA37D7" w:rsidRDefault="000B58A4" w:rsidP="000B58A4">
      <w:pPr>
        <w:pStyle w:val="XMLCode"/>
      </w:pPr>
      <w:r w:rsidRPr="00FA37D7">
        <w:tab/>
      </w:r>
      <w:r w:rsidRPr="00FA37D7">
        <w:tab/>
      </w:r>
      <w:r w:rsidRPr="00FA37D7">
        <w:tab/>
      </w:r>
      <w:r w:rsidRPr="00FA37D7">
        <w:tab/>
        <w:t>&lt;AnyBIC&gt;CRSTGB22&lt;/AnyBIC&gt;</w:t>
      </w:r>
    </w:p>
    <w:p w14:paraId="05DF6B35" w14:textId="77777777" w:rsidR="000B58A4" w:rsidRPr="00FA37D7" w:rsidRDefault="000B58A4" w:rsidP="000B58A4">
      <w:pPr>
        <w:pStyle w:val="XMLCode"/>
      </w:pPr>
      <w:r w:rsidRPr="00FA37D7">
        <w:tab/>
      </w:r>
      <w:r w:rsidRPr="00FA37D7">
        <w:tab/>
      </w:r>
      <w:r w:rsidRPr="00FA37D7">
        <w:tab/>
        <w:t>&lt;/Id&gt;</w:t>
      </w:r>
    </w:p>
    <w:p w14:paraId="05DF6B36" w14:textId="77777777" w:rsidR="000B58A4" w:rsidRPr="00FA37D7" w:rsidRDefault="000B58A4" w:rsidP="000B58A4">
      <w:pPr>
        <w:pStyle w:val="XMLCode"/>
      </w:pPr>
      <w:r w:rsidRPr="00FA37D7">
        <w:tab/>
      </w:r>
      <w:r w:rsidRPr="00FA37D7">
        <w:tab/>
        <w:t>&lt;/Dpstry&gt;</w:t>
      </w:r>
    </w:p>
    <w:p w14:paraId="05DF6B37" w14:textId="77777777" w:rsidR="000B58A4" w:rsidRPr="00FA37D7" w:rsidRDefault="000B58A4" w:rsidP="000B58A4">
      <w:pPr>
        <w:pStyle w:val="XMLCode"/>
      </w:pPr>
      <w:r w:rsidRPr="00FA37D7">
        <w:tab/>
      </w:r>
      <w:r w:rsidRPr="00FA37D7">
        <w:tab/>
        <w:t>&lt;Pty1&gt;</w:t>
      </w:r>
    </w:p>
    <w:p w14:paraId="05DF6B38" w14:textId="77777777" w:rsidR="000B58A4" w:rsidRPr="00FA37D7" w:rsidRDefault="000B58A4" w:rsidP="000B58A4">
      <w:pPr>
        <w:pStyle w:val="XMLCode"/>
      </w:pPr>
      <w:r w:rsidRPr="00FA37D7">
        <w:tab/>
      </w:r>
      <w:r w:rsidRPr="00FA37D7">
        <w:tab/>
      </w:r>
      <w:r w:rsidRPr="00FA37D7">
        <w:tab/>
        <w:t>&lt;Id&gt;</w:t>
      </w:r>
    </w:p>
    <w:p w14:paraId="05DF6B39" w14:textId="77777777" w:rsidR="000B58A4" w:rsidRPr="00FA37D7" w:rsidRDefault="000B58A4" w:rsidP="000B58A4">
      <w:pPr>
        <w:pStyle w:val="XMLCode"/>
      </w:pPr>
      <w:r w:rsidRPr="00FA37D7">
        <w:tab/>
      </w:r>
      <w:r w:rsidRPr="00FA37D7">
        <w:tab/>
      </w:r>
      <w:r w:rsidRPr="00FA37D7">
        <w:tab/>
      </w:r>
      <w:r w:rsidRPr="00FA37D7">
        <w:tab/>
        <w:t>&lt;PrtryId&gt;</w:t>
      </w:r>
    </w:p>
    <w:p w14:paraId="05DF6B3A" w14:textId="77777777" w:rsidR="000B58A4" w:rsidRPr="00FA37D7" w:rsidRDefault="000B58A4" w:rsidP="000B58A4">
      <w:pPr>
        <w:pStyle w:val="XMLCode"/>
      </w:pPr>
      <w:r w:rsidRPr="00FA37D7">
        <w:tab/>
      </w:r>
      <w:r w:rsidRPr="00FA37D7">
        <w:tab/>
      </w:r>
      <w:r w:rsidRPr="00FA37D7">
        <w:tab/>
      </w:r>
      <w:r w:rsidRPr="00FA37D7">
        <w:tab/>
      </w:r>
      <w:r w:rsidRPr="00FA37D7">
        <w:tab/>
        <w:t>&lt;Id&gt;456&lt;/Id&gt;</w:t>
      </w:r>
    </w:p>
    <w:p w14:paraId="05DF6B3B" w14:textId="77777777" w:rsidR="000B58A4" w:rsidRPr="00FA37D7" w:rsidRDefault="000B58A4" w:rsidP="000B58A4">
      <w:pPr>
        <w:pStyle w:val="XMLCode"/>
      </w:pPr>
      <w:r w:rsidRPr="00FA37D7">
        <w:tab/>
      </w:r>
      <w:r w:rsidRPr="00FA37D7">
        <w:tab/>
      </w:r>
      <w:r w:rsidRPr="00FA37D7">
        <w:tab/>
      </w:r>
      <w:r w:rsidRPr="00FA37D7">
        <w:tab/>
      </w:r>
      <w:r w:rsidRPr="00FA37D7">
        <w:tab/>
        <w:t>&lt;Issr&gt;CRST&lt;/Issr&gt;</w:t>
      </w:r>
    </w:p>
    <w:p w14:paraId="05DF6B3C" w14:textId="77777777" w:rsidR="000B58A4" w:rsidRPr="00FA37D7" w:rsidRDefault="000B58A4" w:rsidP="000B58A4">
      <w:pPr>
        <w:pStyle w:val="XMLCode"/>
      </w:pPr>
      <w:r w:rsidRPr="00FA37D7">
        <w:tab/>
      </w:r>
      <w:r w:rsidRPr="00FA37D7">
        <w:tab/>
      </w:r>
      <w:r w:rsidRPr="00FA37D7">
        <w:tab/>
      </w:r>
      <w:r w:rsidRPr="00FA37D7">
        <w:tab/>
        <w:t>&lt;/PrtryId&gt;</w:t>
      </w:r>
    </w:p>
    <w:p w14:paraId="05DF6B3D" w14:textId="77777777" w:rsidR="000B58A4" w:rsidRPr="00FA37D7" w:rsidRDefault="000B58A4" w:rsidP="000B58A4">
      <w:pPr>
        <w:pStyle w:val="XMLCode"/>
      </w:pPr>
      <w:r w:rsidRPr="00FA37D7">
        <w:tab/>
      </w:r>
      <w:r w:rsidRPr="00FA37D7">
        <w:tab/>
      </w:r>
      <w:r w:rsidRPr="00FA37D7">
        <w:tab/>
        <w:t>&lt;/Id&gt;</w:t>
      </w:r>
    </w:p>
    <w:p w14:paraId="05DF6B3E" w14:textId="77777777" w:rsidR="000B58A4" w:rsidRPr="00FA37D7" w:rsidRDefault="000B58A4" w:rsidP="000B58A4">
      <w:pPr>
        <w:pStyle w:val="XMLCode"/>
      </w:pPr>
      <w:r w:rsidRPr="00FA37D7">
        <w:tab/>
      </w:r>
      <w:r w:rsidRPr="00FA37D7">
        <w:tab/>
        <w:t>&lt;/Pty1&gt;</w:t>
      </w:r>
    </w:p>
    <w:p w14:paraId="05DF6B3F" w14:textId="77777777" w:rsidR="000B58A4" w:rsidRPr="00FA37D7" w:rsidRDefault="000B58A4" w:rsidP="000B58A4">
      <w:pPr>
        <w:pStyle w:val="XMLCode"/>
      </w:pPr>
      <w:r w:rsidRPr="00FA37D7">
        <w:tab/>
      </w:r>
      <w:r w:rsidRPr="00FA37D7">
        <w:tab/>
        <w:t>&lt;Pty2&gt;</w:t>
      </w:r>
    </w:p>
    <w:p w14:paraId="05DF6B40" w14:textId="77777777" w:rsidR="000B58A4" w:rsidRPr="00FA37D7" w:rsidRDefault="000B58A4" w:rsidP="000B58A4">
      <w:pPr>
        <w:pStyle w:val="XMLCode"/>
      </w:pPr>
      <w:r w:rsidRPr="00FA37D7">
        <w:tab/>
      </w:r>
      <w:r w:rsidRPr="00FA37D7">
        <w:tab/>
      </w:r>
      <w:r w:rsidRPr="00FA37D7">
        <w:tab/>
        <w:t>&lt;Id&gt;</w:t>
      </w:r>
    </w:p>
    <w:p w14:paraId="05DF6B41" w14:textId="77777777" w:rsidR="000B58A4" w:rsidRPr="00FA37D7" w:rsidRDefault="000B58A4" w:rsidP="000B58A4">
      <w:pPr>
        <w:pStyle w:val="XMLCode"/>
      </w:pPr>
      <w:r w:rsidRPr="00FA37D7">
        <w:tab/>
      </w:r>
      <w:r w:rsidRPr="00FA37D7">
        <w:tab/>
      </w:r>
      <w:r w:rsidRPr="00FA37D7">
        <w:tab/>
      </w:r>
      <w:r w:rsidRPr="00FA37D7">
        <w:tab/>
        <w:t>&lt;AnyBIC&gt;CPFIDEFF&lt;/AnyBIC&gt;</w:t>
      </w:r>
    </w:p>
    <w:p w14:paraId="05DF6B42" w14:textId="77777777" w:rsidR="000B58A4" w:rsidRPr="00FA37D7" w:rsidRDefault="000B58A4" w:rsidP="000B58A4">
      <w:pPr>
        <w:pStyle w:val="XMLCode"/>
      </w:pPr>
      <w:r w:rsidRPr="00FA37D7">
        <w:tab/>
      </w:r>
      <w:r w:rsidRPr="00FA37D7">
        <w:tab/>
      </w:r>
      <w:r w:rsidRPr="00FA37D7">
        <w:tab/>
        <w:t>&lt;/Id&gt;</w:t>
      </w:r>
    </w:p>
    <w:p w14:paraId="05DF6B43" w14:textId="77777777" w:rsidR="000B58A4" w:rsidRPr="00FA37D7" w:rsidRDefault="000B58A4" w:rsidP="000B58A4">
      <w:pPr>
        <w:pStyle w:val="XMLCode"/>
      </w:pPr>
      <w:r w:rsidRPr="00FA37D7">
        <w:tab/>
      </w:r>
      <w:r w:rsidRPr="00FA37D7">
        <w:tab/>
        <w:t>&lt;/Pty2&gt;</w:t>
      </w:r>
    </w:p>
    <w:p w14:paraId="05DF6B44" w14:textId="77777777" w:rsidR="000B58A4" w:rsidRPr="00FA37D7" w:rsidRDefault="000B58A4" w:rsidP="000B58A4">
      <w:pPr>
        <w:pStyle w:val="XMLCode"/>
      </w:pPr>
      <w:r w:rsidRPr="00FA37D7">
        <w:tab/>
        <w:t>&lt;/DlvrgSttlmPties&gt;</w:t>
      </w:r>
    </w:p>
    <w:p w14:paraId="05DF6B45" w14:textId="77777777" w:rsidR="000B58A4" w:rsidRPr="00FA37D7" w:rsidRDefault="000B58A4" w:rsidP="000B58A4">
      <w:pPr>
        <w:pStyle w:val="XMLCode"/>
      </w:pPr>
      <w:r w:rsidRPr="00FA37D7">
        <w:tab/>
        <w:t>&lt;RcvgSttlmPties&gt;</w:t>
      </w:r>
    </w:p>
    <w:p w14:paraId="05DF6B46" w14:textId="77777777" w:rsidR="000B58A4" w:rsidRPr="00FA37D7" w:rsidRDefault="000B58A4" w:rsidP="000B58A4">
      <w:pPr>
        <w:pStyle w:val="XMLCode"/>
      </w:pPr>
      <w:r w:rsidRPr="00FA37D7">
        <w:tab/>
      </w:r>
      <w:r w:rsidRPr="00FA37D7">
        <w:tab/>
        <w:t>&lt;Pty1&gt;</w:t>
      </w:r>
    </w:p>
    <w:p w14:paraId="05DF6B47" w14:textId="77777777" w:rsidR="000B58A4" w:rsidRPr="00FA37D7" w:rsidRDefault="000B58A4" w:rsidP="000B58A4">
      <w:pPr>
        <w:pStyle w:val="XMLCode"/>
      </w:pPr>
      <w:r w:rsidRPr="00FA37D7">
        <w:tab/>
      </w:r>
      <w:r w:rsidRPr="00FA37D7">
        <w:tab/>
      </w:r>
      <w:r w:rsidRPr="00FA37D7">
        <w:tab/>
        <w:t>&lt;Id&gt;</w:t>
      </w:r>
    </w:p>
    <w:p w14:paraId="05DF6B48" w14:textId="77777777" w:rsidR="000B58A4" w:rsidRPr="00FA37D7" w:rsidRDefault="000B58A4" w:rsidP="000B58A4">
      <w:pPr>
        <w:pStyle w:val="XMLCode"/>
      </w:pPr>
      <w:r w:rsidRPr="00FA37D7">
        <w:tab/>
      </w:r>
      <w:r w:rsidRPr="00FA37D7">
        <w:tab/>
      </w:r>
      <w:r w:rsidRPr="00FA37D7">
        <w:tab/>
      </w:r>
      <w:r w:rsidRPr="00FA37D7">
        <w:tab/>
        <w:t>&lt;PrtryId&gt;</w:t>
      </w:r>
    </w:p>
    <w:p w14:paraId="05DF6B49" w14:textId="77777777" w:rsidR="000B58A4" w:rsidRPr="00FA37D7" w:rsidRDefault="000B58A4" w:rsidP="000B58A4">
      <w:pPr>
        <w:pStyle w:val="XMLCode"/>
      </w:pPr>
      <w:r w:rsidRPr="00FA37D7">
        <w:tab/>
      </w:r>
      <w:r w:rsidRPr="00FA37D7">
        <w:tab/>
      </w:r>
      <w:r w:rsidRPr="00FA37D7">
        <w:tab/>
      </w:r>
      <w:r w:rsidRPr="00FA37D7">
        <w:tab/>
      </w:r>
      <w:r w:rsidRPr="00FA37D7">
        <w:tab/>
        <w:t>&lt;Id&gt;123&lt;/Id&gt;</w:t>
      </w:r>
    </w:p>
    <w:p w14:paraId="05DF6B4A" w14:textId="77777777" w:rsidR="000B58A4" w:rsidRPr="00FA37D7" w:rsidRDefault="000B58A4" w:rsidP="000B58A4">
      <w:pPr>
        <w:pStyle w:val="XMLCode"/>
      </w:pPr>
      <w:r w:rsidRPr="00FA37D7">
        <w:tab/>
      </w:r>
      <w:r w:rsidRPr="00FA37D7">
        <w:tab/>
      </w:r>
      <w:r w:rsidRPr="00FA37D7">
        <w:tab/>
      </w:r>
      <w:r w:rsidRPr="00FA37D7">
        <w:tab/>
      </w:r>
      <w:r w:rsidRPr="00FA37D7">
        <w:tab/>
        <w:t>&lt;Issr&gt;CRST&lt;/Issr&gt;</w:t>
      </w:r>
    </w:p>
    <w:p w14:paraId="05DF6B4B" w14:textId="77777777" w:rsidR="000B58A4" w:rsidRPr="00FA37D7" w:rsidRDefault="000B58A4" w:rsidP="000B58A4">
      <w:pPr>
        <w:pStyle w:val="XMLCode"/>
      </w:pPr>
      <w:r w:rsidRPr="00FA37D7">
        <w:tab/>
      </w:r>
      <w:r w:rsidRPr="00FA37D7">
        <w:tab/>
      </w:r>
      <w:r w:rsidRPr="00FA37D7">
        <w:tab/>
      </w:r>
      <w:r w:rsidRPr="00FA37D7">
        <w:tab/>
        <w:t>&lt;/PrtryId&gt;</w:t>
      </w:r>
    </w:p>
    <w:p w14:paraId="05DF6B4C" w14:textId="77777777" w:rsidR="000B58A4" w:rsidRPr="00FA37D7" w:rsidRDefault="000B58A4" w:rsidP="000B58A4">
      <w:pPr>
        <w:pStyle w:val="XMLCode"/>
      </w:pPr>
      <w:r w:rsidRPr="00FA37D7">
        <w:tab/>
      </w:r>
      <w:r w:rsidRPr="00FA37D7">
        <w:tab/>
      </w:r>
      <w:r w:rsidRPr="00FA37D7">
        <w:tab/>
        <w:t>&lt;/Id&gt;</w:t>
      </w:r>
    </w:p>
    <w:p w14:paraId="05DF6B4D" w14:textId="77777777" w:rsidR="000B58A4" w:rsidRPr="00FA37D7" w:rsidRDefault="000B58A4" w:rsidP="000B58A4">
      <w:pPr>
        <w:pStyle w:val="XMLCode"/>
      </w:pPr>
      <w:r w:rsidRPr="00FA37D7">
        <w:tab/>
      </w:r>
      <w:r w:rsidRPr="00FA37D7">
        <w:tab/>
        <w:t>&lt;/Pty1&gt;</w:t>
      </w:r>
    </w:p>
    <w:p w14:paraId="05DF6B4E" w14:textId="77777777" w:rsidR="000B58A4" w:rsidRPr="00FA37D7" w:rsidRDefault="000B58A4" w:rsidP="000B58A4">
      <w:pPr>
        <w:pStyle w:val="XMLCode"/>
      </w:pPr>
      <w:r w:rsidRPr="00FA37D7">
        <w:tab/>
      </w:r>
      <w:r w:rsidRPr="00FA37D7">
        <w:tab/>
        <w:t>&lt;Pty2&gt;</w:t>
      </w:r>
    </w:p>
    <w:p w14:paraId="05DF6B4F" w14:textId="77777777" w:rsidR="000B58A4" w:rsidRPr="00FA37D7" w:rsidRDefault="000B58A4" w:rsidP="000B58A4">
      <w:pPr>
        <w:pStyle w:val="XMLCode"/>
      </w:pPr>
      <w:r w:rsidRPr="00FA37D7">
        <w:tab/>
      </w:r>
      <w:r w:rsidRPr="00FA37D7">
        <w:tab/>
      </w:r>
      <w:r w:rsidRPr="00FA37D7">
        <w:tab/>
        <w:t>&lt;Id&gt;</w:t>
      </w:r>
    </w:p>
    <w:p w14:paraId="05DF6B50" w14:textId="77777777" w:rsidR="000B58A4" w:rsidRPr="00FA37D7" w:rsidRDefault="000B58A4" w:rsidP="000B58A4">
      <w:pPr>
        <w:pStyle w:val="XMLCode"/>
      </w:pPr>
      <w:r w:rsidRPr="00FA37D7">
        <w:tab/>
      </w:r>
      <w:r w:rsidRPr="00FA37D7">
        <w:tab/>
      </w:r>
      <w:r w:rsidRPr="00FA37D7">
        <w:tab/>
      </w:r>
      <w:r w:rsidRPr="00FA37D7">
        <w:tab/>
        <w:t>&lt;AnyBIC&gt;MGTCDE55&lt;/AnyBIC&gt;</w:t>
      </w:r>
    </w:p>
    <w:p w14:paraId="05DF6B51" w14:textId="77777777" w:rsidR="000B58A4" w:rsidRPr="00797843" w:rsidRDefault="000B58A4" w:rsidP="000B58A4">
      <w:pPr>
        <w:pStyle w:val="XMLCode"/>
        <w:rPr>
          <w:lang w:val="nl-BE"/>
        </w:rPr>
      </w:pPr>
      <w:r w:rsidRPr="00FA37D7">
        <w:tab/>
      </w:r>
      <w:r w:rsidRPr="00FA37D7">
        <w:tab/>
      </w:r>
      <w:r w:rsidRPr="00FA37D7">
        <w:tab/>
      </w:r>
      <w:r w:rsidRPr="00797843">
        <w:rPr>
          <w:lang w:val="nl-BE"/>
        </w:rPr>
        <w:t>&lt;/Id&gt;</w:t>
      </w:r>
    </w:p>
    <w:p w14:paraId="05DF6B52"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&lt;SfkpgAcct&gt;</w:t>
      </w:r>
    </w:p>
    <w:p w14:paraId="05DF6B53"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&lt;Id&gt;111S&lt;/Id&gt;</w:t>
      </w:r>
    </w:p>
    <w:p w14:paraId="05DF6B54"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&lt;/SfkpgAcct&gt;</w:t>
      </w:r>
    </w:p>
    <w:p w14:paraId="05DF6B55" w14:textId="77777777" w:rsidR="000B58A4" w:rsidRPr="00FA37D7" w:rsidRDefault="000B58A4" w:rsidP="000B58A4">
      <w:pPr>
        <w:pStyle w:val="XMLCode"/>
      </w:pPr>
      <w:r w:rsidRPr="00797843">
        <w:rPr>
          <w:lang w:val="nl-BE"/>
        </w:rPr>
        <w:tab/>
      </w:r>
      <w:r w:rsidRPr="00797843">
        <w:rPr>
          <w:lang w:val="nl-BE"/>
        </w:rPr>
        <w:tab/>
      </w:r>
      <w:r w:rsidRPr="00FA37D7">
        <w:t>&lt;/Pty2&gt;</w:t>
      </w:r>
    </w:p>
    <w:p w14:paraId="05DF6B56" w14:textId="77777777" w:rsidR="000B58A4" w:rsidRPr="00FA37D7" w:rsidRDefault="000B58A4" w:rsidP="000B58A4">
      <w:pPr>
        <w:pStyle w:val="XMLCode"/>
      </w:pPr>
      <w:r w:rsidRPr="00FA37D7">
        <w:tab/>
        <w:t>&lt;/RcvgSttlmPties&gt;</w:t>
      </w:r>
    </w:p>
    <w:p w14:paraId="05DF6B57" w14:textId="77777777" w:rsidR="000B58A4" w:rsidRPr="00FA37D7" w:rsidRDefault="000B58A4" w:rsidP="000B58A4">
      <w:pPr>
        <w:pStyle w:val="XMLCode"/>
      </w:pPr>
      <w:r w:rsidRPr="00FA37D7">
        <w:t>&lt;/SctiesSttlmTxAllgmtNtfctn&gt;</w:t>
      </w:r>
    </w:p>
    <w:p w14:paraId="05DF6B58" w14:textId="37B8D5D9" w:rsidR="000B58A4" w:rsidRPr="00FA37D7" w:rsidRDefault="000B58A4" w:rsidP="000B58A4">
      <w:pPr>
        <w:pStyle w:val="Heading2"/>
      </w:pPr>
      <w:bookmarkStart w:id="332" w:name="_Toc324500585"/>
      <w:bookmarkStart w:id="333" w:name="_Toc325451301"/>
      <w:bookmarkStart w:id="334" w:name="_Toc356540982"/>
      <w:bookmarkStart w:id="335" w:name="_Toc411494516"/>
      <w:bookmarkStart w:id="336" w:name="_Toc426629148"/>
      <w:bookmarkStart w:id="337" w:name="_Toc63772765"/>
      <w:r w:rsidRPr="00FA37D7">
        <w:t>SecuritiesSettlementAllegementRemovalAdvice</w:t>
      </w:r>
      <w:r w:rsidR="002155ED" w:rsidRPr="00FA37D7">
        <w:t xml:space="preserve"> </w:t>
      </w:r>
      <w:r w:rsidR="004A79CF">
        <w:t>sese.029.001</w:t>
      </w:r>
      <w:r w:rsidRPr="00FA37D7">
        <w:t>.</w:t>
      </w:r>
      <w:r w:rsidR="002155ED" w:rsidRPr="00FA37D7">
        <w:t>0</w:t>
      </w:r>
      <w:bookmarkEnd w:id="332"/>
      <w:bookmarkEnd w:id="333"/>
      <w:bookmarkEnd w:id="334"/>
      <w:bookmarkEnd w:id="335"/>
      <w:bookmarkEnd w:id="336"/>
      <w:r w:rsidR="001C0D46">
        <w:t>5</w:t>
      </w:r>
      <w:bookmarkEnd w:id="337"/>
    </w:p>
    <w:p w14:paraId="05DF6B59" w14:textId="77777777" w:rsidR="000B58A4" w:rsidRPr="00FA37D7" w:rsidRDefault="000B58A4" w:rsidP="000B58A4">
      <w:pPr>
        <w:pStyle w:val="BlockLabel"/>
      </w:pPr>
      <w:r w:rsidRPr="00FA37D7">
        <w:t>Description</w:t>
      </w:r>
    </w:p>
    <w:p w14:paraId="05DF6B5A" w14:textId="4E5B238E" w:rsidR="000B58A4" w:rsidRPr="00FA37D7" w:rsidRDefault="000B58A4" w:rsidP="000B58A4">
      <w:r w:rsidRPr="00FA37D7">
        <w:t xml:space="preserve">On the 08 January </w:t>
      </w:r>
      <w:r w:rsidR="001D6A7F">
        <w:t>2019</w:t>
      </w:r>
      <w:r w:rsidRPr="00FA37D7">
        <w:t>, Dresdner Bank London (DRESGB2L), the account servicer advises its customer Dresdner Bank Frankfurt (DRESDEFF) that the allegement is removed as the counterparty allegement is now matched with one of their instruction. This is done with the SecuritiesSettlementAlleg</w:t>
      </w:r>
      <w:r w:rsidR="004A79CF">
        <w:t>ementRemovalAdvice (sese.029.001</w:t>
      </w:r>
      <w:r w:rsidRPr="00FA37D7">
        <w:t>.</w:t>
      </w:r>
      <w:r w:rsidR="00854F77" w:rsidRPr="00FA37D7">
        <w:t>04</w:t>
      </w:r>
      <w:r w:rsidRPr="00FA37D7">
        <w:t>).</w:t>
      </w:r>
    </w:p>
    <w:p w14:paraId="05DF6B5B" w14:textId="77777777" w:rsidR="000B58A4" w:rsidRPr="00FA37D7" w:rsidRDefault="00AD2D49" w:rsidP="000B58A4">
      <w:pPr>
        <w:pStyle w:val="BlockLabel"/>
      </w:pPr>
      <w:r w:rsidRPr="00FA37D7">
        <w:t>Business Data</w:t>
      </w:r>
    </w:p>
    <w:p w14:paraId="05DF6B5C" w14:textId="77777777" w:rsidR="000B58A4" w:rsidRPr="00FA37D7" w:rsidRDefault="000B58A4" w:rsidP="000B58A4">
      <w:pPr>
        <w:pStyle w:val="Normal2"/>
      </w:pPr>
      <w:r w:rsidRPr="00FA37D7">
        <w:t>Account Owner Transaction identification: A4321BCD1SA1</w:t>
      </w:r>
    </w:p>
    <w:p w14:paraId="05DF6B5D" w14:textId="77777777" w:rsidR="000B58A4" w:rsidRPr="00FA37D7" w:rsidRDefault="000B58A4" w:rsidP="000B58A4">
      <w:pPr>
        <w:pStyle w:val="Normal2"/>
      </w:pPr>
      <w:r w:rsidRPr="00FA37D7">
        <w:t>Securities Movement Type: delivery</w:t>
      </w:r>
    </w:p>
    <w:p w14:paraId="05DF6B5E" w14:textId="77777777" w:rsidR="000B58A4" w:rsidRPr="00FA37D7" w:rsidRDefault="000B58A4" w:rsidP="000B58A4">
      <w:pPr>
        <w:pStyle w:val="Normal2"/>
      </w:pPr>
      <w:r w:rsidRPr="00FA37D7">
        <w:t>Payment: free</w:t>
      </w:r>
    </w:p>
    <w:p w14:paraId="05DF6B5F" w14:textId="77777777" w:rsidR="000B58A4" w:rsidRPr="00FA37D7" w:rsidRDefault="000B58A4" w:rsidP="000B58A4">
      <w:pPr>
        <w:pStyle w:val="Normal2"/>
      </w:pPr>
      <w:r w:rsidRPr="00FA37D7">
        <w:t>Safekeeping Account: 222S</w:t>
      </w:r>
    </w:p>
    <w:p w14:paraId="05DF6B60" w14:textId="77777777" w:rsidR="000B58A4" w:rsidRPr="00FA37D7" w:rsidRDefault="000B58A4" w:rsidP="000B58A4">
      <w:pPr>
        <w:pStyle w:val="Normal2"/>
      </w:pPr>
      <w:r w:rsidRPr="00FA37D7">
        <w:t>Financial Instrument: GB0000054321</w:t>
      </w:r>
    </w:p>
    <w:p w14:paraId="05DF6B61" w14:textId="2706FD9A" w:rsidR="000B58A4" w:rsidRPr="00FA37D7" w:rsidRDefault="000B58A4" w:rsidP="000B58A4">
      <w:pPr>
        <w:pStyle w:val="Normal2"/>
      </w:pPr>
      <w:r w:rsidRPr="00FA37D7">
        <w:t>Trade Date: 05/01/</w:t>
      </w:r>
      <w:r w:rsidR="001D6A7F">
        <w:t>2019</w:t>
      </w:r>
    </w:p>
    <w:p w14:paraId="05DF6B62" w14:textId="03072D36" w:rsidR="000B58A4" w:rsidRPr="00FA37D7" w:rsidRDefault="000B58A4" w:rsidP="000B58A4">
      <w:pPr>
        <w:pStyle w:val="Normal2"/>
      </w:pPr>
      <w:r w:rsidRPr="00FA37D7">
        <w:t>Settlement Date: 08/01/</w:t>
      </w:r>
      <w:r w:rsidR="001D6A7F">
        <w:t>2019</w:t>
      </w:r>
    </w:p>
    <w:p w14:paraId="05DF6B63" w14:textId="77777777" w:rsidR="000B58A4" w:rsidRPr="00FA37D7" w:rsidRDefault="000B58A4" w:rsidP="000B58A4">
      <w:pPr>
        <w:pStyle w:val="Normal2"/>
      </w:pPr>
      <w:r w:rsidRPr="00FA37D7">
        <w:t>Quantity: unit 10,000</w:t>
      </w:r>
    </w:p>
    <w:p w14:paraId="05DF6B64" w14:textId="77777777" w:rsidR="000B58A4" w:rsidRPr="00FA37D7" w:rsidRDefault="000B58A4" w:rsidP="000B58A4">
      <w:pPr>
        <w:pStyle w:val="Normal2"/>
      </w:pPr>
      <w:r w:rsidRPr="00FA37D7">
        <w:t>Securities Transaction Type: trade</w:t>
      </w:r>
    </w:p>
    <w:p w14:paraId="05DF6B65" w14:textId="77777777" w:rsidR="000B58A4" w:rsidRPr="00FA37D7" w:rsidRDefault="000B58A4" w:rsidP="000B58A4">
      <w:pPr>
        <w:pStyle w:val="Normal2"/>
      </w:pPr>
      <w:r w:rsidRPr="00FA37D7">
        <w:t>Delivering Depository: CRSTGB22 (CREST</w:t>
      </w:r>
    </w:p>
    <w:p w14:paraId="05DF6B66" w14:textId="77777777" w:rsidR="000B58A4" w:rsidRPr="00FA37D7" w:rsidRDefault="000B58A4" w:rsidP="000B58A4">
      <w:pPr>
        <w:pStyle w:val="Normal2"/>
      </w:pPr>
      <w:r w:rsidRPr="00FA37D7">
        <w:t>Delivering Party 1: CREST account 456</w:t>
      </w:r>
    </w:p>
    <w:p w14:paraId="05DF6B67" w14:textId="77777777" w:rsidR="000B58A4" w:rsidRPr="00FA37D7" w:rsidRDefault="000B58A4" w:rsidP="000B58A4">
      <w:pPr>
        <w:pStyle w:val="Normal2"/>
      </w:pPr>
      <w:r w:rsidRPr="00FA37D7">
        <w:t>Delivering Party 2: CPFIDEFF (Commerz Financial Products, GmbH, Frankfurt)</w:t>
      </w:r>
    </w:p>
    <w:p w14:paraId="05DF6B68" w14:textId="77777777" w:rsidR="000B58A4" w:rsidRPr="00FA37D7" w:rsidRDefault="000B58A4" w:rsidP="000B58A4">
      <w:pPr>
        <w:pStyle w:val="Normal2"/>
      </w:pPr>
      <w:r w:rsidRPr="00FA37D7">
        <w:t>Receiving Party1: CREST account 123</w:t>
      </w:r>
    </w:p>
    <w:p w14:paraId="05DF6B69" w14:textId="77777777" w:rsidR="000B58A4" w:rsidRPr="00FA37D7" w:rsidRDefault="000B58A4" w:rsidP="000B58A4">
      <w:pPr>
        <w:pStyle w:val="Normal2"/>
      </w:pPr>
      <w:r w:rsidRPr="00FA37D7">
        <w:t>Receiving Party 2: MGTCDE55 (JP Morgan Investment GmbH, Frankfurt)</w:t>
      </w:r>
    </w:p>
    <w:p w14:paraId="05DF6B6A" w14:textId="77777777" w:rsidR="000B58A4" w:rsidRPr="00FA37D7" w:rsidRDefault="000B58A4" w:rsidP="000B58A4">
      <w:pPr>
        <w:pStyle w:val="BlockLabelBeforeXML"/>
      </w:pPr>
      <w:r w:rsidRPr="00FA37D7">
        <w:t>Message Instance</w:t>
      </w:r>
    </w:p>
    <w:p w14:paraId="05DF6B6B" w14:textId="77777777" w:rsidR="000B58A4" w:rsidRPr="00FA37D7" w:rsidRDefault="000B58A4" w:rsidP="000B58A4">
      <w:pPr>
        <w:pStyle w:val="XMLCode"/>
      </w:pPr>
      <w:r w:rsidRPr="00FA37D7">
        <w:t>&lt;SctiesSttlmAllgmtRmvlAdvc&gt;</w:t>
      </w:r>
    </w:p>
    <w:p w14:paraId="05DF6B6C" w14:textId="77777777" w:rsidR="000B58A4" w:rsidRPr="00FA37D7" w:rsidRDefault="000B58A4" w:rsidP="000B58A4">
      <w:pPr>
        <w:pStyle w:val="XMLCode"/>
      </w:pPr>
      <w:r w:rsidRPr="00FA37D7">
        <w:tab/>
        <w:t>&lt;AcctSvcrTxId&gt;</w:t>
      </w:r>
    </w:p>
    <w:p w14:paraId="05DF6B6D" w14:textId="77777777" w:rsidR="000B58A4" w:rsidRPr="00FA37D7" w:rsidRDefault="000B58A4" w:rsidP="000B58A4">
      <w:pPr>
        <w:pStyle w:val="XMLCode"/>
      </w:pPr>
      <w:r w:rsidRPr="00FA37D7">
        <w:tab/>
      </w:r>
      <w:r w:rsidRPr="00FA37D7">
        <w:tab/>
      </w:r>
      <w:r w:rsidRPr="00FA37D7">
        <w:tab/>
        <w:t>&lt;TxId&gt;A4321BCD1SA1&lt;/TxId&gt;</w:t>
      </w:r>
    </w:p>
    <w:p w14:paraId="05DF6B6E" w14:textId="77777777" w:rsidR="000B58A4" w:rsidRPr="00FA37D7" w:rsidRDefault="000B58A4" w:rsidP="000B58A4">
      <w:pPr>
        <w:pStyle w:val="XMLCode"/>
      </w:pPr>
      <w:r w:rsidRPr="00FA37D7">
        <w:tab/>
      </w:r>
      <w:r w:rsidRPr="00FA37D7">
        <w:tab/>
      </w:r>
      <w:r w:rsidRPr="00FA37D7">
        <w:tab/>
        <w:t>&lt;SctiesMvmntTp&gt;DELI&lt;/SctiesMvmntTp&gt;</w:t>
      </w:r>
    </w:p>
    <w:p w14:paraId="05DF6B6F" w14:textId="77777777" w:rsidR="000B58A4" w:rsidRPr="00FA37D7" w:rsidRDefault="000B58A4" w:rsidP="000B58A4">
      <w:pPr>
        <w:pStyle w:val="XMLCode"/>
      </w:pPr>
      <w:r w:rsidRPr="00FA37D7">
        <w:tab/>
      </w:r>
      <w:r w:rsidRPr="00FA37D7">
        <w:tab/>
      </w:r>
      <w:r w:rsidRPr="00FA37D7">
        <w:tab/>
        <w:t>&lt;Pmt&gt;FREE&lt;/Pmt&gt;</w:t>
      </w:r>
    </w:p>
    <w:p w14:paraId="05DF6B70" w14:textId="77777777" w:rsidR="000B58A4" w:rsidRPr="00FA37D7" w:rsidRDefault="000B58A4" w:rsidP="000B58A4">
      <w:pPr>
        <w:pStyle w:val="XMLCode"/>
      </w:pPr>
      <w:r w:rsidRPr="00FA37D7">
        <w:tab/>
      </w:r>
      <w:r w:rsidRPr="00FA37D7">
        <w:tab/>
        <w:t>&lt;/AcctSvcrTxId&gt;</w:t>
      </w:r>
    </w:p>
    <w:p w14:paraId="05DF6B71" w14:textId="77777777" w:rsidR="000B58A4" w:rsidRPr="00FA37D7" w:rsidRDefault="000B58A4" w:rsidP="000B58A4">
      <w:pPr>
        <w:pStyle w:val="XMLCode"/>
      </w:pPr>
      <w:r w:rsidRPr="00FA37D7">
        <w:tab/>
      </w:r>
      <w:r w:rsidRPr="00FA37D7">
        <w:tab/>
        <w:t>&lt;SfkpgAcct&gt;</w:t>
      </w:r>
    </w:p>
    <w:p w14:paraId="05DF6B72" w14:textId="77777777" w:rsidR="000B58A4" w:rsidRPr="00FA37D7" w:rsidRDefault="000B58A4" w:rsidP="000B58A4">
      <w:pPr>
        <w:pStyle w:val="XMLCode"/>
      </w:pPr>
      <w:r w:rsidRPr="00FA37D7">
        <w:tab/>
      </w:r>
      <w:r w:rsidRPr="00FA37D7">
        <w:tab/>
      </w:r>
      <w:r w:rsidRPr="00FA37D7">
        <w:tab/>
        <w:t>&lt;Id&gt;222S&lt;/Id&gt;</w:t>
      </w:r>
    </w:p>
    <w:p w14:paraId="05DF6B73" w14:textId="77777777" w:rsidR="000B58A4" w:rsidRPr="00FA37D7" w:rsidRDefault="000B58A4" w:rsidP="000B58A4">
      <w:pPr>
        <w:pStyle w:val="XMLCode"/>
      </w:pPr>
      <w:r w:rsidRPr="00FA37D7">
        <w:tab/>
      </w:r>
      <w:r w:rsidRPr="00FA37D7">
        <w:tab/>
        <w:t>&lt;/SfkpgAcct&gt;</w:t>
      </w:r>
    </w:p>
    <w:p w14:paraId="05DF6B74" w14:textId="77777777" w:rsidR="000B58A4" w:rsidRPr="00FA37D7" w:rsidRDefault="000B58A4" w:rsidP="000B58A4">
      <w:pPr>
        <w:pStyle w:val="XMLCode"/>
      </w:pPr>
      <w:r w:rsidRPr="00FA37D7">
        <w:tab/>
      </w:r>
      <w:r w:rsidRPr="00FA37D7">
        <w:tab/>
        <w:t>&lt;TxDtls&gt;</w:t>
      </w:r>
    </w:p>
    <w:p w14:paraId="05DF6B75" w14:textId="77777777" w:rsidR="000B58A4" w:rsidRPr="00FA37D7" w:rsidRDefault="000B58A4" w:rsidP="000B58A4">
      <w:pPr>
        <w:pStyle w:val="XMLCode"/>
      </w:pPr>
      <w:r w:rsidRPr="00FA37D7">
        <w:tab/>
      </w:r>
      <w:r w:rsidRPr="00FA37D7">
        <w:tab/>
      </w:r>
      <w:r w:rsidRPr="00FA37D7">
        <w:tab/>
        <w:t>&lt;FinInstrmId&gt;</w:t>
      </w:r>
    </w:p>
    <w:p w14:paraId="05DF6B76" w14:textId="77777777" w:rsidR="000B58A4" w:rsidRPr="00FA37D7" w:rsidRDefault="000B58A4" w:rsidP="000B58A4">
      <w:pPr>
        <w:pStyle w:val="XMLCode"/>
      </w:pPr>
      <w:r w:rsidRPr="00FA37D7">
        <w:tab/>
      </w:r>
      <w:r w:rsidRPr="00FA37D7">
        <w:tab/>
      </w:r>
      <w:r w:rsidRPr="00FA37D7">
        <w:tab/>
      </w:r>
      <w:r w:rsidRPr="00FA37D7">
        <w:tab/>
        <w:t>&lt;ISIN&gt;GB0000054321&lt;/ISIN&gt;</w:t>
      </w:r>
    </w:p>
    <w:p w14:paraId="05DF6B77" w14:textId="77777777" w:rsidR="000B58A4" w:rsidRPr="00FA37D7" w:rsidRDefault="000B58A4" w:rsidP="000B58A4">
      <w:pPr>
        <w:pStyle w:val="XMLCode"/>
      </w:pPr>
      <w:r w:rsidRPr="00FA37D7">
        <w:tab/>
      </w:r>
      <w:r w:rsidRPr="00FA37D7">
        <w:tab/>
      </w:r>
      <w:r w:rsidRPr="00FA37D7">
        <w:tab/>
      </w:r>
      <w:r w:rsidRPr="00FA37D7">
        <w:tab/>
        <w:t>&lt;/FinInstrmId&gt;</w:t>
      </w:r>
    </w:p>
    <w:p w14:paraId="05DF6B78" w14:textId="77777777" w:rsidR="000B58A4" w:rsidRPr="00797843" w:rsidRDefault="000B58A4" w:rsidP="000B58A4">
      <w:pPr>
        <w:pStyle w:val="XMLCode"/>
        <w:rPr>
          <w:lang w:val="nl-BE"/>
        </w:rPr>
      </w:pPr>
      <w:r w:rsidRPr="00FA37D7">
        <w:tab/>
      </w:r>
      <w:r w:rsidRPr="00FA37D7">
        <w:tab/>
      </w:r>
      <w:r w:rsidRPr="00FA37D7">
        <w:tab/>
      </w:r>
      <w:r w:rsidRPr="00797843">
        <w:rPr>
          <w:lang w:val="nl-BE"/>
        </w:rPr>
        <w:t>&lt;TradDt&gt;</w:t>
      </w:r>
    </w:p>
    <w:p w14:paraId="05DF6B79"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&lt;Dt&gt;</w:t>
      </w:r>
    </w:p>
    <w:p w14:paraId="05DF6B7A" w14:textId="0DCA31CB"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r>
      <w:r w:rsidRPr="00797843">
        <w:rPr>
          <w:lang w:val="nl-BE"/>
        </w:rPr>
        <w:tab/>
        <w:t>&lt;Dt&gt;</w:t>
      </w:r>
      <w:r w:rsidR="001D6A7F">
        <w:rPr>
          <w:lang w:val="nl-BE"/>
        </w:rPr>
        <w:t>2019</w:t>
      </w:r>
      <w:r w:rsidRPr="00797843">
        <w:rPr>
          <w:lang w:val="nl-BE"/>
        </w:rPr>
        <w:t>-01-05&lt;/Dt&gt;</w:t>
      </w:r>
    </w:p>
    <w:p w14:paraId="05DF6B7B"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&lt;/Dt&gt;</w:t>
      </w:r>
    </w:p>
    <w:p w14:paraId="05DF6B7C"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&lt;/TradDt&gt;</w:t>
      </w:r>
    </w:p>
    <w:p w14:paraId="05DF6B7D"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&lt;SttlmDt&gt;</w:t>
      </w:r>
    </w:p>
    <w:p w14:paraId="05DF6B7E"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&lt;Dt&gt;</w:t>
      </w:r>
    </w:p>
    <w:p w14:paraId="05DF6B7F" w14:textId="536DB8F5"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r>
      <w:r w:rsidRPr="00797843">
        <w:rPr>
          <w:lang w:val="nl-BE"/>
        </w:rPr>
        <w:tab/>
        <w:t>&lt;Dt&gt;</w:t>
      </w:r>
      <w:r w:rsidR="001D6A7F">
        <w:rPr>
          <w:lang w:val="nl-BE"/>
        </w:rPr>
        <w:t>2019</w:t>
      </w:r>
      <w:r w:rsidRPr="00797843">
        <w:rPr>
          <w:lang w:val="nl-BE"/>
        </w:rPr>
        <w:t>-01-08&lt;/Dt&gt;</w:t>
      </w:r>
    </w:p>
    <w:p w14:paraId="05DF6B80" w14:textId="77777777" w:rsidR="000B58A4" w:rsidRPr="00BD671A"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r>
      <w:r w:rsidRPr="00BD671A">
        <w:rPr>
          <w:lang w:val="nl-BE"/>
        </w:rPr>
        <w:t>&lt;/Dt&gt;</w:t>
      </w:r>
    </w:p>
    <w:p w14:paraId="05DF6B81" w14:textId="77777777" w:rsidR="000B58A4" w:rsidRPr="00BD671A" w:rsidRDefault="000B58A4" w:rsidP="000B58A4">
      <w:pPr>
        <w:pStyle w:val="XMLCode"/>
        <w:rPr>
          <w:lang w:val="nl-BE"/>
        </w:rPr>
      </w:pPr>
      <w:r w:rsidRPr="00BD671A">
        <w:rPr>
          <w:lang w:val="nl-BE"/>
        </w:rPr>
        <w:tab/>
      </w:r>
      <w:r w:rsidRPr="00BD671A">
        <w:rPr>
          <w:lang w:val="nl-BE"/>
        </w:rPr>
        <w:tab/>
      </w:r>
      <w:r w:rsidRPr="00BD671A">
        <w:rPr>
          <w:lang w:val="nl-BE"/>
        </w:rPr>
        <w:tab/>
        <w:t>&lt;/SttlmDt&gt;</w:t>
      </w:r>
    </w:p>
    <w:p w14:paraId="05DF6B82" w14:textId="77777777" w:rsidR="000B58A4" w:rsidRPr="00BD671A" w:rsidRDefault="000B58A4" w:rsidP="000B58A4">
      <w:pPr>
        <w:pStyle w:val="XMLCode"/>
        <w:rPr>
          <w:lang w:val="nl-BE"/>
        </w:rPr>
      </w:pPr>
      <w:r w:rsidRPr="00BD671A">
        <w:rPr>
          <w:lang w:val="nl-BE"/>
        </w:rPr>
        <w:tab/>
      </w:r>
      <w:r w:rsidRPr="00BD671A">
        <w:rPr>
          <w:lang w:val="nl-BE"/>
        </w:rPr>
        <w:tab/>
      </w:r>
      <w:r w:rsidRPr="00BD671A">
        <w:rPr>
          <w:lang w:val="nl-BE"/>
        </w:rPr>
        <w:tab/>
        <w:t>&lt;SttlmQty&gt;</w:t>
      </w:r>
    </w:p>
    <w:p w14:paraId="05DF6B83" w14:textId="77777777" w:rsidR="000B58A4" w:rsidRPr="00FA37D7" w:rsidRDefault="000B58A4" w:rsidP="000B58A4">
      <w:pPr>
        <w:pStyle w:val="XMLCode"/>
      </w:pPr>
      <w:r w:rsidRPr="00BD671A">
        <w:rPr>
          <w:lang w:val="nl-BE"/>
        </w:rPr>
        <w:tab/>
      </w:r>
      <w:r w:rsidRPr="00BD671A">
        <w:rPr>
          <w:lang w:val="nl-BE"/>
        </w:rPr>
        <w:tab/>
      </w:r>
      <w:r w:rsidRPr="00BD671A">
        <w:rPr>
          <w:lang w:val="nl-BE"/>
        </w:rPr>
        <w:tab/>
      </w:r>
      <w:r w:rsidRPr="00BD671A">
        <w:rPr>
          <w:lang w:val="nl-BE"/>
        </w:rPr>
        <w:tab/>
      </w:r>
      <w:r w:rsidRPr="00FA37D7">
        <w:t>&lt;Qty&gt;</w:t>
      </w:r>
    </w:p>
    <w:p w14:paraId="05DF6B84" w14:textId="77777777" w:rsidR="000B58A4" w:rsidRPr="00FA37D7" w:rsidRDefault="000B58A4" w:rsidP="000B58A4">
      <w:pPr>
        <w:pStyle w:val="XMLCode"/>
      </w:pPr>
      <w:r w:rsidRPr="00FA37D7">
        <w:tab/>
      </w:r>
      <w:r w:rsidRPr="00FA37D7">
        <w:tab/>
      </w:r>
      <w:r w:rsidRPr="00FA37D7">
        <w:tab/>
      </w:r>
      <w:r w:rsidRPr="00FA37D7">
        <w:tab/>
      </w:r>
      <w:r w:rsidRPr="00FA37D7">
        <w:tab/>
        <w:t>&lt;Unit&gt;10000&lt;/Unit&gt;</w:t>
      </w:r>
    </w:p>
    <w:p w14:paraId="05DF6B85" w14:textId="77777777" w:rsidR="000B58A4" w:rsidRPr="00FA37D7" w:rsidRDefault="000B58A4" w:rsidP="000B58A4">
      <w:pPr>
        <w:pStyle w:val="XMLCode"/>
      </w:pPr>
      <w:r w:rsidRPr="00FA37D7">
        <w:tab/>
      </w:r>
      <w:r w:rsidRPr="00FA37D7">
        <w:tab/>
      </w:r>
      <w:r w:rsidRPr="00FA37D7">
        <w:tab/>
      </w:r>
      <w:r w:rsidRPr="00FA37D7">
        <w:tab/>
        <w:t>&lt;/Qty&gt;</w:t>
      </w:r>
    </w:p>
    <w:p w14:paraId="05DF6B86" w14:textId="77777777" w:rsidR="000B58A4" w:rsidRPr="00FA37D7" w:rsidRDefault="000B58A4" w:rsidP="000B58A4">
      <w:pPr>
        <w:pStyle w:val="XMLCode"/>
      </w:pPr>
      <w:r w:rsidRPr="00FA37D7">
        <w:tab/>
      </w:r>
      <w:r w:rsidRPr="00FA37D7">
        <w:tab/>
      </w:r>
      <w:r w:rsidRPr="00FA37D7">
        <w:tab/>
        <w:t>&lt;/SttlmQty&gt;</w:t>
      </w:r>
    </w:p>
    <w:p w14:paraId="05DF6B87" w14:textId="77777777" w:rsidR="000B58A4" w:rsidRPr="00FA37D7" w:rsidRDefault="000B58A4" w:rsidP="000B58A4">
      <w:pPr>
        <w:pStyle w:val="XMLCode"/>
      </w:pPr>
      <w:r w:rsidRPr="00FA37D7">
        <w:tab/>
      </w:r>
      <w:r w:rsidRPr="00FA37D7">
        <w:tab/>
      </w:r>
      <w:r w:rsidRPr="00FA37D7">
        <w:tab/>
        <w:t>&lt;DlvrgSttlmPties&gt;</w:t>
      </w:r>
    </w:p>
    <w:p w14:paraId="05DF6B88" w14:textId="77777777" w:rsidR="000B58A4" w:rsidRPr="00FA37D7" w:rsidRDefault="000B58A4" w:rsidP="000B58A4">
      <w:pPr>
        <w:pStyle w:val="XMLCode"/>
      </w:pPr>
      <w:r w:rsidRPr="00FA37D7">
        <w:tab/>
      </w:r>
      <w:r w:rsidRPr="00FA37D7">
        <w:tab/>
      </w:r>
      <w:r w:rsidRPr="00FA37D7">
        <w:tab/>
      </w:r>
      <w:r w:rsidRPr="00FA37D7">
        <w:tab/>
        <w:t>&lt;Dpstry&gt;</w:t>
      </w:r>
    </w:p>
    <w:p w14:paraId="05DF6B89" w14:textId="77777777" w:rsidR="000B58A4" w:rsidRPr="00FA37D7" w:rsidRDefault="000B58A4" w:rsidP="000B58A4">
      <w:pPr>
        <w:pStyle w:val="XMLCode"/>
      </w:pPr>
      <w:r w:rsidRPr="00FA37D7">
        <w:tab/>
      </w:r>
      <w:r w:rsidRPr="00FA37D7">
        <w:tab/>
      </w:r>
      <w:r w:rsidRPr="00FA37D7">
        <w:tab/>
      </w:r>
      <w:r w:rsidRPr="00FA37D7">
        <w:tab/>
      </w:r>
      <w:r w:rsidRPr="00FA37D7">
        <w:tab/>
        <w:t>&lt;Id&gt;</w:t>
      </w:r>
    </w:p>
    <w:p w14:paraId="05DF6B8A"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&lt;AnyBIC&gt;CRSTGB22&lt;/AnyBIC&gt;</w:t>
      </w:r>
    </w:p>
    <w:p w14:paraId="05DF6B8B" w14:textId="77777777" w:rsidR="000B58A4" w:rsidRPr="00FA37D7" w:rsidRDefault="000B58A4" w:rsidP="000B58A4">
      <w:pPr>
        <w:pStyle w:val="XMLCode"/>
      </w:pPr>
      <w:r w:rsidRPr="00FA37D7">
        <w:tab/>
      </w:r>
      <w:r w:rsidRPr="00FA37D7">
        <w:tab/>
      </w:r>
      <w:r w:rsidRPr="00FA37D7">
        <w:tab/>
      </w:r>
      <w:r w:rsidRPr="00FA37D7">
        <w:tab/>
      </w:r>
      <w:r w:rsidRPr="00FA37D7">
        <w:tab/>
        <w:t>&lt;/Id&gt;</w:t>
      </w:r>
    </w:p>
    <w:p w14:paraId="05DF6B8C" w14:textId="77777777" w:rsidR="000B58A4" w:rsidRPr="00FA37D7" w:rsidRDefault="000B58A4" w:rsidP="000B58A4">
      <w:pPr>
        <w:pStyle w:val="XMLCode"/>
      </w:pPr>
      <w:r w:rsidRPr="00FA37D7">
        <w:tab/>
      </w:r>
      <w:r w:rsidRPr="00FA37D7">
        <w:tab/>
      </w:r>
      <w:r w:rsidRPr="00FA37D7">
        <w:tab/>
      </w:r>
      <w:r w:rsidRPr="00FA37D7">
        <w:tab/>
        <w:t>&lt;/Dpstry&gt;</w:t>
      </w:r>
    </w:p>
    <w:p w14:paraId="05DF6B8D" w14:textId="77777777" w:rsidR="000B58A4" w:rsidRPr="00FA37D7" w:rsidRDefault="000B58A4" w:rsidP="000B58A4">
      <w:pPr>
        <w:pStyle w:val="XMLCode"/>
      </w:pPr>
      <w:r w:rsidRPr="00FA37D7">
        <w:tab/>
      </w:r>
      <w:r w:rsidRPr="00FA37D7">
        <w:tab/>
      </w:r>
      <w:r w:rsidRPr="00FA37D7">
        <w:tab/>
      </w:r>
      <w:r w:rsidRPr="00FA37D7">
        <w:tab/>
        <w:t>&lt;Pty1&gt;</w:t>
      </w:r>
    </w:p>
    <w:p w14:paraId="05DF6B8E" w14:textId="77777777" w:rsidR="000B58A4" w:rsidRPr="00FA37D7" w:rsidRDefault="000B58A4" w:rsidP="000B58A4">
      <w:pPr>
        <w:pStyle w:val="XMLCode"/>
      </w:pPr>
      <w:r w:rsidRPr="00FA37D7">
        <w:tab/>
      </w:r>
      <w:r w:rsidRPr="00FA37D7">
        <w:tab/>
      </w:r>
      <w:r w:rsidRPr="00FA37D7">
        <w:tab/>
      </w:r>
      <w:r w:rsidRPr="00FA37D7">
        <w:tab/>
      </w:r>
      <w:r w:rsidRPr="00FA37D7">
        <w:tab/>
        <w:t>&lt;Id&gt;</w:t>
      </w:r>
    </w:p>
    <w:p w14:paraId="05DF6B8F"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&lt;PrtryId&gt;</w:t>
      </w:r>
    </w:p>
    <w:p w14:paraId="05DF6B90"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r>
      <w:r w:rsidRPr="00FA37D7">
        <w:tab/>
        <w:t>&lt;Id&gt;456&lt;/Id&gt;</w:t>
      </w:r>
    </w:p>
    <w:p w14:paraId="05DF6B91"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r>
      <w:r w:rsidRPr="00FA37D7">
        <w:tab/>
        <w:t>&lt;Issr&gt;CRST&lt;/Issr&gt;</w:t>
      </w:r>
    </w:p>
    <w:p w14:paraId="05DF6B92"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&lt;/PrtryId&gt;</w:t>
      </w:r>
    </w:p>
    <w:p w14:paraId="05DF6B93" w14:textId="77777777" w:rsidR="000B58A4" w:rsidRPr="00FA37D7" w:rsidRDefault="000B58A4" w:rsidP="000B58A4">
      <w:pPr>
        <w:pStyle w:val="XMLCode"/>
      </w:pPr>
      <w:r w:rsidRPr="00FA37D7">
        <w:tab/>
      </w:r>
      <w:r w:rsidRPr="00FA37D7">
        <w:tab/>
      </w:r>
      <w:r w:rsidRPr="00FA37D7">
        <w:tab/>
      </w:r>
      <w:r w:rsidRPr="00FA37D7">
        <w:tab/>
      </w:r>
      <w:r w:rsidRPr="00FA37D7">
        <w:tab/>
        <w:t>&lt;/Id&gt;</w:t>
      </w:r>
    </w:p>
    <w:p w14:paraId="05DF6B94" w14:textId="77777777" w:rsidR="000B58A4" w:rsidRPr="00FA37D7" w:rsidRDefault="000B58A4" w:rsidP="000B58A4">
      <w:pPr>
        <w:pStyle w:val="XMLCode"/>
      </w:pPr>
      <w:r w:rsidRPr="00FA37D7">
        <w:tab/>
      </w:r>
      <w:r w:rsidRPr="00FA37D7">
        <w:tab/>
      </w:r>
      <w:r w:rsidRPr="00FA37D7">
        <w:tab/>
      </w:r>
      <w:r w:rsidRPr="00FA37D7">
        <w:tab/>
        <w:t>&lt;/Pty1&gt;</w:t>
      </w:r>
    </w:p>
    <w:p w14:paraId="05DF6B95" w14:textId="77777777" w:rsidR="000B58A4" w:rsidRPr="00FA37D7" w:rsidRDefault="000B58A4" w:rsidP="000B58A4">
      <w:pPr>
        <w:pStyle w:val="XMLCode"/>
      </w:pPr>
      <w:r w:rsidRPr="00FA37D7">
        <w:tab/>
      </w:r>
      <w:r w:rsidRPr="00FA37D7">
        <w:tab/>
      </w:r>
      <w:r w:rsidRPr="00FA37D7">
        <w:tab/>
      </w:r>
      <w:r w:rsidRPr="00FA37D7">
        <w:tab/>
        <w:t>&lt;Pty2&gt;</w:t>
      </w:r>
    </w:p>
    <w:p w14:paraId="05DF6B96" w14:textId="77777777" w:rsidR="000B58A4" w:rsidRPr="00FA37D7" w:rsidRDefault="000B58A4" w:rsidP="000B58A4">
      <w:pPr>
        <w:pStyle w:val="XMLCode"/>
      </w:pPr>
      <w:r w:rsidRPr="00FA37D7">
        <w:tab/>
      </w:r>
      <w:r w:rsidRPr="00FA37D7">
        <w:tab/>
      </w:r>
      <w:r w:rsidRPr="00FA37D7">
        <w:tab/>
      </w:r>
      <w:r w:rsidRPr="00FA37D7">
        <w:tab/>
      </w:r>
      <w:r w:rsidRPr="00FA37D7">
        <w:tab/>
        <w:t>&lt;Id&gt;</w:t>
      </w:r>
    </w:p>
    <w:p w14:paraId="05DF6B97"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&lt;AnyBIC&gt;CPFIDEFF&lt;/AnyBIC&gt;</w:t>
      </w:r>
    </w:p>
    <w:p w14:paraId="05DF6B98" w14:textId="77777777" w:rsidR="000B58A4" w:rsidRPr="00FA37D7" w:rsidRDefault="000B58A4" w:rsidP="000B58A4">
      <w:pPr>
        <w:pStyle w:val="XMLCode"/>
      </w:pPr>
      <w:r w:rsidRPr="00FA37D7">
        <w:tab/>
      </w:r>
      <w:r w:rsidRPr="00FA37D7">
        <w:tab/>
      </w:r>
      <w:r w:rsidRPr="00FA37D7">
        <w:tab/>
      </w:r>
      <w:r w:rsidRPr="00FA37D7">
        <w:tab/>
      </w:r>
      <w:r w:rsidRPr="00FA37D7">
        <w:tab/>
        <w:t>&lt;/Id&gt;</w:t>
      </w:r>
    </w:p>
    <w:p w14:paraId="05DF6B99" w14:textId="77777777" w:rsidR="000B58A4" w:rsidRPr="00FA37D7" w:rsidRDefault="000B58A4" w:rsidP="000B58A4">
      <w:pPr>
        <w:pStyle w:val="XMLCode"/>
      </w:pPr>
      <w:r w:rsidRPr="00FA37D7">
        <w:tab/>
      </w:r>
      <w:r w:rsidRPr="00FA37D7">
        <w:tab/>
      </w:r>
      <w:r w:rsidRPr="00FA37D7">
        <w:tab/>
      </w:r>
      <w:r w:rsidRPr="00FA37D7">
        <w:tab/>
        <w:t>&lt;/Pty2&gt;</w:t>
      </w:r>
    </w:p>
    <w:p w14:paraId="05DF6B9A" w14:textId="77777777" w:rsidR="000B58A4" w:rsidRPr="00FA37D7" w:rsidRDefault="000B58A4" w:rsidP="000B58A4">
      <w:pPr>
        <w:pStyle w:val="XMLCode"/>
      </w:pPr>
      <w:r w:rsidRPr="00FA37D7">
        <w:tab/>
      </w:r>
      <w:r w:rsidRPr="00FA37D7">
        <w:tab/>
      </w:r>
      <w:r w:rsidRPr="00FA37D7">
        <w:tab/>
        <w:t>&lt;/DlvrgSttlmPties&gt;</w:t>
      </w:r>
    </w:p>
    <w:p w14:paraId="05DF6B9B" w14:textId="77777777" w:rsidR="000B58A4" w:rsidRPr="00FA37D7" w:rsidRDefault="000B58A4" w:rsidP="000B58A4">
      <w:pPr>
        <w:pStyle w:val="XMLCode"/>
      </w:pPr>
      <w:r w:rsidRPr="00FA37D7">
        <w:tab/>
      </w:r>
      <w:r w:rsidRPr="00FA37D7">
        <w:tab/>
      </w:r>
      <w:r w:rsidRPr="00FA37D7">
        <w:tab/>
        <w:t>&lt;RcvgSttlmPties&gt;</w:t>
      </w:r>
    </w:p>
    <w:p w14:paraId="05DF6B9C" w14:textId="77777777" w:rsidR="000B58A4" w:rsidRPr="00FA37D7" w:rsidRDefault="000B58A4" w:rsidP="000B58A4">
      <w:pPr>
        <w:pStyle w:val="XMLCode"/>
      </w:pPr>
      <w:r w:rsidRPr="00FA37D7">
        <w:tab/>
      </w:r>
      <w:r w:rsidRPr="00FA37D7">
        <w:tab/>
      </w:r>
      <w:r w:rsidRPr="00FA37D7">
        <w:tab/>
      </w:r>
      <w:r w:rsidRPr="00FA37D7">
        <w:tab/>
        <w:t>&lt;Pty1&gt;</w:t>
      </w:r>
    </w:p>
    <w:p w14:paraId="05DF6B9D" w14:textId="77777777" w:rsidR="000B58A4" w:rsidRPr="00FA37D7" w:rsidRDefault="000B58A4" w:rsidP="000B58A4">
      <w:pPr>
        <w:pStyle w:val="XMLCode"/>
      </w:pPr>
      <w:r w:rsidRPr="00FA37D7">
        <w:tab/>
      </w:r>
      <w:r w:rsidRPr="00FA37D7">
        <w:tab/>
      </w:r>
      <w:r w:rsidRPr="00FA37D7">
        <w:tab/>
      </w:r>
      <w:r w:rsidRPr="00FA37D7">
        <w:tab/>
      </w:r>
      <w:r w:rsidRPr="00FA37D7">
        <w:tab/>
        <w:t>&lt;Id&gt;</w:t>
      </w:r>
    </w:p>
    <w:p w14:paraId="05DF6B9E"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&lt;PrtryId&gt;</w:t>
      </w:r>
    </w:p>
    <w:p w14:paraId="05DF6B9F"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r>
      <w:r w:rsidRPr="00FA37D7">
        <w:tab/>
        <w:t>&lt;Id&gt;123&lt;/Id&gt;</w:t>
      </w:r>
    </w:p>
    <w:p w14:paraId="05DF6BA0"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r>
      <w:r w:rsidRPr="00FA37D7">
        <w:tab/>
        <w:t>&lt;Issr&gt;CRST&lt;/Issr&gt;</w:t>
      </w:r>
    </w:p>
    <w:p w14:paraId="05DF6BA1"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&lt;/PrtryId&gt;</w:t>
      </w:r>
    </w:p>
    <w:p w14:paraId="05DF6BA2" w14:textId="77777777" w:rsidR="000B58A4" w:rsidRPr="00FA37D7" w:rsidRDefault="000B58A4" w:rsidP="000B58A4">
      <w:pPr>
        <w:pStyle w:val="XMLCode"/>
      </w:pPr>
      <w:r w:rsidRPr="00FA37D7">
        <w:tab/>
      </w:r>
      <w:r w:rsidRPr="00FA37D7">
        <w:tab/>
      </w:r>
      <w:r w:rsidRPr="00FA37D7">
        <w:tab/>
      </w:r>
      <w:r w:rsidRPr="00FA37D7">
        <w:tab/>
      </w:r>
      <w:r w:rsidRPr="00FA37D7">
        <w:tab/>
        <w:t>&lt;/Id&gt;</w:t>
      </w:r>
    </w:p>
    <w:p w14:paraId="05DF6BA3" w14:textId="77777777" w:rsidR="000B58A4" w:rsidRPr="00FA37D7" w:rsidRDefault="000B58A4" w:rsidP="000B58A4">
      <w:pPr>
        <w:pStyle w:val="XMLCode"/>
      </w:pPr>
      <w:r w:rsidRPr="00FA37D7">
        <w:tab/>
      </w:r>
      <w:r w:rsidRPr="00FA37D7">
        <w:tab/>
      </w:r>
      <w:r w:rsidRPr="00FA37D7">
        <w:tab/>
      </w:r>
      <w:r w:rsidRPr="00FA37D7">
        <w:tab/>
        <w:t>&lt;/Pty1&gt;</w:t>
      </w:r>
    </w:p>
    <w:p w14:paraId="05DF6BA4" w14:textId="77777777" w:rsidR="000B58A4" w:rsidRPr="00FA37D7" w:rsidRDefault="000B58A4" w:rsidP="000B58A4">
      <w:pPr>
        <w:pStyle w:val="XMLCode"/>
      </w:pPr>
      <w:r w:rsidRPr="00FA37D7">
        <w:tab/>
      </w:r>
      <w:r w:rsidRPr="00FA37D7">
        <w:tab/>
      </w:r>
      <w:r w:rsidRPr="00FA37D7">
        <w:tab/>
      </w:r>
      <w:r w:rsidRPr="00FA37D7">
        <w:tab/>
        <w:t>&lt;Pty2&gt;</w:t>
      </w:r>
    </w:p>
    <w:p w14:paraId="05DF6BA5" w14:textId="77777777" w:rsidR="000B58A4" w:rsidRPr="00FA37D7" w:rsidRDefault="000B58A4" w:rsidP="000B58A4">
      <w:pPr>
        <w:pStyle w:val="XMLCode"/>
      </w:pPr>
      <w:r w:rsidRPr="00FA37D7">
        <w:tab/>
      </w:r>
      <w:r w:rsidRPr="00FA37D7">
        <w:tab/>
      </w:r>
      <w:r w:rsidRPr="00FA37D7">
        <w:tab/>
      </w:r>
      <w:r w:rsidRPr="00FA37D7">
        <w:tab/>
      </w:r>
      <w:r w:rsidRPr="00FA37D7">
        <w:tab/>
        <w:t>&lt;Id&gt;</w:t>
      </w:r>
    </w:p>
    <w:p w14:paraId="05DF6BA6"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&lt;AnyBIC&gt;MGTCDE55&lt;/AnyBIC&gt;</w:t>
      </w:r>
    </w:p>
    <w:p w14:paraId="05DF6BA7" w14:textId="77777777" w:rsidR="000B58A4" w:rsidRPr="00797843" w:rsidRDefault="000B58A4" w:rsidP="000B58A4">
      <w:pPr>
        <w:pStyle w:val="XMLCode"/>
        <w:rPr>
          <w:lang w:val="nl-BE"/>
        </w:rPr>
      </w:pPr>
      <w:r w:rsidRPr="00FA37D7">
        <w:tab/>
      </w:r>
      <w:r w:rsidRPr="00FA37D7">
        <w:tab/>
      </w:r>
      <w:r w:rsidRPr="00FA37D7">
        <w:tab/>
      </w:r>
      <w:r w:rsidRPr="00FA37D7">
        <w:tab/>
      </w:r>
      <w:r w:rsidRPr="00FA37D7">
        <w:tab/>
      </w:r>
      <w:r w:rsidRPr="00797843">
        <w:rPr>
          <w:lang w:val="nl-BE"/>
        </w:rPr>
        <w:t>&lt;/Id&gt;</w:t>
      </w:r>
    </w:p>
    <w:p w14:paraId="05DF6BA8"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r>
      <w:r w:rsidRPr="00797843">
        <w:rPr>
          <w:lang w:val="nl-BE"/>
        </w:rPr>
        <w:tab/>
        <w:t>&lt;SfkpgAcct&gt;</w:t>
      </w:r>
    </w:p>
    <w:p w14:paraId="05DF6BA9"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r>
      <w:r w:rsidRPr="00797843">
        <w:rPr>
          <w:lang w:val="nl-BE"/>
        </w:rPr>
        <w:tab/>
      </w:r>
      <w:r w:rsidRPr="00797843">
        <w:rPr>
          <w:lang w:val="nl-BE"/>
        </w:rPr>
        <w:tab/>
        <w:t>&lt;Id&gt;111S&lt;/Id&gt;</w:t>
      </w:r>
    </w:p>
    <w:p w14:paraId="05DF6BAA"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r>
      <w:r w:rsidRPr="00797843">
        <w:rPr>
          <w:lang w:val="nl-BE"/>
        </w:rPr>
        <w:tab/>
        <w:t>&lt;/SfkpgAcct&gt;</w:t>
      </w:r>
    </w:p>
    <w:p w14:paraId="05DF6BAB" w14:textId="77777777" w:rsidR="000B58A4" w:rsidRPr="00FA37D7" w:rsidRDefault="000B58A4" w:rsidP="000B58A4">
      <w:pPr>
        <w:pStyle w:val="XMLCode"/>
      </w:pPr>
      <w:r w:rsidRPr="00797843">
        <w:rPr>
          <w:lang w:val="nl-BE"/>
        </w:rPr>
        <w:tab/>
      </w:r>
      <w:r w:rsidRPr="00797843">
        <w:rPr>
          <w:lang w:val="nl-BE"/>
        </w:rPr>
        <w:tab/>
      </w:r>
      <w:r w:rsidRPr="00797843">
        <w:rPr>
          <w:lang w:val="nl-BE"/>
        </w:rPr>
        <w:tab/>
      </w:r>
      <w:r w:rsidRPr="00797843">
        <w:rPr>
          <w:lang w:val="nl-BE"/>
        </w:rPr>
        <w:tab/>
      </w:r>
      <w:r w:rsidRPr="00FA37D7">
        <w:t>&lt;/Pty2&gt;</w:t>
      </w:r>
    </w:p>
    <w:p w14:paraId="05DF6BAC" w14:textId="77777777" w:rsidR="000B58A4" w:rsidRPr="00FA37D7" w:rsidRDefault="000B58A4" w:rsidP="000B58A4">
      <w:pPr>
        <w:pStyle w:val="XMLCode"/>
      </w:pPr>
      <w:r w:rsidRPr="00FA37D7">
        <w:tab/>
      </w:r>
      <w:r w:rsidRPr="00FA37D7">
        <w:tab/>
      </w:r>
      <w:r w:rsidRPr="00FA37D7">
        <w:tab/>
        <w:t>&lt;/RcvgSttlmPties&gt;</w:t>
      </w:r>
    </w:p>
    <w:p w14:paraId="05DF6BAD" w14:textId="77777777" w:rsidR="000B58A4" w:rsidRPr="00FA37D7" w:rsidRDefault="000B58A4" w:rsidP="000B58A4">
      <w:pPr>
        <w:pStyle w:val="XMLCode"/>
      </w:pPr>
      <w:r w:rsidRPr="00FA37D7">
        <w:tab/>
      </w:r>
      <w:r w:rsidRPr="00FA37D7">
        <w:tab/>
        <w:t>&lt;/TxDtls&gt;</w:t>
      </w:r>
    </w:p>
    <w:p w14:paraId="05DF6BAE" w14:textId="77777777" w:rsidR="000B58A4" w:rsidRPr="00FA37D7" w:rsidRDefault="000B58A4" w:rsidP="000B58A4">
      <w:pPr>
        <w:pStyle w:val="XMLCode"/>
      </w:pPr>
      <w:r w:rsidRPr="00FA37D7">
        <w:tab/>
        <w:t>&lt;/SctiesSttlmAllgmtRmvlAdvc&gt;</w:t>
      </w:r>
    </w:p>
    <w:p w14:paraId="05DF6BAF" w14:textId="036CB8A3" w:rsidR="000B58A4" w:rsidRPr="00FA37D7" w:rsidRDefault="000B58A4" w:rsidP="000B58A4">
      <w:pPr>
        <w:pStyle w:val="Heading2"/>
      </w:pPr>
      <w:bookmarkStart w:id="338" w:name="_Toc324500586"/>
      <w:bookmarkStart w:id="339" w:name="_Toc325451302"/>
      <w:bookmarkStart w:id="340" w:name="_Toc356540983"/>
      <w:bookmarkStart w:id="341" w:name="_Toc411494517"/>
      <w:bookmarkStart w:id="342" w:name="_Toc426629149"/>
      <w:bookmarkStart w:id="343" w:name="_Toc63772766"/>
      <w:r w:rsidRPr="00FA37D7">
        <w:t>SecuritiesSettlemen</w:t>
      </w:r>
      <w:r w:rsidR="002155ED" w:rsidRPr="00FA37D7">
        <w:t>tConditionsModificationReque</w:t>
      </w:r>
      <w:r w:rsidR="00C14790">
        <w:t>s</w:t>
      </w:r>
      <w:r w:rsidR="002155ED" w:rsidRPr="00FA37D7">
        <w:t xml:space="preserve">t </w:t>
      </w:r>
      <w:r w:rsidR="00C14790">
        <w:t>sese.030.001</w:t>
      </w:r>
      <w:r w:rsidRPr="00FA37D7">
        <w:t>.</w:t>
      </w:r>
      <w:bookmarkEnd w:id="338"/>
      <w:bookmarkEnd w:id="339"/>
      <w:bookmarkEnd w:id="340"/>
      <w:bookmarkEnd w:id="341"/>
      <w:bookmarkEnd w:id="342"/>
      <w:r w:rsidR="002155ED" w:rsidRPr="00FA37D7">
        <w:t>0</w:t>
      </w:r>
      <w:r w:rsidR="008770DF">
        <w:t>8</w:t>
      </w:r>
      <w:bookmarkEnd w:id="343"/>
    </w:p>
    <w:p w14:paraId="05DF6BB0" w14:textId="77777777" w:rsidR="000B58A4" w:rsidRPr="00FA37D7" w:rsidRDefault="000B58A4" w:rsidP="000B58A4">
      <w:pPr>
        <w:pStyle w:val="BlockLabel"/>
      </w:pPr>
      <w:r w:rsidRPr="00FA37D7">
        <w:t>Description</w:t>
      </w:r>
    </w:p>
    <w:p w14:paraId="05DF6BB1" w14:textId="040F14E1" w:rsidR="000B58A4" w:rsidRPr="00FA37D7" w:rsidRDefault="000B58A4" w:rsidP="000B58A4">
      <w:r w:rsidRPr="00FA37D7">
        <w:t xml:space="preserve">On the 07 January </w:t>
      </w:r>
      <w:r w:rsidR="001D6A7F">
        <w:t>2019</w:t>
      </w:r>
      <w:r w:rsidRPr="00FA37D7">
        <w:t>, Dresdner Bank Frankfurt (DRESDEFF), the account owner, instructs their sub-custodian Dresdner Bank London (DRESGB2L) to release a receipt that was previously sent and put on hold. This is done through the SecuritiesSettlementConditionsM</w:t>
      </w:r>
      <w:r w:rsidR="00C14790">
        <w:t>odificationRequest (sese.030.001</w:t>
      </w:r>
      <w:r w:rsidRPr="00FA37D7">
        <w:t>.</w:t>
      </w:r>
      <w:r w:rsidR="00C14790">
        <w:t>07</w:t>
      </w:r>
      <w:r w:rsidRPr="00FA37D7">
        <w:t>).</w:t>
      </w:r>
    </w:p>
    <w:p w14:paraId="05DF6BB2" w14:textId="77777777" w:rsidR="000B58A4" w:rsidRPr="00FA37D7" w:rsidRDefault="00AD2D49" w:rsidP="000B58A4">
      <w:pPr>
        <w:pStyle w:val="BlockLabel"/>
      </w:pPr>
      <w:r w:rsidRPr="00FA37D7">
        <w:t>Business Data</w:t>
      </w:r>
    </w:p>
    <w:p w14:paraId="05DF6BB3" w14:textId="77777777" w:rsidR="000B58A4" w:rsidRPr="00FA37D7" w:rsidRDefault="000B58A4" w:rsidP="000B58A4">
      <w:pPr>
        <w:pStyle w:val="Normal2"/>
      </w:pPr>
      <w:r w:rsidRPr="00FA37D7">
        <w:t>Safekeeping Account: 222S</w:t>
      </w:r>
    </w:p>
    <w:p w14:paraId="05DF6BB4" w14:textId="77777777" w:rsidR="000B58A4" w:rsidRPr="00FA37D7" w:rsidRDefault="000B58A4" w:rsidP="000B58A4">
      <w:pPr>
        <w:pStyle w:val="Normal2"/>
      </w:pPr>
      <w:r w:rsidRPr="00FA37D7">
        <w:t>Transaction reference to be modified: FRTJ123REC2</w:t>
      </w:r>
    </w:p>
    <w:p w14:paraId="05DF6BB5" w14:textId="77777777" w:rsidR="000B58A4" w:rsidRPr="00FA37D7" w:rsidRDefault="000B58A4" w:rsidP="000B58A4">
      <w:pPr>
        <w:pStyle w:val="Normal2"/>
      </w:pPr>
      <w:r w:rsidRPr="00FA37D7">
        <w:t>Hold indicator: false</w:t>
      </w:r>
    </w:p>
    <w:p w14:paraId="05DF6BB6" w14:textId="77777777" w:rsidR="000B58A4" w:rsidRPr="00FA37D7" w:rsidRDefault="000B58A4" w:rsidP="000B58A4">
      <w:pPr>
        <w:pStyle w:val="BlockLabel"/>
      </w:pPr>
      <w:r w:rsidRPr="00FA37D7">
        <w:t>Message Instance</w:t>
      </w:r>
    </w:p>
    <w:p w14:paraId="05DF6BB7" w14:textId="77777777" w:rsidR="000B58A4" w:rsidRPr="00FA37D7" w:rsidRDefault="000B58A4" w:rsidP="000B58A4">
      <w:pPr>
        <w:pStyle w:val="XMLCode"/>
      </w:pPr>
      <w:r w:rsidRPr="00FA37D7">
        <w:t>&lt;SctiesSttlmCondsModReq&gt;</w:t>
      </w:r>
    </w:p>
    <w:p w14:paraId="05DF6BB8" w14:textId="77777777" w:rsidR="000B58A4" w:rsidRPr="00797843" w:rsidRDefault="000B58A4" w:rsidP="000B58A4">
      <w:pPr>
        <w:pStyle w:val="XMLCode"/>
        <w:rPr>
          <w:lang w:val="nl-BE"/>
        </w:rPr>
      </w:pPr>
      <w:r w:rsidRPr="00FA37D7">
        <w:tab/>
      </w:r>
      <w:r w:rsidRPr="00797843">
        <w:rPr>
          <w:lang w:val="nl-BE"/>
        </w:rPr>
        <w:t>&lt;SfkpgAcct&gt;</w:t>
      </w:r>
    </w:p>
    <w:p w14:paraId="05DF6BB9" w14:textId="77777777" w:rsidR="000B58A4" w:rsidRPr="00797843" w:rsidRDefault="000B58A4" w:rsidP="000B58A4">
      <w:pPr>
        <w:pStyle w:val="XMLCode"/>
        <w:rPr>
          <w:lang w:val="nl-BE"/>
        </w:rPr>
      </w:pPr>
      <w:r w:rsidRPr="00797843">
        <w:rPr>
          <w:lang w:val="nl-BE"/>
        </w:rPr>
        <w:tab/>
      </w:r>
      <w:r w:rsidRPr="00797843">
        <w:rPr>
          <w:lang w:val="nl-BE"/>
        </w:rPr>
        <w:tab/>
        <w:t>&lt;Id&gt;222S&lt;/Id&gt;</w:t>
      </w:r>
    </w:p>
    <w:p w14:paraId="05DF6BBA" w14:textId="77777777" w:rsidR="000B58A4" w:rsidRPr="00797843" w:rsidRDefault="000B58A4" w:rsidP="000B58A4">
      <w:pPr>
        <w:pStyle w:val="XMLCode"/>
        <w:rPr>
          <w:lang w:val="nl-BE"/>
        </w:rPr>
      </w:pPr>
      <w:r w:rsidRPr="00797843">
        <w:rPr>
          <w:lang w:val="nl-BE"/>
        </w:rPr>
        <w:tab/>
        <w:t>&lt;/SfkpgAcct&gt;</w:t>
      </w:r>
    </w:p>
    <w:p w14:paraId="05DF6BBB" w14:textId="77777777" w:rsidR="000B58A4" w:rsidRPr="00FA37D7" w:rsidRDefault="000B58A4" w:rsidP="000B58A4">
      <w:pPr>
        <w:pStyle w:val="XMLCode"/>
      </w:pPr>
      <w:r w:rsidRPr="00797843">
        <w:rPr>
          <w:lang w:val="nl-BE"/>
        </w:rPr>
        <w:tab/>
      </w:r>
      <w:r w:rsidRPr="00FA37D7">
        <w:t>&lt;ReqDtls&gt;</w:t>
      </w:r>
    </w:p>
    <w:p w14:paraId="05DF6BBC" w14:textId="77777777" w:rsidR="000B58A4" w:rsidRPr="00FA37D7" w:rsidRDefault="000B58A4" w:rsidP="000B58A4">
      <w:pPr>
        <w:pStyle w:val="XMLCode"/>
      </w:pPr>
      <w:r w:rsidRPr="00FA37D7">
        <w:tab/>
      </w:r>
      <w:r w:rsidRPr="00FA37D7">
        <w:tab/>
        <w:t>&lt;Ref&gt;</w:t>
      </w:r>
    </w:p>
    <w:p w14:paraId="05DF6BBD" w14:textId="77777777" w:rsidR="000B58A4" w:rsidRPr="00FA37D7" w:rsidRDefault="000B58A4" w:rsidP="000B58A4">
      <w:pPr>
        <w:pStyle w:val="XMLCode"/>
      </w:pPr>
      <w:r w:rsidRPr="00FA37D7">
        <w:tab/>
      </w:r>
      <w:r w:rsidRPr="00FA37D7">
        <w:tab/>
      </w:r>
      <w:r w:rsidRPr="00FA37D7">
        <w:tab/>
        <w:t>&lt;AcctOwnrTxId&gt;FRTJ123REC2&lt;/AcctOwnrTxId&gt;</w:t>
      </w:r>
    </w:p>
    <w:p w14:paraId="05DF6BBE" w14:textId="77777777" w:rsidR="000B58A4" w:rsidRPr="00FA37D7" w:rsidRDefault="000B58A4" w:rsidP="000B58A4">
      <w:pPr>
        <w:pStyle w:val="XMLCode"/>
      </w:pPr>
      <w:r w:rsidRPr="00FA37D7">
        <w:tab/>
      </w:r>
      <w:r w:rsidRPr="00FA37D7">
        <w:tab/>
        <w:t>&lt;/Ref&gt;</w:t>
      </w:r>
    </w:p>
    <w:p w14:paraId="05DF6BBF" w14:textId="77777777" w:rsidR="000B58A4" w:rsidRPr="00FA37D7" w:rsidRDefault="000B58A4" w:rsidP="000B58A4">
      <w:pPr>
        <w:pStyle w:val="XMLCode"/>
      </w:pPr>
      <w:r w:rsidRPr="00FA37D7">
        <w:tab/>
      </w:r>
      <w:r w:rsidRPr="00FA37D7">
        <w:tab/>
        <w:t>&lt;HldInd&gt;</w:t>
      </w:r>
    </w:p>
    <w:p w14:paraId="05DF6BC0" w14:textId="77777777" w:rsidR="000B58A4" w:rsidRPr="00FA37D7" w:rsidRDefault="000B58A4" w:rsidP="000B58A4">
      <w:pPr>
        <w:pStyle w:val="XMLCode"/>
      </w:pPr>
      <w:r w:rsidRPr="00FA37D7">
        <w:tab/>
      </w:r>
      <w:r w:rsidRPr="00FA37D7">
        <w:tab/>
        <w:t>&lt;Ind&gt;false&lt;/Ind&gt;</w:t>
      </w:r>
    </w:p>
    <w:p w14:paraId="05DF6BC1" w14:textId="77777777" w:rsidR="000B58A4" w:rsidRPr="00FA37D7" w:rsidRDefault="000B58A4" w:rsidP="000B58A4">
      <w:pPr>
        <w:pStyle w:val="XMLCode"/>
      </w:pPr>
      <w:r w:rsidRPr="00FA37D7">
        <w:tab/>
      </w:r>
      <w:r w:rsidRPr="00FA37D7">
        <w:tab/>
        <w:t>&lt;/HldInd&gt;</w:t>
      </w:r>
    </w:p>
    <w:p w14:paraId="05DF6BC2" w14:textId="77777777" w:rsidR="000B58A4" w:rsidRPr="00FA37D7" w:rsidRDefault="000B58A4" w:rsidP="000B58A4">
      <w:pPr>
        <w:pStyle w:val="XMLCode"/>
      </w:pPr>
      <w:r w:rsidRPr="00FA37D7">
        <w:tab/>
        <w:t>&lt;/ReqDtls&gt;</w:t>
      </w:r>
    </w:p>
    <w:p w14:paraId="05DF6BC3" w14:textId="77777777" w:rsidR="000B58A4" w:rsidRPr="00FA37D7" w:rsidRDefault="000B58A4" w:rsidP="000B58A4">
      <w:pPr>
        <w:pStyle w:val="XMLCode"/>
      </w:pPr>
      <w:r w:rsidRPr="00FA37D7">
        <w:t>&lt;/SctiesSttlmCondsModReq&gt;</w:t>
      </w:r>
    </w:p>
    <w:p w14:paraId="05DF6BC4" w14:textId="3675F187" w:rsidR="000B58A4" w:rsidRPr="00FA37D7" w:rsidRDefault="000B58A4" w:rsidP="000B58A4">
      <w:pPr>
        <w:pStyle w:val="Heading2"/>
      </w:pPr>
      <w:bookmarkStart w:id="344" w:name="_Toc324500587"/>
      <w:bookmarkStart w:id="345" w:name="_Toc325451303"/>
      <w:bookmarkStart w:id="346" w:name="_Toc356540984"/>
      <w:bookmarkStart w:id="347" w:name="_Toc411494518"/>
      <w:bookmarkStart w:id="348" w:name="_Toc426629150"/>
      <w:bookmarkStart w:id="349" w:name="_Toc63772767"/>
      <w:r w:rsidRPr="00FA37D7">
        <w:t>SecuritiesSettlementConditionsStatusAdvice</w:t>
      </w:r>
      <w:r w:rsidR="002155ED" w:rsidRPr="00FA37D7">
        <w:t xml:space="preserve"> </w:t>
      </w:r>
      <w:r w:rsidR="00014EF2">
        <w:t>sese.031.001</w:t>
      </w:r>
      <w:r w:rsidRPr="00FA37D7">
        <w:t>.</w:t>
      </w:r>
      <w:bookmarkEnd w:id="344"/>
      <w:bookmarkEnd w:id="345"/>
      <w:bookmarkEnd w:id="346"/>
      <w:bookmarkEnd w:id="347"/>
      <w:bookmarkEnd w:id="348"/>
      <w:r w:rsidR="002155ED" w:rsidRPr="00FA37D7">
        <w:t>0</w:t>
      </w:r>
      <w:r w:rsidR="008770DF">
        <w:t>8</w:t>
      </w:r>
      <w:bookmarkEnd w:id="349"/>
    </w:p>
    <w:p w14:paraId="05DF6BC5" w14:textId="77777777" w:rsidR="000B58A4" w:rsidRPr="00FA37D7" w:rsidRDefault="000B58A4" w:rsidP="000B58A4">
      <w:pPr>
        <w:pStyle w:val="BlockLabel"/>
      </w:pPr>
      <w:r w:rsidRPr="00FA37D7">
        <w:t>Description</w:t>
      </w:r>
    </w:p>
    <w:p w14:paraId="05DF6BC6" w14:textId="21CC6062" w:rsidR="000B58A4" w:rsidRPr="00FA37D7" w:rsidRDefault="000B58A4" w:rsidP="000B58A4">
      <w:r w:rsidRPr="00FA37D7">
        <w:t xml:space="preserve">On the 8 January </w:t>
      </w:r>
      <w:r w:rsidR="001D6A7F">
        <w:t>2019</w:t>
      </w:r>
      <w:r w:rsidRPr="00FA37D7">
        <w:t>, Dresdner Bank London (DRESGB2L) advises its customer Dresdner Bank Frankfurt (DRESDEFF) on the status of a previous modification request. This is done through a SecuritiesSettlementConditionsModifi</w:t>
      </w:r>
      <w:r w:rsidR="00014EF2">
        <w:t>cationStatusAdvice (sese.031.001</w:t>
      </w:r>
      <w:r w:rsidRPr="00FA37D7">
        <w:t>.</w:t>
      </w:r>
      <w:r w:rsidR="00A70185" w:rsidRPr="00FA37D7">
        <w:t>07</w:t>
      </w:r>
      <w:r w:rsidRPr="00FA37D7">
        <w:t>).</w:t>
      </w:r>
    </w:p>
    <w:p w14:paraId="05DF6BC7" w14:textId="77777777" w:rsidR="000B58A4" w:rsidRPr="00FA37D7" w:rsidRDefault="00AD2D49" w:rsidP="000B58A4">
      <w:pPr>
        <w:pStyle w:val="BlockLabel"/>
      </w:pPr>
      <w:r w:rsidRPr="00FA37D7">
        <w:t>Business Data</w:t>
      </w:r>
    </w:p>
    <w:p w14:paraId="05DF6BC8" w14:textId="77777777" w:rsidR="000B58A4" w:rsidRPr="00FA37D7" w:rsidRDefault="000B58A4" w:rsidP="000B58A4">
      <w:pPr>
        <w:pStyle w:val="Normal2"/>
      </w:pPr>
      <w:r w:rsidRPr="00FA37D7">
        <w:t>Requested Reference: FRTJ123REC2HOLD</w:t>
      </w:r>
    </w:p>
    <w:p w14:paraId="05DF6BC9" w14:textId="77777777" w:rsidR="000B58A4" w:rsidRPr="00FA37D7" w:rsidRDefault="000B58A4" w:rsidP="000B58A4">
      <w:pPr>
        <w:pStyle w:val="Normal2"/>
      </w:pPr>
      <w:r w:rsidRPr="00FA37D7">
        <w:t>Securities Movement Type: receive</w:t>
      </w:r>
    </w:p>
    <w:p w14:paraId="05DF6BCA" w14:textId="77777777" w:rsidR="000B58A4" w:rsidRPr="00FA37D7" w:rsidRDefault="000B58A4" w:rsidP="000B58A4">
      <w:pPr>
        <w:pStyle w:val="Normal2"/>
      </w:pPr>
      <w:r w:rsidRPr="00FA37D7">
        <w:t>Payment: payment</w:t>
      </w:r>
    </w:p>
    <w:p w14:paraId="05DF6BCB" w14:textId="77777777" w:rsidR="000B58A4" w:rsidRPr="00FA37D7" w:rsidRDefault="000B58A4" w:rsidP="000B58A4">
      <w:pPr>
        <w:pStyle w:val="Normal2"/>
      </w:pPr>
      <w:r w:rsidRPr="00FA37D7">
        <w:t>Safekeeping Account: 222S</w:t>
      </w:r>
    </w:p>
    <w:p w14:paraId="05DF6BCC" w14:textId="77777777" w:rsidR="000B58A4" w:rsidRPr="00FA37D7" w:rsidRDefault="000B58A4" w:rsidP="000B58A4">
      <w:pPr>
        <w:pStyle w:val="Normal2"/>
      </w:pPr>
      <w:r w:rsidRPr="00FA37D7">
        <w:t>Requested Detail - Hold Indicator: false</w:t>
      </w:r>
    </w:p>
    <w:p w14:paraId="05DF6BCD" w14:textId="77777777" w:rsidR="000B58A4" w:rsidRPr="00FA37D7" w:rsidRDefault="000B58A4" w:rsidP="000B58A4">
      <w:pPr>
        <w:pStyle w:val="Normal2"/>
      </w:pPr>
      <w:r w:rsidRPr="00FA37D7">
        <w:t>Processing Status (no reason): rejected</w:t>
      </w:r>
    </w:p>
    <w:p w14:paraId="05DF6BCE" w14:textId="77777777" w:rsidR="000B58A4" w:rsidRPr="00FA37D7" w:rsidRDefault="000B58A4" w:rsidP="000B58A4">
      <w:pPr>
        <w:pStyle w:val="BlockLabelBeforeXML"/>
      </w:pPr>
      <w:r w:rsidRPr="00FA37D7">
        <w:t>Message Instance</w:t>
      </w:r>
    </w:p>
    <w:p w14:paraId="05DF6BCF" w14:textId="77777777" w:rsidR="000B58A4" w:rsidRPr="00FA37D7" w:rsidRDefault="000B58A4" w:rsidP="000B58A4">
      <w:pPr>
        <w:pStyle w:val="XMLCode"/>
      </w:pPr>
      <w:r w:rsidRPr="00FA37D7">
        <w:t>&lt;SctiesSttlmCondModStsAdvc&gt;</w:t>
      </w:r>
    </w:p>
    <w:p w14:paraId="05DF6BD0" w14:textId="77777777" w:rsidR="000B58A4" w:rsidRPr="00FA37D7" w:rsidRDefault="000B58A4" w:rsidP="000B58A4">
      <w:pPr>
        <w:pStyle w:val="XMLCode"/>
      </w:pPr>
      <w:r w:rsidRPr="00FA37D7">
        <w:tab/>
        <w:t>&lt;ReqRef&gt;</w:t>
      </w:r>
    </w:p>
    <w:p w14:paraId="05DF6BD1" w14:textId="77777777" w:rsidR="000B58A4" w:rsidRPr="00FA37D7" w:rsidRDefault="000B58A4" w:rsidP="000B58A4">
      <w:pPr>
        <w:pStyle w:val="XMLCode"/>
      </w:pPr>
      <w:r w:rsidRPr="00FA37D7">
        <w:tab/>
      </w:r>
      <w:r w:rsidRPr="00FA37D7">
        <w:tab/>
        <w:t>&lt;Id&gt;FRTJ123REC2HOLD&lt;/Id&gt;</w:t>
      </w:r>
    </w:p>
    <w:p w14:paraId="05DF6BD2" w14:textId="77777777" w:rsidR="000B58A4" w:rsidRPr="00FA37D7" w:rsidRDefault="000B58A4" w:rsidP="000B58A4">
      <w:pPr>
        <w:pStyle w:val="XMLCode"/>
      </w:pPr>
      <w:r w:rsidRPr="00FA37D7">
        <w:tab/>
        <w:t>&lt;/ReqRef&gt;</w:t>
      </w:r>
    </w:p>
    <w:p w14:paraId="05DF6BD3" w14:textId="77777777" w:rsidR="000B58A4" w:rsidRPr="00FA37D7" w:rsidRDefault="000B58A4" w:rsidP="000B58A4">
      <w:pPr>
        <w:pStyle w:val="XMLCode"/>
      </w:pPr>
      <w:r w:rsidRPr="00FA37D7">
        <w:tab/>
        <w:t>&lt;SfkpgAcct&gt;</w:t>
      </w:r>
    </w:p>
    <w:p w14:paraId="05DF6BD4" w14:textId="77777777" w:rsidR="000B58A4" w:rsidRPr="00FA37D7" w:rsidRDefault="000B58A4" w:rsidP="000B58A4">
      <w:pPr>
        <w:pStyle w:val="XMLCode"/>
      </w:pPr>
      <w:r w:rsidRPr="00FA37D7">
        <w:tab/>
      </w:r>
      <w:r w:rsidRPr="00FA37D7">
        <w:tab/>
        <w:t>&lt;Id&gt;222S&lt;/Id&gt;</w:t>
      </w:r>
    </w:p>
    <w:p w14:paraId="05DF6BD5" w14:textId="77777777" w:rsidR="000B58A4" w:rsidRPr="00FA37D7" w:rsidRDefault="000B58A4" w:rsidP="000B58A4">
      <w:pPr>
        <w:pStyle w:val="XMLCode"/>
      </w:pPr>
      <w:r w:rsidRPr="00FA37D7">
        <w:tab/>
        <w:t>&lt;/SfkpgAcct&gt;</w:t>
      </w:r>
    </w:p>
    <w:p w14:paraId="05DF6BD6" w14:textId="77777777" w:rsidR="000B58A4" w:rsidRPr="00FA37D7" w:rsidRDefault="000B58A4" w:rsidP="000B58A4">
      <w:pPr>
        <w:pStyle w:val="XMLCode"/>
      </w:pPr>
      <w:r w:rsidRPr="00FA37D7">
        <w:tab/>
        <w:t>&lt;ReqDtls&gt;</w:t>
      </w:r>
    </w:p>
    <w:p w14:paraId="05DF6BD7" w14:textId="77777777" w:rsidR="000B58A4" w:rsidRPr="00FA37D7" w:rsidRDefault="000B58A4" w:rsidP="000B58A4">
      <w:pPr>
        <w:pStyle w:val="XMLCode"/>
      </w:pPr>
      <w:r w:rsidRPr="00FA37D7">
        <w:tab/>
      </w:r>
      <w:r w:rsidRPr="00FA37D7">
        <w:tab/>
        <w:t>&lt;Ref/&gt;</w:t>
      </w:r>
    </w:p>
    <w:p w14:paraId="05DF6BD8" w14:textId="77777777" w:rsidR="000B58A4" w:rsidRPr="00FA37D7" w:rsidRDefault="000B58A4" w:rsidP="000B58A4">
      <w:pPr>
        <w:pStyle w:val="XMLCode"/>
      </w:pPr>
      <w:r w:rsidRPr="00FA37D7">
        <w:tab/>
      </w:r>
      <w:r w:rsidRPr="00FA37D7">
        <w:tab/>
        <w:t>&lt;HldInd&gt;</w:t>
      </w:r>
    </w:p>
    <w:p w14:paraId="05DF6BD9" w14:textId="77777777" w:rsidR="000B58A4" w:rsidRPr="00FA37D7" w:rsidRDefault="000B58A4" w:rsidP="000B58A4">
      <w:pPr>
        <w:pStyle w:val="XMLCode"/>
      </w:pPr>
      <w:r w:rsidRPr="00FA37D7">
        <w:tab/>
      </w:r>
      <w:r w:rsidRPr="00FA37D7">
        <w:tab/>
        <w:t>&lt;Ind&gt;false&lt;/Ind&gt;&lt;/HldInd&gt;</w:t>
      </w:r>
    </w:p>
    <w:p w14:paraId="05DF6BDA" w14:textId="77777777" w:rsidR="000B58A4" w:rsidRPr="00FA37D7" w:rsidRDefault="000B58A4" w:rsidP="000B58A4">
      <w:pPr>
        <w:pStyle w:val="XMLCode"/>
      </w:pPr>
      <w:r w:rsidRPr="00FA37D7">
        <w:tab/>
        <w:t>&lt;/ReqDtls&gt;</w:t>
      </w:r>
    </w:p>
    <w:p w14:paraId="05DF6BDB" w14:textId="77777777" w:rsidR="000B58A4" w:rsidRPr="00FA37D7" w:rsidRDefault="000B58A4" w:rsidP="000B58A4">
      <w:pPr>
        <w:pStyle w:val="XMLCode"/>
      </w:pPr>
      <w:r w:rsidRPr="00FA37D7">
        <w:tab/>
        <w:t>&lt;PrcgSts&gt;</w:t>
      </w:r>
    </w:p>
    <w:p w14:paraId="05DF6BDC" w14:textId="77777777" w:rsidR="000B58A4" w:rsidRPr="00FA37D7" w:rsidRDefault="000B58A4" w:rsidP="000B58A4">
      <w:pPr>
        <w:pStyle w:val="XMLCode"/>
      </w:pPr>
      <w:r w:rsidRPr="00FA37D7">
        <w:tab/>
      </w:r>
      <w:r w:rsidRPr="00FA37D7">
        <w:tab/>
        <w:t>&lt;Rjctd&gt;</w:t>
      </w:r>
    </w:p>
    <w:p w14:paraId="05DF6BDD" w14:textId="77777777" w:rsidR="000B58A4" w:rsidRPr="00FA37D7" w:rsidRDefault="000B58A4" w:rsidP="000B58A4">
      <w:pPr>
        <w:pStyle w:val="XMLCode"/>
      </w:pPr>
      <w:r w:rsidRPr="00FA37D7">
        <w:tab/>
      </w:r>
      <w:r w:rsidRPr="00FA37D7">
        <w:tab/>
      </w:r>
      <w:r w:rsidRPr="00FA37D7">
        <w:tab/>
        <w:t>&lt;NoSpcfdRsn&gt;NORE&lt;/NoSpcfdRsn&gt;</w:t>
      </w:r>
    </w:p>
    <w:p w14:paraId="05DF6BDE" w14:textId="77777777" w:rsidR="000B58A4" w:rsidRPr="00FA37D7" w:rsidRDefault="000B58A4" w:rsidP="000B58A4">
      <w:pPr>
        <w:pStyle w:val="XMLCode"/>
      </w:pPr>
      <w:r w:rsidRPr="00FA37D7">
        <w:tab/>
      </w:r>
      <w:r w:rsidRPr="00FA37D7">
        <w:tab/>
        <w:t>&lt;/Rjctd&gt;</w:t>
      </w:r>
    </w:p>
    <w:p w14:paraId="05DF6BDF" w14:textId="77777777" w:rsidR="000B58A4" w:rsidRPr="00FA37D7" w:rsidRDefault="000B58A4" w:rsidP="000B58A4">
      <w:pPr>
        <w:pStyle w:val="XMLCode"/>
      </w:pPr>
      <w:r w:rsidRPr="00FA37D7">
        <w:tab/>
        <w:t>&lt;/PrcgSts&gt;</w:t>
      </w:r>
    </w:p>
    <w:p w14:paraId="05DF6BE0" w14:textId="77777777" w:rsidR="000B58A4" w:rsidRPr="00FA37D7" w:rsidRDefault="000B58A4" w:rsidP="000B58A4">
      <w:pPr>
        <w:pStyle w:val="XMLCode"/>
      </w:pPr>
      <w:r w:rsidRPr="00FA37D7">
        <w:t>&lt;/SctiesSttlmCondModStsAdvc&gt;</w:t>
      </w:r>
    </w:p>
    <w:p w14:paraId="05DF6BE1" w14:textId="23E9B46C" w:rsidR="000B58A4" w:rsidRPr="00FA37D7" w:rsidRDefault="000B58A4" w:rsidP="000B58A4">
      <w:pPr>
        <w:pStyle w:val="Heading2"/>
      </w:pPr>
      <w:bookmarkStart w:id="350" w:name="_Toc324500588"/>
      <w:bookmarkStart w:id="351" w:name="_Toc325451304"/>
      <w:bookmarkStart w:id="352" w:name="_Toc356540985"/>
      <w:bookmarkStart w:id="353" w:name="_Toc411494519"/>
      <w:bookmarkStart w:id="354" w:name="_Toc426629151"/>
      <w:bookmarkStart w:id="355" w:name="_Toc63772768"/>
      <w:r w:rsidRPr="00FA37D7">
        <w:t>SecuritiesSettlementTran</w:t>
      </w:r>
      <w:r w:rsidR="002155ED" w:rsidRPr="00FA37D7">
        <w:t xml:space="preserve">sactionGenerationNotification </w:t>
      </w:r>
      <w:r w:rsidR="002505D6">
        <w:t>sese.032.001</w:t>
      </w:r>
      <w:r w:rsidRPr="00FA37D7">
        <w:t>.</w:t>
      </w:r>
      <w:bookmarkEnd w:id="350"/>
      <w:bookmarkEnd w:id="351"/>
      <w:bookmarkEnd w:id="352"/>
      <w:bookmarkEnd w:id="353"/>
      <w:bookmarkEnd w:id="354"/>
      <w:r w:rsidR="001C0D46">
        <w:t>1</w:t>
      </w:r>
      <w:r w:rsidR="002155ED" w:rsidRPr="00FA37D7">
        <w:t>0</w:t>
      </w:r>
      <w:bookmarkEnd w:id="355"/>
    </w:p>
    <w:p w14:paraId="05DF6BE2" w14:textId="77777777" w:rsidR="000B58A4" w:rsidRPr="00FA37D7" w:rsidRDefault="000B58A4" w:rsidP="000B58A4">
      <w:pPr>
        <w:pStyle w:val="BlockLabel"/>
      </w:pPr>
      <w:r w:rsidRPr="00FA37D7">
        <w:t>Description</w:t>
      </w:r>
    </w:p>
    <w:p w14:paraId="05DF6BE3" w14:textId="46E2ACCC" w:rsidR="000B58A4" w:rsidRPr="00FA37D7" w:rsidRDefault="000B58A4" w:rsidP="000B58A4">
      <w:r w:rsidRPr="00FA37D7">
        <w:t xml:space="preserve">On the 09 January </w:t>
      </w:r>
      <w:r w:rsidR="001D6A7F">
        <w:t>2019</w:t>
      </w:r>
      <w:r w:rsidRPr="00FA37D7">
        <w:t>, Dresdner Bank London (DRESGB2L) informs its customer, Dresdner Bank Frankfurt (DRESDEFF), that a deliver versus payment has been auto-generated for account 222S following a corporate action event. This is done through the SecuritiesSettlementTransactionGenerati</w:t>
      </w:r>
      <w:r w:rsidR="002505D6">
        <w:t>on Notification (sese.032.001.07</w:t>
      </w:r>
      <w:r w:rsidRPr="00FA37D7">
        <w:t>).</w:t>
      </w:r>
    </w:p>
    <w:p w14:paraId="05DF6BE4" w14:textId="77777777" w:rsidR="000B58A4" w:rsidRPr="00FA37D7" w:rsidRDefault="00AD2D49" w:rsidP="000B58A4">
      <w:pPr>
        <w:pStyle w:val="BlockLabel"/>
      </w:pPr>
      <w:r w:rsidRPr="00FA37D7">
        <w:t>Business Data</w:t>
      </w:r>
    </w:p>
    <w:p w14:paraId="05DF6BE5" w14:textId="77777777" w:rsidR="000B58A4" w:rsidRPr="00FA37D7" w:rsidRDefault="000B58A4" w:rsidP="000B58A4">
      <w:pPr>
        <w:pStyle w:val="Normal2"/>
      </w:pPr>
      <w:r w:rsidRPr="00FA37D7">
        <w:t>Account Owner Transaction Id: FRTJ123DEL2</w:t>
      </w:r>
    </w:p>
    <w:p w14:paraId="05DF6BE6" w14:textId="77777777" w:rsidR="000B58A4" w:rsidRPr="00FA37D7" w:rsidRDefault="000B58A4" w:rsidP="000B58A4">
      <w:pPr>
        <w:pStyle w:val="Normal2"/>
      </w:pPr>
      <w:r w:rsidRPr="00FA37D7">
        <w:t>Securities Movement Type: delivery</w:t>
      </w:r>
    </w:p>
    <w:p w14:paraId="05DF6BE7" w14:textId="77777777" w:rsidR="000B58A4" w:rsidRPr="00FA37D7" w:rsidRDefault="000B58A4" w:rsidP="000B58A4">
      <w:pPr>
        <w:pStyle w:val="Normal2"/>
      </w:pPr>
      <w:r w:rsidRPr="00FA37D7">
        <w:t>Payment: against payment</w:t>
      </w:r>
    </w:p>
    <w:p w14:paraId="05DF6BE8" w14:textId="77777777" w:rsidR="000B58A4" w:rsidRPr="00FA37D7" w:rsidRDefault="000B58A4" w:rsidP="000B58A4">
      <w:pPr>
        <w:pStyle w:val="Normal2"/>
      </w:pPr>
      <w:r w:rsidRPr="00FA37D7">
        <w:t>Corporate Action Event Id: 4578965478</w:t>
      </w:r>
    </w:p>
    <w:p w14:paraId="05DF6BE9" w14:textId="5CB826B6" w:rsidR="000B58A4" w:rsidRPr="00FA37D7" w:rsidRDefault="002505D6" w:rsidP="000B58A4">
      <w:pPr>
        <w:pStyle w:val="Normal2"/>
      </w:pPr>
      <w:r>
        <w:t>Trade Date: 05/01/</w:t>
      </w:r>
      <w:r w:rsidR="001D6A7F">
        <w:t>2019</w:t>
      </w:r>
    </w:p>
    <w:p w14:paraId="05DF6BEA" w14:textId="4915FD6F" w:rsidR="000B58A4" w:rsidRPr="00FA37D7" w:rsidRDefault="000B58A4" w:rsidP="000B58A4">
      <w:pPr>
        <w:pStyle w:val="Normal2"/>
      </w:pPr>
      <w:r w:rsidRPr="00FA37D7">
        <w:t>Effec</w:t>
      </w:r>
      <w:r w:rsidR="00A70185" w:rsidRPr="00FA37D7">
        <w:t xml:space="preserve">tive Settlement </w:t>
      </w:r>
      <w:r w:rsidR="002505D6">
        <w:t>Date: 08/01/</w:t>
      </w:r>
      <w:r w:rsidR="001D6A7F">
        <w:t>2019</w:t>
      </w:r>
    </w:p>
    <w:p w14:paraId="05DF6BEB" w14:textId="77777777" w:rsidR="000B58A4" w:rsidRPr="00FA37D7" w:rsidRDefault="000B58A4" w:rsidP="000B58A4">
      <w:pPr>
        <w:pStyle w:val="Normal2"/>
      </w:pPr>
      <w:r w:rsidRPr="00FA37D7">
        <w:t>Deal price: par value</w:t>
      </w:r>
    </w:p>
    <w:p w14:paraId="05DF6BEC" w14:textId="77777777" w:rsidR="000B58A4" w:rsidRPr="00FA37D7" w:rsidRDefault="000B58A4" w:rsidP="000B58A4">
      <w:pPr>
        <w:pStyle w:val="Normal2"/>
      </w:pPr>
      <w:r w:rsidRPr="00FA37D7">
        <w:t>Rate: 101.002</w:t>
      </w:r>
    </w:p>
    <w:p w14:paraId="05DF6BED" w14:textId="77777777" w:rsidR="000B58A4" w:rsidRPr="00FA37D7" w:rsidRDefault="000B58A4" w:rsidP="000B58A4">
      <w:pPr>
        <w:pStyle w:val="Normal2"/>
      </w:pPr>
      <w:r w:rsidRPr="00FA37D7">
        <w:t>Financial Instrument and Description: BE0123456789 Belgium Company</w:t>
      </w:r>
    </w:p>
    <w:p w14:paraId="05DF6BEE" w14:textId="77777777" w:rsidR="000B58A4" w:rsidRPr="00FA37D7" w:rsidRDefault="000B58A4" w:rsidP="000B58A4">
      <w:pPr>
        <w:pStyle w:val="Normal2"/>
      </w:pPr>
      <w:r w:rsidRPr="00FA37D7">
        <w:t>XYZ</w:t>
      </w:r>
    </w:p>
    <w:p w14:paraId="05DF6BEF" w14:textId="77777777" w:rsidR="000B58A4" w:rsidRPr="00FA37D7" w:rsidRDefault="000B58A4" w:rsidP="000B58A4">
      <w:pPr>
        <w:pStyle w:val="Normal2"/>
      </w:pPr>
      <w:r w:rsidRPr="00FA37D7">
        <w:t>Quantity: face amount 5,500,000</w:t>
      </w:r>
    </w:p>
    <w:p w14:paraId="05DF6BF0" w14:textId="77777777" w:rsidR="000B58A4" w:rsidRPr="00FA37D7" w:rsidRDefault="000B58A4" w:rsidP="000B58A4">
      <w:pPr>
        <w:pStyle w:val="Normal2"/>
      </w:pPr>
      <w:r w:rsidRPr="00FA37D7">
        <w:t>Safekeeping Account: 222S</w:t>
      </w:r>
    </w:p>
    <w:p w14:paraId="05DF6BF1" w14:textId="77777777" w:rsidR="000B58A4" w:rsidRPr="00FA37D7" w:rsidRDefault="000B58A4" w:rsidP="000B58A4">
      <w:pPr>
        <w:pStyle w:val="Normal2"/>
      </w:pPr>
      <w:r w:rsidRPr="00FA37D7">
        <w:t>Securities Transaction Type: trade</w:t>
      </w:r>
    </w:p>
    <w:p w14:paraId="05DF6BF2" w14:textId="77777777" w:rsidR="000B58A4" w:rsidRPr="00FA37D7" w:rsidRDefault="000B58A4" w:rsidP="000B58A4">
      <w:pPr>
        <w:pStyle w:val="Normal2"/>
      </w:pPr>
      <w:r w:rsidRPr="00FA37D7">
        <w:t>Receiving Depository: NBBEBEBB (National bank of Belgium)</w:t>
      </w:r>
    </w:p>
    <w:p w14:paraId="05DF6BF3" w14:textId="77777777" w:rsidR="000B58A4" w:rsidRPr="00FA37D7" w:rsidRDefault="000B58A4" w:rsidP="000B58A4">
      <w:pPr>
        <w:pStyle w:val="Normal2"/>
      </w:pPr>
      <w:r w:rsidRPr="00FA37D7">
        <w:t>Receiving Settlement Parties1: CITIBEBB (Citibank)</w:t>
      </w:r>
    </w:p>
    <w:p w14:paraId="05DF6BF4" w14:textId="77777777" w:rsidR="000B58A4" w:rsidRPr="00FA37D7" w:rsidRDefault="000B58A4" w:rsidP="000B58A4">
      <w:pPr>
        <w:pStyle w:val="Normal2"/>
      </w:pPr>
      <w:r w:rsidRPr="00FA37D7">
        <w:t>Receiving Settlement Parties2: CFPIDEFF (Commerz Financial Products</w:t>
      </w:r>
    </w:p>
    <w:p w14:paraId="05DF6BF5" w14:textId="77777777" w:rsidR="000B58A4" w:rsidRPr="00FA37D7" w:rsidRDefault="000B58A4" w:rsidP="000B58A4">
      <w:pPr>
        <w:pStyle w:val="Normal2"/>
      </w:pPr>
      <w:r w:rsidRPr="00FA37D7">
        <w:t>GmbH, Frankfurt) account 321654</w:t>
      </w:r>
    </w:p>
    <w:p w14:paraId="05DF6BF6" w14:textId="77777777" w:rsidR="000B58A4" w:rsidRPr="00FA37D7" w:rsidRDefault="000B58A4" w:rsidP="000B58A4">
      <w:pPr>
        <w:pStyle w:val="Normal2"/>
      </w:pPr>
      <w:r w:rsidRPr="00FA37D7">
        <w:t>Settlement Amount: EUR 50,850,000 credit</w:t>
      </w:r>
    </w:p>
    <w:p w14:paraId="05DF6BF7" w14:textId="77777777" w:rsidR="000B58A4" w:rsidRPr="00FA37D7" w:rsidRDefault="000B58A4" w:rsidP="000B58A4">
      <w:pPr>
        <w:pStyle w:val="Normal2"/>
      </w:pPr>
      <w:r w:rsidRPr="00FA37D7">
        <w:t>Generated Reason: transformation following a corporate action</w:t>
      </w:r>
    </w:p>
    <w:p w14:paraId="05DF6BF8" w14:textId="77777777" w:rsidR="000B58A4" w:rsidRPr="00FA37D7" w:rsidRDefault="000B58A4" w:rsidP="000B58A4">
      <w:pPr>
        <w:pStyle w:val="BlockLabelBeforeXML"/>
      </w:pPr>
      <w:r w:rsidRPr="00FA37D7">
        <w:t>Message Instance</w:t>
      </w:r>
    </w:p>
    <w:p w14:paraId="05DF6BF9" w14:textId="77777777" w:rsidR="000B58A4" w:rsidRPr="00FA37D7" w:rsidRDefault="000B58A4" w:rsidP="000B58A4">
      <w:pPr>
        <w:pStyle w:val="XMLCode"/>
      </w:pPr>
      <w:r w:rsidRPr="00FA37D7">
        <w:t>&lt;SctiesSttlmTxGnrtnNtfctn&gt;</w:t>
      </w:r>
    </w:p>
    <w:p w14:paraId="05DF6BFA" w14:textId="77777777" w:rsidR="000B58A4" w:rsidRPr="00FA37D7" w:rsidRDefault="000B58A4" w:rsidP="000B58A4">
      <w:pPr>
        <w:pStyle w:val="XMLCode"/>
      </w:pPr>
      <w:r w:rsidRPr="00FA37D7">
        <w:tab/>
        <w:t>&lt;TxIdDtls&gt;</w:t>
      </w:r>
    </w:p>
    <w:p w14:paraId="05DF6BFB" w14:textId="77777777" w:rsidR="000B58A4" w:rsidRPr="00FA37D7" w:rsidRDefault="000B58A4" w:rsidP="000B58A4">
      <w:pPr>
        <w:pStyle w:val="XMLCode"/>
      </w:pPr>
      <w:r w:rsidRPr="00FA37D7">
        <w:tab/>
      </w:r>
      <w:r w:rsidRPr="00FA37D7">
        <w:tab/>
        <w:t>&lt;AcctOwnrTxId&gt;FRTJ123DEL2&lt;/AcctOwnrTxId&gt;</w:t>
      </w:r>
    </w:p>
    <w:p w14:paraId="05DF6BFC" w14:textId="77777777" w:rsidR="000B58A4" w:rsidRPr="00FA37D7" w:rsidRDefault="000B58A4" w:rsidP="000B58A4">
      <w:pPr>
        <w:pStyle w:val="XMLCode"/>
      </w:pPr>
      <w:r w:rsidRPr="00FA37D7">
        <w:tab/>
      </w:r>
      <w:r w:rsidRPr="00FA37D7">
        <w:tab/>
        <w:t>&lt;SctiesMvmntTp&gt;DELI&lt;/SctiesMvmntTp&gt;</w:t>
      </w:r>
    </w:p>
    <w:p w14:paraId="05DF6BFD" w14:textId="77777777" w:rsidR="000B58A4" w:rsidRPr="00FA37D7" w:rsidRDefault="000B58A4" w:rsidP="000B58A4">
      <w:pPr>
        <w:pStyle w:val="XMLCode"/>
      </w:pPr>
      <w:r w:rsidRPr="00FA37D7">
        <w:tab/>
      </w:r>
      <w:r w:rsidRPr="00FA37D7">
        <w:tab/>
        <w:t>&lt;Pmt&gt;APMT&lt;/Pmt&gt;</w:t>
      </w:r>
    </w:p>
    <w:p w14:paraId="05DF6BFE" w14:textId="77777777" w:rsidR="000B58A4" w:rsidRPr="00FA37D7" w:rsidRDefault="000B58A4" w:rsidP="000B58A4">
      <w:pPr>
        <w:pStyle w:val="XMLCode"/>
      </w:pPr>
      <w:r w:rsidRPr="00FA37D7">
        <w:tab/>
      </w:r>
      <w:r w:rsidRPr="00FA37D7">
        <w:tab/>
        <w:t>&lt;CorpActnEvtId&gt;4578965478&lt;/CorpActnEvtId&gt;</w:t>
      </w:r>
    </w:p>
    <w:p w14:paraId="05DF6BFF" w14:textId="77777777" w:rsidR="000B58A4" w:rsidRPr="00FA37D7" w:rsidRDefault="000B58A4" w:rsidP="000B58A4">
      <w:pPr>
        <w:pStyle w:val="XMLCode"/>
      </w:pPr>
      <w:r w:rsidRPr="00FA37D7">
        <w:tab/>
        <w:t>&lt;/TxIdDtls&gt;</w:t>
      </w:r>
    </w:p>
    <w:p w14:paraId="05DF6C00" w14:textId="77777777" w:rsidR="000B58A4" w:rsidRPr="00FA37D7" w:rsidRDefault="000B58A4" w:rsidP="000B58A4">
      <w:pPr>
        <w:pStyle w:val="XMLCode"/>
      </w:pPr>
      <w:r w:rsidRPr="00FA37D7">
        <w:tab/>
        <w:t>&lt;TradDtls&gt;</w:t>
      </w:r>
    </w:p>
    <w:p w14:paraId="05DF6C01" w14:textId="77777777" w:rsidR="000B58A4" w:rsidRPr="00FA37D7" w:rsidRDefault="000B58A4" w:rsidP="000B58A4">
      <w:pPr>
        <w:pStyle w:val="XMLCode"/>
      </w:pPr>
      <w:r w:rsidRPr="00FA37D7">
        <w:tab/>
      </w:r>
      <w:r w:rsidRPr="00FA37D7">
        <w:tab/>
        <w:t>&lt;TradDt&gt;</w:t>
      </w:r>
    </w:p>
    <w:p w14:paraId="05DF6C02" w14:textId="77777777" w:rsidR="000B58A4" w:rsidRPr="00797843" w:rsidRDefault="000B58A4" w:rsidP="000B58A4">
      <w:pPr>
        <w:pStyle w:val="XMLCode"/>
        <w:rPr>
          <w:lang w:val="nl-BE"/>
        </w:rPr>
      </w:pPr>
      <w:r w:rsidRPr="00FA37D7">
        <w:tab/>
      </w:r>
      <w:r w:rsidRPr="00FA37D7">
        <w:tab/>
      </w:r>
      <w:r w:rsidRPr="00FA37D7">
        <w:tab/>
      </w:r>
      <w:r w:rsidRPr="00797843">
        <w:rPr>
          <w:lang w:val="nl-BE"/>
        </w:rPr>
        <w:t>&lt;Dt&gt;</w:t>
      </w:r>
    </w:p>
    <w:p w14:paraId="05DF6C03" w14:textId="54E66E1D" w:rsidR="000B58A4" w:rsidRPr="00797843" w:rsidRDefault="002505D6"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&lt;Dt&gt;</w:t>
      </w:r>
      <w:r w:rsidR="001D6A7F">
        <w:rPr>
          <w:lang w:val="nl-BE"/>
        </w:rPr>
        <w:t>2019</w:t>
      </w:r>
      <w:r w:rsidR="000B58A4" w:rsidRPr="00797843">
        <w:rPr>
          <w:lang w:val="nl-BE"/>
        </w:rPr>
        <w:t>-01-05&lt;/Dt&gt;</w:t>
      </w:r>
    </w:p>
    <w:p w14:paraId="05DF6C04"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C05" w14:textId="77777777" w:rsidR="000B58A4" w:rsidRPr="00797843" w:rsidRDefault="000B58A4" w:rsidP="000B58A4">
      <w:pPr>
        <w:pStyle w:val="XMLCode"/>
        <w:rPr>
          <w:lang w:val="nl-BE"/>
        </w:rPr>
      </w:pPr>
      <w:r w:rsidRPr="00797843">
        <w:rPr>
          <w:lang w:val="nl-BE"/>
        </w:rPr>
        <w:tab/>
      </w:r>
      <w:r w:rsidRPr="00797843">
        <w:rPr>
          <w:lang w:val="nl-BE"/>
        </w:rPr>
        <w:tab/>
        <w:t>&lt;/TradDt&gt;</w:t>
      </w:r>
    </w:p>
    <w:p w14:paraId="05DF6C06" w14:textId="77777777" w:rsidR="000B58A4" w:rsidRPr="00797843" w:rsidRDefault="000B58A4" w:rsidP="000B58A4">
      <w:pPr>
        <w:pStyle w:val="XMLCode"/>
        <w:rPr>
          <w:lang w:val="nl-BE"/>
        </w:rPr>
      </w:pPr>
      <w:r w:rsidRPr="00797843">
        <w:rPr>
          <w:lang w:val="nl-BE"/>
        </w:rPr>
        <w:tab/>
      </w:r>
      <w:r w:rsidRPr="00797843">
        <w:rPr>
          <w:lang w:val="nl-BE"/>
        </w:rPr>
        <w:tab/>
        <w:t>&lt;SttlmDt&gt;</w:t>
      </w:r>
    </w:p>
    <w:p w14:paraId="05DF6C07"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C08" w14:textId="2B4EC711" w:rsidR="000B58A4" w:rsidRPr="00797843" w:rsidRDefault="002505D6"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&lt;Dt&gt;</w:t>
      </w:r>
      <w:r w:rsidR="001D6A7F">
        <w:rPr>
          <w:lang w:val="nl-BE"/>
        </w:rPr>
        <w:t>2019</w:t>
      </w:r>
      <w:r w:rsidR="000B58A4" w:rsidRPr="00797843">
        <w:rPr>
          <w:lang w:val="nl-BE"/>
        </w:rPr>
        <w:t>-01-08&lt;/Dt&gt;</w:t>
      </w:r>
    </w:p>
    <w:p w14:paraId="05DF6C09"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C0A" w14:textId="77777777" w:rsidR="000B58A4" w:rsidRPr="00797843" w:rsidRDefault="000B58A4" w:rsidP="000B58A4">
      <w:pPr>
        <w:pStyle w:val="XMLCode"/>
        <w:rPr>
          <w:lang w:val="nl-BE"/>
        </w:rPr>
      </w:pPr>
      <w:r w:rsidRPr="00797843">
        <w:rPr>
          <w:lang w:val="nl-BE"/>
        </w:rPr>
        <w:tab/>
      </w:r>
      <w:r w:rsidRPr="00797843">
        <w:rPr>
          <w:lang w:val="nl-BE"/>
        </w:rPr>
        <w:tab/>
        <w:t>&lt;/SttlmDt&gt;</w:t>
      </w:r>
    </w:p>
    <w:p w14:paraId="05DF6C0B" w14:textId="77777777" w:rsidR="000B58A4" w:rsidRPr="00797843" w:rsidRDefault="000B58A4" w:rsidP="000B58A4">
      <w:pPr>
        <w:pStyle w:val="XMLCode"/>
        <w:rPr>
          <w:lang w:val="nl-BE"/>
        </w:rPr>
      </w:pPr>
      <w:r w:rsidRPr="00797843">
        <w:rPr>
          <w:lang w:val="nl-BE"/>
        </w:rPr>
        <w:tab/>
      </w:r>
      <w:r w:rsidRPr="00797843">
        <w:rPr>
          <w:lang w:val="nl-BE"/>
        </w:rPr>
        <w:tab/>
        <w:t>&lt;DealPric&gt;</w:t>
      </w:r>
    </w:p>
    <w:p w14:paraId="05DF6C0C"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&lt;Tp&gt;</w:t>
      </w:r>
    </w:p>
    <w:p w14:paraId="05DF6C0D"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&lt;ValTp&gt;PARV&lt;/ValTp&gt;</w:t>
      </w:r>
    </w:p>
    <w:p w14:paraId="05DF6C0E"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&lt;/Tp&gt;</w:t>
      </w:r>
    </w:p>
    <w:p w14:paraId="05DF6C0F"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&lt;Val&gt;</w:t>
      </w:r>
    </w:p>
    <w:p w14:paraId="05DF6C10" w14:textId="77777777" w:rsidR="000B58A4" w:rsidRPr="00FA37D7" w:rsidRDefault="000B58A4" w:rsidP="000B58A4">
      <w:pPr>
        <w:pStyle w:val="XMLCode"/>
      </w:pPr>
      <w:r w:rsidRPr="00797843">
        <w:rPr>
          <w:lang w:val="nl-BE"/>
        </w:rPr>
        <w:tab/>
      </w:r>
      <w:r w:rsidRPr="00797843">
        <w:rPr>
          <w:lang w:val="nl-BE"/>
        </w:rPr>
        <w:tab/>
      </w:r>
      <w:r w:rsidRPr="00797843">
        <w:rPr>
          <w:lang w:val="nl-BE"/>
        </w:rPr>
        <w:tab/>
      </w:r>
      <w:r w:rsidRPr="00797843">
        <w:rPr>
          <w:lang w:val="nl-BE"/>
        </w:rPr>
        <w:tab/>
      </w:r>
      <w:r w:rsidRPr="00FA37D7">
        <w:t>&lt;Rate&gt;101.002&lt;/Rate&gt;</w:t>
      </w:r>
    </w:p>
    <w:p w14:paraId="05DF6C11" w14:textId="77777777" w:rsidR="000B58A4" w:rsidRPr="00FA37D7" w:rsidRDefault="000B58A4" w:rsidP="000B58A4">
      <w:pPr>
        <w:pStyle w:val="XMLCode"/>
      </w:pPr>
      <w:r w:rsidRPr="00FA37D7">
        <w:tab/>
      </w:r>
      <w:r w:rsidRPr="00FA37D7">
        <w:tab/>
      </w:r>
      <w:r w:rsidRPr="00FA37D7">
        <w:tab/>
        <w:t>&lt;/Val&gt;</w:t>
      </w:r>
    </w:p>
    <w:p w14:paraId="05DF6C12" w14:textId="77777777" w:rsidR="000B58A4" w:rsidRPr="00FA37D7" w:rsidRDefault="000B58A4" w:rsidP="000B58A4">
      <w:pPr>
        <w:pStyle w:val="XMLCode"/>
      </w:pPr>
      <w:r w:rsidRPr="00FA37D7">
        <w:tab/>
      </w:r>
      <w:r w:rsidRPr="00FA37D7">
        <w:tab/>
        <w:t>&lt;/DealPric&gt;</w:t>
      </w:r>
    </w:p>
    <w:p w14:paraId="05DF6C13" w14:textId="77777777" w:rsidR="000B58A4" w:rsidRPr="00FA37D7" w:rsidRDefault="000B58A4" w:rsidP="000B58A4">
      <w:pPr>
        <w:pStyle w:val="XMLCode"/>
      </w:pPr>
      <w:r w:rsidRPr="00FA37D7">
        <w:tab/>
        <w:t>&lt;/TradDtls&gt;</w:t>
      </w:r>
    </w:p>
    <w:p w14:paraId="05DF6C14" w14:textId="77777777" w:rsidR="000B58A4" w:rsidRPr="00FA37D7" w:rsidRDefault="000B58A4" w:rsidP="000B58A4">
      <w:pPr>
        <w:pStyle w:val="XMLCode"/>
      </w:pPr>
      <w:r w:rsidRPr="00FA37D7">
        <w:tab/>
        <w:t>&lt;FinInstrmId&gt;</w:t>
      </w:r>
    </w:p>
    <w:p w14:paraId="05DF6C15" w14:textId="77777777" w:rsidR="000B58A4" w:rsidRPr="00FA37D7" w:rsidRDefault="000B58A4" w:rsidP="000B58A4">
      <w:pPr>
        <w:pStyle w:val="XMLCode"/>
      </w:pPr>
      <w:r w:rsidRPr="00FA37D7">
        <w:tab/>
      </w:r>
      <w:r w:rsidRPr="00FA37D7">
        <w:tab/>
        <w:t>&lt;ISIN&gt;BE0987654321&lt;/ISIN&gt;</w:t>
      </w:r>
    </w:p>
    <w:p w14:paraId="05DF6C16" w14:textId="77777777" w:rsidR="000B58A4" w:rsidRPr="00FA37D7" w:rsidRDefault="000B58A4" w:rsidP="000B58A4">
      <w:pPr>
        <w:pStyle w:val="XMLCode"/>
      </w:pPr>
      <w:r w:rsidRPr="00FA37D7">
        <w:tab/>
      </w:r>
      <w:r w:rsidRPr="00FA37D7">
        <w:tab/>
        <w:t>&lt;Desc&gt;Belgium Company ZYX&lt;/Desc&gt;</w:t>
      </w:r>
    </w:p>
    <w:p w14:paraId="05DF6C17" w14:textId="77777777" w:rsidR="000B58A4" w:rsidRPr="00FA37D7" w:rsidRDefault="000B58A4" w:rsidP="000B58A4">
      <w:pPr>
        <w:pStyle w:val="XMLCode"/>
      </w:pPr>
      <w:r w:rsidRPr="00FA37D7">
        <w:tab/>
        <w:t>&lt;/FinInstrmId&gt;</w:t>
      </w:r>
    </w:p>
    <w:p w14:paraId="05DF6C18" w14:textId="77777777" w:rsidR="000B58A4" w:rsidRPr="00FA37D7" w:rsidRDefault="000B58A4" w:rsidP="000B58A4">
      <w:pPr>
        <w:pStyle w:val="XMLCode"/>
      </w:pPr>
      <w:r w:rsidRPr="00FA37D7">
        <w:tab/>
        <w:t>&lt;QtyAndAcctDtls&gt;</w:t>
      </w:r>
    </w:p>
    <w:p w14:paraId="05DF6C19" w14:textId="77777777" w:rsidR="000B58A4" w:rsidRPr="00FA37D7" w:rsidRDefault="000B58A4" w:rsidP="000B58A4">
      <w:pPr>
        <w:pStyle w:val="XMLCode"/>
      </w:pPr>
      <w:r w:rsidRPr="00FA37D7">
        <w:tab/>
      </w:r>
      <w:r w:rsidRPr="00FA37D7">
        <w:tab/>
        <w:t>&lt;SttlmQty&gt;</w:t>
      </w:r>
    </w:p>
    <w:p w14:paraId="05DF6C1A" w14:textId="77777777" w:rsidR="000B58A4" w:rsidRPr="00FA37D7" w:rsidRDefault="000B58A4" w:rsidP="000B58A4">
      <w:pPr>
        <w:pStyle w:val="XMLCode"/>
      </w:pPr>
      <w:r w:rsidRPr="00FA37D7">
        <w:tab/>
      </w:r>
      <w:r w:rsidRPr="00FA37D7">
        <w:tab/>
      </w:r>
      <w:r w:rsidRPr="00FA37D7">
        <w:tab/>
        <w:t>&lt;Qty&gt;</w:t>
      </w:r>
    </w:p>
    <w:p w14:paraId="05DF6C1B" w14:textId="77777777" w:rsidR="000B58A4" w:rsidRPr="00FA37D7" w:rsidRDefault="000B58A4" w:rsidP="000B58A4">
      <w:pPr>
        <w:pStyle w:val="XMLCode"/>
      </w:pPr>
      <w:r w:rsidRPr="00FA37D7">
        <w:tab/>
      </w:r>
      <w:r w:rsidRPr="00FA37D7">
        <w:tab/>
      </w:r>
      <w:r w:rsidRPr="00FA37D7">
        <w:tab/>
      </w:r>
      <w:r w:rsidRPr="00FA37D7">
        <w:tab/>
        <w:t>&lt;FaceAmt&gt;5500000&lt;/FaceAmt&gt;</w:t>
      </w:r>
    </w:p>
    <w:p w14:paraId="05DF6C1C" w14:textId="77777777" w:rsidR="000B58A4" w:rsidRPr="00FA37D7" w:rsidRDefault="000B58A4" w:rsidP="000B58A4">
      <w:pPr>
        <w:pStyle w:val="XMLCode"/>
      </w:pPr>
      <w:r w:rsidRPr="00FA37D7">
        <w:tab/>
      </w:r>
      <w:r w:rsidRPr="00FA37D7">
        <w:tab/>
      </w:r>
      <w:r w:rsidRPr="00FA37D7">
        <w:tab/>
        <w:t>&lt;/Qty&gt;</w:t>
      </w:r>
    </w:p>
    <w:p w14:paraId="05DF6C1D" w14:textId="77777777" w:rsidR="000B58A4" w:rsidRPr="00FA37D7" w:rsidRDefault="000B58A4" w:rsidP="000B58A4">
      <w:pPr>
        <w:pStyle w:val="XMLCode"/>
      </w:pPr>
      <w:r w:rsidRPr="00FA37D7">
        <w:tab/>
      </w:r>
      <w:r w:rsidRPr="00FA37D7">
        <w:tab/>
        <w:t>&lt;/SttlmQty&gt;</w:t>
      </w:r>
    </w:p>
    <w:p w14:paraId="05DF6C1E" w14:textId="77777777" w:rsidR="000B58A4" w:rsidRPr="00FA37D7" w:rsidRDefault="000B58A4" w:rsidP="000B58A4">
      <w:pPr>
        <w:pStyle w:val="XMLCode"/>
      </w:pPr>
      <w:r w:rsidRPr="00FA37D7">
        <w:tab/>
      </w:r>
      <w:r w:rsidRPr="00FA37D7">
        <w:tab/>
        <w:t>&lt;SfkpgAcct&gt;</w:t>
      </w:r>
    </w:p>
    <w:p w14:paraId="05DF6C1F" w14:textId="77777777" w:rsidR="000B58A4" w:rsidRPr="00FA37D7" w:rsidRDefault="000B58A4" w:rsidP="000B58A4">
      <w:pPr>
        <w:pStyle w:val="XMLCode"/>
      </w:pPr>
      <w:r w:rsidRPr="00FA37D7">
        <w:tab/>
      </w:r>
      <w:r w:rsidRPr="00FA37D7">
        <w:tab/>
      </w:r>
      <w:r w:rsidRPr="00FA37D7">
        <w:tab/>
        <w:t>&lt;Id&gt;222S&lt;/Id&gt;</w:t>
      </w:r>
    </w:p>
    <w:p w14:paraId="05DF6C20" w14:textId="77777777" w:rsidR="000B58A4" w:rsidRPr="00FA37D7" w:rsidRDefault="000B58A4" w:rsidP="000B58A4">
      <w:pPr>
        <w:pStyle w:val="XMLCode"/>
      </w:pPr>
      <w:r w:rsidRPr="00FA37D7">
        <w:tab/>
      </w:r>
      <w:r w:rsidRPr="00FA37D7">
        <w:tab/>
        <w:t>&lt;/SfkpgAcct&gt;</w:t>
      </w:r>
    </w:p>
    <w:p w14:paraId="05DF6C21" w14:textId="77777777" w:rsidR="000B58A4" w:rsidRPr="00FA37D7" w:rsidRDefault="000B58A4" w:rsidP="000B58A4">
      <w:pPr>
        <w:pStyle w:val="XMLCode"/>
      </w:pPr>
      <w:r w:rsidRPr="00FA37D7">
        <w:tab/>
        <w:t>&lt;/QtyAndAcctDtls&gt;</w:t>
      </w:r>
    </w:p>
    <w:p w14:paraId="05DF6C22" w14:textId="77777777" w:rsidR="000B58A4" w:rsidRPr="00FA37D7" w:rsidRDefault="000B58A4" w:rsidP="000B58A4">
      <w:pPr>
        <w:pStyle w:val="XMLCode"/>
      </w:pPr>
      <w:r w:rsidRPr="00FA37D7">
        <w:tab/>
        <w:t>&lt;SttlmParams&gt;</w:t>
      </w:r>
    </w:p>
    <w:p w14:paraId="05DF6C23" w14:textId="77777777" w:rsidR="000B58A4" w:rsidRPr="00FA37D7" w:rsidRDefault="000B58A4" w:rsidP="000B58A4">
      <w:pPr>
        <w:pStyle w:val="XMLCode"/>
      </w:pPr>
      <w:r w:rsidRPr="00FA37D7">
        <w:tab/>
      </w:r>
      <w:r w:rsidRPr="00FA37D7">
        <w:tab/>
        <w:t>&lt;SctiesTxTp&gt;</w:t>
      </w:r>
    </w:p>
    <w:p w14:paraId="05DF6C24" w14:textId="77777777" w:rsidR="000B58A4" w:rsidRPr="00FA37D7" w:rsidRDefault="000B58A4" w:rsidP="000B58A4">
      <w:pPr>
        <w:pStyle w:val="XMLCode"/>
      </w:pPr>
      <w:r w:rsidRPr="00FA37D7">
        <w:tab/>
      </w:r>
      <w:r w:rsidRPr="00FA37D7">
        <w:tab/>
      </w:r>
      <w:r w:rsidRPr="00FA37D7">
        <w:tab/>
        <w:t>&lt;Cd&gt;TRAD&lt;/Cd&gt;</w:t>
      </w:r>
    </w:p>
    <w:p w14:paraId="05DF6C25" w14:textId="77777777" w:rsidR="000B58A4" w:rsidRPr="00FA37D7" w:rsidRDefault="000B58A4" w:rsidP="000B58A4">
      <w:pPr>
        <w:pStyle w:val="XMLCode"/>
      </w:pPr>
      <w:r w:rsidRPr="00FA37D7">
        <w:tab/>
      </w:r>
      <w:r w:rsidRPr="00FA37D7">
        <w:tab/>
        <w:t>&lt;/SctiesTxTp&gt;</w:t>
      </w:r>
    </w:p>
    <w:p w14:paraId="05DF6C26" w14:textId="77777777" w:rsidR="000B58A4" w:rsidRPr="00FA37D7" w:rsidRDefault="000B58A4" w:rsidP="000B58A4">
      <w:pPr>
        <w:pStyle w:val="XMLCode"/>
      </w:pPr>
      <w:r w:rsidRPr="00FA37D7">
        <w:tab/>
        <w:t>&lt;/SttlmParams&gt;</w:t>
      </w:r>
    </w:p>
    <w:p w14:paraId="05DF6C27" w14:textId="77777777" w:rsidR="000B58A4" w:rsidRPr="00FA37D7" w:rsidRDefault="000B58A4" w:rsidP="000B58A4">
      <w:pPr>
        <w:pStyle w:val="XMLCode"/>
      </w:pPr>
      <w:r w:rsidRPr="00FA37D7">
        <w:tab/>
        <w:t>&lt;RcvgSttlmPties&gt;</w:t>
      </w:r>
    </w:p>
    <w:p w14:paraId="05DF6C28" w14:textId="77777777" w:rsidR="000B58A4" w:rsidRPr="00FA37D7" w:rsidRDefault="000B58A4" w:rsidP="000B58A4">
      <w:pPr>
        <w:pStyle w:val="XMLCode"/>
      </w:pPr>
      <w:r w:rsidRPr="00FA37D7">
        <w:tab/>
      </w:r>
      <w:r w:rsidRPr="00FA37D7">
        <w:tab/>
        <w:t>&lt;Dpstry&gt;</w:t>
      </w:r>
    </w:p>
    <w:p w14:paraId="05DF6C29" w14:textId="77777777" w:rsidR="000B58A4" w:rsidRPr="00FA37D7" w:rsidRDefault="000B58A4" w:rsidP="000B58A4">
      <w:pPr>
        <w:pStyle w:val="XMLCode"/>
      </w:pPr>
      <w:r w:rsidRPr="00FA37D7">
        <w:tab/>
      </w:r>
      <w:r w:rsidRPr="00FA37D7">
        <w:tab/>
      </w:r>
      <w:r w:rsidRPr="00FA37D7">
        <w:tab/>
        <w:t>&lt;Id&gt;</w:t>
      </w:r>
    </w:p>
    <w:p w14:paraId="05DF6C2A" w14:textId="77777777" w:rsidR="000B58A4" w:rsidRPr="00FA37D7" w:rsidRDefault="000B58A4" w:rsidP="000B58A4">
      <w:pPr>
        <w:pStyle w:val="XMLCode"/>
      </w:pPr>
      <w:r w:rsidRPr="00FA37D7">
        <w:tab/>
      </w:r>
      <w:r w:rsidRPr="00FA37D7">
        <w:tab/>
      </w:r>
      <w:r w:rsidRPr="00FA37D7">
        <w:tab/>
      </w:r>
      <w:r w:rsidRPr="00FA37D7">
        <w:tab/>
        <w:t>&lt;AnyBIC&gt;NBBEBEBB&lt;/AnyBIC&gt;</w:t>
      </w:r>
    </w:p>
    <w:p w14:paraId="05DF6C2B" w14:textId="77777777" w:rsidR="000B58A4" w:rsidRPr="00FA37D7" w:rsidRDefault="000B58A4" w:rsidP="000B58A4">
      <w:pPr>
        <w:pStyle w:val="XMLCode"/>
      </w:pPr>
      <w:r w:rsidRPr="00FA37D7">
        <w:tab/>
      </w:r>
      <w:r w:rsidRPr="00FA37D7">
        <w:tab/>
      </w:r>
      <w:r w:rsidRPr="00FA37D7">
        <w:tab/>
        <w:t>&lt;/Id&gt;</w:t>
      </w:r>
    </w:p>
    <w:p w14:paraId="05DF6C2C" w14:textId="77777777" w:rsidR="000B58A4" w:rsidRPr="00FA37D7" w:rsidRDefault="000B58A4" w:rsidP="000B58A4">
      <w:pPr>
        <w:pStyle w:val="XMLCode"/>
      </w:pPr>
      <w:r w:rsidRPr="00FA37D7">
        <w:tab/>
      </w:r>
      <w:r w:rsidRPr="00FA37D7">
        <w:tab/>
        <w:t>&lt;/Dpstry&gt;</w:t>
      </w:r>
    </w:p>
    <w:p w14:paraId="05DF6C2D" w14:textId="77777777" w:rsidR="000B58A4" w:rsidRPr="00FA37D7" w:rsidRDefault="000B58A4" w:rsidP="000B58A4">
      <w:pPr>
        <w:pStyle w:val="XMLCode"/>
      </w:pPr>
      <w:r w:rsidRPr="00FA37D7">
        <w:tab/>
      </w:r>
      <w:r w:rsidRPr="00FA37D7">
        <w:tab/>
        <w:t>&lt;Pty1&gt;</w:t>
      </w:r>
    </w:p>
    <w:p w14:paraId="05DF6C2E" w14:textId="77777777" w:rsidR="000B58A4" w:rsidRPr="00FA37D7" w:rsidRDefault="000B58A4" w:rsidP="000B58A4">
      <w:pPr>
        <w:pStyle w:val="XMLCode"/>
      </w:pPr>
      <w:r w:rsidRPr="00FA37D7">
        <w:tab/>
      </w:r>
      <w:r w:rsidRPr="00FA37D7">
        <w:tab/>
      </w:r>
      <w:r w:rsidRPr="00FA37D7">
        <w:tab/>
        <w:t>&lt;Id&gt;</w:t>
      </w:r>
    </w:p>
    <w:p w14:paraId="05DF6C2F" w14:textId="77777777" w:rsidR="000B58A4" w:rsidRPr="00FA37D7" w:rsidRDefault="000B58A4" w:rsidP="000B58A4">
      <w:pPr>
        <w:pStyle w:val="XMLCode"/>
      </w:pPr>
      <w:r w:rsidRPr="00FA37D7">
        <w:tab/>
      </w:r>
      <w:r w:rsidRPr="00FA37D7">
        <w:tab/>
      </w:r>
      <w:r w:rsidRPr="00FA37D7">
        <w:tab/>
      </w:r>
      <w:r w:rsidRPr="00FA37D7">
        <w:tab/>
        <w:t>&lt;AnyBIC&gt;CITIBEBB&lt;/AnyBIC&gt;</w:t>
      </w:r>
    </w:p>
    <w:p w14:paraId="05DF6C30" w14:textId="77777777" w:rsidR="000B58A4" w:rsidRPr="00FA37D7" w:rsidRDefault="000B58A4" w:rsidP="000B58A4">
      <w:pPr>
        <w:pStyle w:val="XMLCode"/>
      </w:pPr>
      <w:r w:rsidRPr="00FA37D7">
        <w:tab/>
      </w:r>
      <w:r w:rsidRPr="00FA37D7">
        <w:tab/>
      </w:r>
      <w:r w:rsidRPr="00FA37D7">
        <w:tab/>
        <w:t>&lt;/Id&gt;</w:t>
      </w:r>
    </w:p>
    <w:p w14:paraId="05DF6C31" w14:textId="77777777" w:rsidR="000B58A4" w:rsidRPr="00FA37D7" w:rsidRDefault="000B58A4" w:rsidP="000B58A4">
      <w:pPr>
        <w:pStyle w:val="XMLCode"/>
      </w:pPr>
      <w:r w:rsidRPr="00FA37D7">
        <w:tab/>
      </w:r>
      <w:r w:rsidRPr="00FA37D7">
        <w:tab/>
        <w:t>&lt;/Pty1&gt;</w:t>
      </w:r>
    </w:p>
    <w:p w14:paraId="05DF6C32" w14:textId="77777777" w:rsidR="000B58A4" w:rsidRPr="00FA37D7" w:rsidRDefault="000B58A4" w:rsidP="000B58A4">
      <w:pPr>
        <w:pStyle w:val="XMLCode"/>
      </w:pPr>
      <w:r w:rsidRPr="00FA37D7">
        <w:tab/>
      </w:r>
      <w:r w:rsidRPr="00FA37D7">
        <w:tab/>
        <w:t>&lt;Pty2&gt;</w:t>
      </w:r>
    </w:p>
    <w:p w14:paraId="05DF6C33" w14:textId="77777777" w:rsidR="000B58A4" w:rsidRPr="00FA37D7" w:rsidRDefault="000B58A4" w:rsidP="000B58A4">
      <w:pPr>
        <w:pStyle w:val="XMLCode"/>
      </w:pPr>
      <w:r w:rsidRPr="00FA37D7">
        <w:tab/>
      </w:r>
      <w:r w:rsidRPr="00FA37D7">
        <w:tab/>
      </w:r>
      <w:r w:rsidRPr="00FA37D7">
        <w:tab/>
        <w:t>&lt;Id&gt;</w:t>
      </w:r>
    </w:p>
    <w:p w14:paraId="05DF6C34" w14:textId="77777777" w:rsidR="000B58A4" w:rsidRPr="00FA37D7" w:rsidRDefault="000B58A4" w:rsidP="000B58A4">
      <w:pPr>
        <w:pStyle w:val="XMLCode"/>
      </w:pPr>
      <w:r w:rsidRPr="00FA37D7">
        <w:tab/>
      </w:r>
      <w:r w:rsidRPr="00FA37D7">
        <w:tab/>
      </w:r>
      <w:r w:rsidRPr="00FA37D7">
        <w:tab/>
      </w:r>
      <w:r w:rsidRPr="00FA37D7">
        <w:tab/>
        <w:t>&lt;AnyBIC&gt;CFPIDEFF&lt;/AnyBIC&gt;</w:t>
      </w:r>
    </w:p>
    <w:p w14:paraId="05DF6C35" w14:textId="77777777" w:rsidR="000B58A4" w:rsidRPr="00797843" w:rsidRDefault="000B58A4" w:rsidP="000B58A4">
      <w:pPr>
        <w:pStyle w:val="XMLCode"/>
        <w:rPr>
          <w:lang w:val="nl-BE"/>
        </w:rPr>
      </w:pPr>
      <w:r w:rsidRPr="00FA37D7">
        <w:tab/>
      </w:r>
      <w:r w:rsidRPr="00FA37D7">
        <w:tab/>
      </w:r>
      <w:r w:rsidRPr="00FA37D7">
        <w:tab/>
      </w:r>
      <w:r w:rsidRPr="00797843">
        <w:rPr>
          <w:lang w:val="nl-BE"/>
        </w:rPr>
        <w:t>&lt;/Id&gt;</w:t>
      </w:r>
    </w:p>
    <w:p w14:paraId="05DF6C36"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&lt;SfkpgAcct&gt;</w:t>
      </w:r>
    </w:p>
    <w:p w14:paraId="05DF6C37"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&lt;Id&gt;321654&lt;/Id&gt;</w:t>
      </w:r>
    </w:p>
    <w:p w14:paraId="05DF6C38"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&lt;/SfkpgAcct&gt;</w:t>
      </w:r>
    </w:p>
    <w:p w14:paraId="05DF6C39" w14:textId="77777777" w:rsidR="000B58A4" w:rsidRPr="00FA37D7" w:rsidRDefault="000B58A4" w:rsidP="000B58A4">
      <w:pPr>
        <w:pStyle w:val="XMLCode"/>
      </w:pPr>
      <w:r w:rsidRPr="00797843">
        <w:rPr>
          <w:lang w:val="nl-BE"/>
        </w:rPr>
        <w:tab/>
      </w:r>
      <w:r w:rsidRPr="00797843">
        <w:rPr>
          <w:lang w:val="nl-BE"/>
        </w:rPr>
        <w:tab/>
      </w:r>
      <w:r w:rsidRPr="00FA37D7">
        <w:t>&lt;/Pty2&gt;</w:t>
      </w:r>
    </w:p>
    <w:p w14:paraId="05DF6C3A" w14:textId="77777777" w:rsidR="000B58A4" w:rsidRPr="00FA37D7" w:rsidRDefault="000B58A4" w:rsidP="000B58A4">
      <w:pPr>
        <w:pStyle w:val="XMLCode"/>
      </w:pPr>
      <w:r w:rsidRPr="00FA37D7">
        <w:tab/>
        <w:t>&lt;/RcvgSttlmPties&gt;</w:t>
      </w:r>
    </w:p>
    <w:p w14:paraId="05DF6C3B" w14:textId="77777777" w:rsidR="000B58A4" w:rsidRPr="00FA37D7" w:rsidRDefault="000B58A4" w:rsidP="000B58A4">
      <w:pPr>
        <w:pStyle w:val="XMLCode"/>
      </w:pPr>
      <w:r w:rsidRPr="00FA37D7">
        <w:tab/>
        <w:t>&lt;SttlmAmt&gt;</w:t>
      </w:r>
    </w:p>
    <w:p w14:paraId="05DF6C3C" w14:textId="77777777" w:rsidR="000B58A4" w:rsidRPr="00FA37D7" w:rsidRDefault="000B58A4" w:rsidP="000B58A4">
      <w:pPr>
        <w:pStyle w:val="XMLCode"/>
      </w:pPr>
      <w:r w:rsidRPr="00FA37D7">
        <w:tab/>
      </w:r>
      <w:r w:rsidRPr="00FA37D7">
        <w:tab/>
        <w:t>&lt;AcrdIntrstInd&gt;true&lt;/AcrdIntrstInd&gt;</w:t>
      </w:r>
    </w:p>
    <w:p w14:paraId="05DF6C3D" w14:textId="77777777" w:rsidR="000B58A4" w:rsidRPr="00FA37D7" w:rsidRDefault="000B58A4" w:rsidP="000B58A4">
      <w:pPr>
        <w:pStyle w:val="XMLCode"/>
      </w:pPr>
      <w:r w:rsidRPr="00FA37D7">
        <w:tab/>
      </w:r>
      <w:r w:rsidRPr="00FA37D7">
        <w:tab/>
        <w:t>&lt;Amt Ccy="EUR"&gt;50850000&lt;/Amt&gt;</w:t>
      </w:r>
    </w:p>
    <w:p w14:paraId="05DF6C3E" w14:textId="77777777" w:rsidR="000B58A4" w:rsidRPr="00FA37D7" w:rsidRDefault="000B58A4" w:rsidP="000B58A4">
      <w:pPr>
        <w:pStyle w:val="XMLCode"/>
      </w:pPr>
      <w:r w:rsidRPr="00FA37D7">
        <w:tab/>
      </w:r>
      <w:r w:rsidRPr="00FA37D7">
        <w:tab/>
        <w:t>&lt;CdtDbtInd&gt;CRDT&lt;/CdtDbtInd&gt;</w:t>
      </w:r>
    </w:p>
    <w:p w14:paraId="05DF6C3F" w14:textId="77777777" w:rsidR="000B58A4" w:rsidRPr="00FA37D7" w:rsidRDefault="000B58A4" w:rsidP="000B58A4">
      <w:pPr>
        <w:pStyle w:val="XMLCode"/>
      </w:pPr>
      <w:r w:rsidRPr="00FA37D7">
        <w:tab/>
        <w:t>&lt;/SttlmAmt&gt;</w:t>
      </w:r>
    </w:p>
    <w:p w14:paraId="05DF6C40" w14:textId="77777777" w:rsidR="000B58A4" w:rsidRPr="00FA37D7" w:rsidRDefault="000B58A4" w:rsidP="000B58A4">
      <w:pPr>
        <w:pStyle w:val="XMLCode"/>
      </w:pPr>
      <w:r w:rsidRPr="00FA37D7">
        <w:tab/>
        <w:t>&lt;GnrtdRsn&gt;</w:t>
      </w:r>
    </w:p>
    <w:p w14:paraId="05DF6C41" w14:textId="77777777" w:rsidR="000B58A4" w:rsidRPr="00FA37D7" w:rsidRDefault="000B58A4" w:rsidP="000B58A4">
      <w:pPr>
        <w:pStyle w:val="XMLCode"/>
      </w:pPr>
      <w:r w:rsidRPr="00FA37D7">
        <w:tab/>
      </w:r>
      <w:r w:rsidRPr="00FA37D7">
        <w:tab/>
        <w:t>&lt;Cd&gt;</w:t>
      </w:r>
    </w:p>
    <w:p w14:paraId="05DF6C42" w14:textId="77777777" w:rsidR="000B58A4" w:rsidRPr="00FA37D7" w:rsidRDefault="000B58A4" w:rsidP="000B58A4">
      <w:pPr>
        <w:pStyle w:val="XMLCode"/>
      </w:pPr>
      <w:r w:rsidRPr="00FA37D7">
        <w:tab/>
      </w:r>
      <w:r w:rsidRPr="00FA37D7">
        <w:tab/>
      </w:r>
      <w:r w:rsidRPr="00FA37D7">
        <w:tab/>
        <w:t>&lt;Cd&gt;TRAN&lt;/Cd&gt;</w:t>
      </w:r>
    </w:p>
    <w:p w14:paraId="05DF6C43" w14:textId="77777777" w:rsidR="000B58A4" w:rsidRPr="00FA37D7" w:rsidRDefault="000B58A4" w:rsidP="000B58A4">
      <w:pPr>
        <w:pStyle w:val="XMLCode"/>
      </w:pPr>
      <w:r w:rsidRPr="00FA37D7">
        <w:tab/>
      </w:r>
      <w:r w:rsidRPr="00FA37D7">
        <w:tab/>
        <w:t>&lt;/Cd&gt;</w:t>
      </w:r>
    </w:p>
    <w:p w14:paraId="05DF6C44" w14:textId="77777777" w:rsidR="000B58A4" w:rsidRPr="00FA37D7" w:rsidRDefault="000B58A4" w:rsidP="000B58A4">
      <w:pPr>
        <w:pStyle w:val="XMLCode"/>
      </w:pPr>
      <w:r w:rsidRPr="00FA37D7">
        <w:tab/>
        <w:t>&lt;/GnrtdRsn&gt;</w:t>
      </w:r>
    </w:p>
    <w:p w14:paraId="05DF6C45" w14:textId="77777777" w:rsidR="000B58A4" w:rsidRPr="00FA37D7" w:rsidRDefault="000B58A4" w:rsidP="000B58A4">
      <w:pPr>
        <w:pStyle w:val="XMLCode"/>
      </w:pPr>
      <w:r w:rsidRPr="00FA37D7">
        <w:t>&lt;/SctiesSttlmTxGnrtnNtfctn&gt;</w:t>
      </w:r>
    </w:p>
    <w:p w14:paraId="05DF6C46" w14:textId="0B464BC3" w:rsidR="000B58A4" w:rsidRPr="00FA37D7" w:rsidRDefault="000B58A4" w:rsidP="000B58A4">
      <w:pPr>
        <w:pStyle w:val="Heading2"/>
      </w:pPr>
      <w:bookmarkStart w:id="356" w:name="_Toc324500589"/>
      <w:bookmarkStart w:id="357" w:name="_Toc325451305"/>
      <w:bookmarkStart w:id="358" w:name="_Toc356540986"/>
      <w:bookmarkStart w:id="359" w:name="_Toc411494520"/>
      <w:bookmarkStart w:id="360" w:name="_Toc426629152"/>
      <w:bookmarkStart w:id="361" w:name="_Toc63772769"/>
      <w:r w:rsidRPr="00FA37D7">
        <w:t>S</w:t>
      </w:r>
      <w:r w:rsidR="002155ED" w:rsidRPr="00FA37D7">
        <w:t xml:space="preserve">ecuritiesFinancingInstruction </w:t>
      </w:r>
      <w:r w:rsidR="008538D0">
        <w:t>sese.033.001</w:t>
      </w:r>
      <w:r w:rsidRPr="00FA37D7">
        <w:t>.</w:t>
      </w:r>
      <w:r w:rsidR="001C0D46">
        <w:t>1</w:t>
      </w:r>
      <w:r w:rsidR="002155ED" w:rsidRPr="00FA37D7">
        <w:t>0</w:t>
      </w:r>
      <w:bookmarkEnd w:id="356"/>
      <w:bookmarkEnd w:id="357"/>
      <w:bookmarkEnd w:id="358"/>
      <w:bookmarkEnd w:id="359"/>
      <w:bookmarkEnd w:id="360"/>
      <w:bookmarkEnd w:id="361"/>
    </w:p>
    <w:p w14:paraId="05DF6C47" w14:textId="77777777" w:rsidR="000B58A4" w:rsidRPr="00FA37D7" w:rsidRDefault="000B58A4" w:rsidP="000B58A4">
      <w:pPr>
        <w:pStyle w:val="BlockLabel"/>
      </w:pPr>
      <w:r w:rsidRPr="00FA37D7">
        <w:t>Description</w:t>
      </w:r>
    </w:p>
    <w:p w14:paraId="05DF6C48" w14:textId="7D157FAD" w:rsidR="000B58A4" w:rsidRPr="00FA37D7" w:rsidRDefault="000B58A4" w:rsidP="000B58A4">
      <w:r w:rsidRPr="00FA37D7">
        <w:t xml:space="preserve">On the 05 March </w:t>
      </w:r>
      <w:r w:rsidR="001D6A7F">
        <w:t>2019</w:t>
      </w:r>
      <w:r w:rsidRPr="00FA37D7">
        <w:t xml:space="preserve"> a securities financing instructing party, Dresdner Bank Frankfurt (DRESDEFF) instructs their global custodian (securities financing servicing party), Bank of New York Mellon S.A. Brussels (IRVTBEBB ) to do a repurchase agreement. This is done with the SecuritiesFi</w:t>
      </w:r>
      <w:r w:rsidR="008538D0">
        <w:t>nancingInstruction (sese.033.001</w:t>
      </w:r>
      <w:r w:rsidRPr="00FA37D7">
        <w:t>.</w:t>
      </w:r>
      <w:r w:rsidR="008538D0">
        <w:t>07</w:t>
      </w:r>
      <w:r w:rsidRPr="00FA37D7">
        <w:t>).</w:t>
      </w:r>
    </w:p>
    <w:p w14:paraId="05DF6C49" w14:textId="77777777" w:rsidR="000B58A4" w:rsidRPr="00FA37D7" w:rsidRDefault="00AD2D49" w:rsidP="000B58A4">
      <w:pPr>
        <w:pStyle w:val="BlockLabel"/>
      </w:pPr>
      <w:r w:rsidRPr="00FA37D7">
        <w:t>Business Data</w:t>
      </w:r>
    </w:p>
    <w:p w14:paraId="05DF6C4A" w14:textId="77777777" w:rsidR="000B58A4" w:rsidRPr="00FA37D7" w:rsidRDefault="000B58A4" w:rsidP="000B58A4">
      <w:pPr>
        <w:pStyle w:val="Normal2"/>
      </w:pPr>
      <w:r w:rsidRPr="00FA37D7">
        <w:t>Transaction Identification: REPOINSTR123</w:t>
      </w:r>
    </w:p>
    <w:p w14:paraId="05DF6C4B" w14:textId="77777777" w:rsidR="000B58A4" w:rsidRPr="00FA37D7" w:rsidRDefault="000B58A4" w:rsidP="000B58A4">
      <w:pPr>
        <w:pStyle w:val="Normal2"/>
      </w:pPr>
      <w:r w:rsidRPr="00FA37D7">
        <w:t>Securities Financing Transaction Type: repurchase agreement</w:t>
      </w:r>
    </w:p>
    <w:p w14:paraId="05DF6C4C" w14:textId="77777777" w:rsidR="000B58A4" w:rsidRPr="00FA37D7" w:rsidRDefault="000B58A4" w:rsidP="000B58A4">
      <w:pPr>
        <w:pStyle w:val="Normal2"/>
      </w:pPr>
      <w:r w:rsidRPr="00FA37D7">
        <w:t>Payment: against payment</w:t>
      </w:r>
    </w:p>
    <w:p w14:paraId="05DF6C4D" w14:textId="0CEB95CE" w:rsidR="000B58A4" w:rsidRPr="00FA37D7" w:rsidRDefault="008538D0" w:rsidP="000B58A4">
      <w:pPr>
        <w:pStyle w:val="Normal2"/>
      </w:pPr>
      <w:r>
        <w:t>Trade Date: 05/03/</w:t>
      </w:r>
      <w:r w:rsidR="001D6A7F">
        <w:t>2019</w:t>
      </w:r>
    </w:p>
    <w:p w14:paraId="05DF6C4E" w14:textId="57716B3B" w:rsidR="000B58A4" w:rsidRPr="00FA37D7" w:rsidRDefault="000B58A4" w:rsidP="000B58A4">
      <w:pPr>
        <w:pStyle w:val="Normal2"/>
      </w:pPr>
      <w:r w:rsidRPr="00FA37D7">
        <w:t>Ope</w:t>
      </w:r>
      <w:r w:rsidR="008538D0">
        <w:t>ning Settlement Date: 08/03/</w:t>
      </w:r>
      <w:r w:rsidR="001D6A7F">
        <w:t>2019</w:t>
      </w:r>
    </w:p>
    <w:p w14:paraId="05DF6C4F" w14:textId="77777777" w:rsidR="000B58A4" w:rsidRPr="00FA37D7" w:rsidRDefault="000B58A4" w:rsidP="000B58A4">
      <w:pPr>
        <w:pStyle w:val="Normal2"/>
      </w:pPr>
      <w:r w:rsidRPr="00FA37D7">
        <w:t>Financial Instrument: FR0000294034</w:t>
      </w:r>
    </w:p>
    <w:p w14:paraId="05DF6C50" w14:textId="77777777" w:rsidR="000B58A4" w:rsidRPr="00FA37D7" w:rsidRDefault="000B58A4" w:rsidP="000B58A4">
      <w:pPr>
        <w:pStyle w:val="Normal2"/>
      </w:pPr>
      <w:r w:rsidRPr="00FA37D7">
        <w:t>Quantity: face amount 100,050,000 Safekeeping Account: 111111111</w:t>
      </w:r>
    </w:p>
    <w:p w14:paraId="05DF6C51" w14:textId="77777777" w:rsidR="000B58A4" w:rsidRPr="00FA37D7" w:rsidRDefault="000B58A4" w:rsidP="000B58A4">
      <w:pPr>
        <w:pStyle w:val="Normal2"/>
      </w:pPr>
      <w:r w:rsidRPr="00FA37D7">
        <w:t>Securities Financing Trade Identification: REPO12345</w:t>
      </w:r>
    </w:p>
    <w:p w14:paraId="05DF6C52" w14:textId="68760ECD" w:rsidR="000B58A4" w:rsidRPr="00FA37D7" w:rsidRDefault="000B58A4" w:rsidP="000B58A4">
      <w:pPr>
        <w:pStyle w:val="Normal2"/>
      </w:pPr>
      <w:r w:rsidRPr="00FA37D7">
        <w:t>Termination Date: 15/03/</w:t>
      </w:r>
      <w:r w:rsidR="001D6A7F">
        <w:t>2019</w:t>
      </w:r>
    </w:p>
    <w:p w14:paraId="05DF6C53" w14:textId="77777777" w:rsidR="000B58A4" w:rsidRPr="00FA37D7" w:rsidRDefault="000B58A4" w:rsidP="000B58A4">
      <w:pPr>
        <w:pStyle w:val="Normal2"/>
      </w:pPr>
      <w:r w:rsidRPr="00FA37D7">
        <w:t>Termination Transaction Amount: EUR 9,910,780</w:t>
      </w:r>
    </w:p>
    <w:p w14:paraId="05DF6C54" w14:textId="77777777" w:rsidR="000B58A4" w:rsidRPr="00FA37D7" w:rsidRDefault="000B58A4" w:rsidP="000B58A4">
      <w:pPr>
        <w:pStyle w:val="Normal2"/>
      </w:pPr>
      <w:r w:rsidRPr="00FA37D7">
        <w:t>Receiving Depository: NCSDXX21</w:t>
      </w:r>
    </w:p>
    <w:p w14:paraId="05DF6C55" w14:textId="77777777" w:rsidR="000B58A4" w:rsidRPr="00FA37D7" w:rsidRDefault="000B58A4" w:rsidP="000B58A4">
      <w:pPr>
        <w:pStyle w:val="Normal2"/>
      </w:pPr>
      <w:r w:rsidRPr="00FA37D7">
        <w:t>Receiving Party 1: SUBCYY34</w:t>
      </w:r>
    </w:p>
    <w:p w14:paraId="05DF6C56" w14:textId="77777777" w:rsidR="000B58A4" w:rsidRPr="00FA37D7" w:rsidRDefault="000B58A4" w:rsidP="000B58A4">
      <w:pPr>
        <w:pStyle w:val="Normal2"/>
      </w:pPr>
      <w:r w:rsidRPr="00FA37D7">
        <w:t>Receiving Party 2: BUYRGB22</w:t>
      </w:r>
    </w:p>
    <w:p w14:paraId="05DF6C57" w14:textId="77777777" w:rsidR="000B58A4" w:rsidRPr="00FA37D7" w:rsidRDefault="000B58A4" w:rsidP="000B58A4">
      <w:pPr>
        <w:pStyle w:val="Normal2"/>
      </w:pPr>
      <w:r w:rsidRPr="00FA37D7">
        <w:t>Opening Settlement Amount: EUR 9,900,000 credit</w:t>
      </w:r>
    </w:p>
    <w:p w14:paraId="05DF6C58" w14:textId="77777777" w:rsidR="000B58A4" w:rsidRPr="00FA37D7" w:rsidRDefault="000B58A4" w:rsidP="000B58A4">
      <w:pPr>
        <w:pStyle w:val="BlockLabelBeforeXML"/>
      </w:pPr>
      <w:r w:rsidRPr="00FA37D7">
        <w:t>Message Instance</w:t>
      </w:r>
    </w:p>
    <w:p w14:paraId="05DF6C59" w14:textId="77777777" w:rsidR="000B58A4" w:rsidRPr="00FA37D7" w:rsidRDefault="000B58A4" w:rsidP="000B58A4">
      <w:pPr>
        <w:pStyle w:val="XMLCode"/>
      </w:pPr>
      <w:r w:rsidRPr="00FA37D7">
        <w:t>&lt;SctiesFincgInstr&gt;</w:t>
      </w:r>
    </w:p>
    <w:p w14:paraId="05DF6C5A" w14:textId="77777777" w:rsidR="000B58A4" w:rsidRPr="00FA37D7" w:rsidRDefault="000B58A4" w:rsidP="000B58A4">
      <w:pPr>
        <w:pStyle w:val="XMLCode"/>
      </w:pPr>
      <w:r w:rsidRPr="00FA37D7">
        <w:tab/>
        <w:t>&lt;TxId&gt;REPOINSTR123&lt;/TxId&gt;</w:t>
      </w:r>
    </w:p>
    <w:p w14:paraId="05DF6C5B" w14:textId="77777777" w:rsidR="000B58A4" w:rsidRPr="00FA37D7" w:rsidRDefault="000B58A4" w:rsidP="000B58A4">
      <w:pPr>
        <w:pStyle w:val="XMLCode"/>
      </w:pPr>
      <w:r w:rsidRPr="00FA37D7">
        <w:tab/>
        <w:t>&lt;TxTpAndAddtlParams&gt;</w:t>
      </w:r>
    </w:p>
    <w:p w14:paraId="05DF6C5C" w14:textId="77777777" w:rsidR="000B58A4" w:rsidRPr="00FA37D7" w:rsidRDefault="000B58A4" w:rsidP="000B58A4">
      <w:pPr>
        <w:pStyle w:val="XMLCode"/>
      </w:pPr>
      <w:r w:rsidRPr="00FA37D7">
        <w:tab/>
      </w:r>
      <w:r w:rsidRPr="00FA37D7">
        <w:tab/>
        <w:t>&lt;SctiesFincgTxTp&gt;REPU&lt;/SctiesFincgTxTp&gt;</w:t>
      </w:r>
    </w:p>
    <w:p w14:paraId="05DF6C5D" w14:textId="77777777" w:rsidR="000B58A4" w:rsidRPr="00FA37D7" w:rsidRDefault="000B58A4" w:rsidP="000B58A4">
      <w:pPr>
        <w:pStyle w:val="XMLCode"/>
      </w:pPr>
      <w:r w:rsidRPr="00FA37D7">
        <w:tab/>
      </w:r>
      <w:r w:rsidRPr="00FA37D7">
        <w:tab/>
        <w:t>&lt;Pmt&gt;APMT&lt;/Pmt&gt;</w:t>
      </w:r>
    </w:p>
    <w:p w14:paraId="05DF6C5E" w14:textId="77777777" w:rsidR="000B58A4" w:rsidRPr="00797843" w:rsidRDefault="000B58A4" w:rsidP="000B58A4">
      <w:pPr>
        <w:pStyle w:val="XMLCode"/>
        <w:rPr>
          <w:lang w:val="nl-BE"/>
        </w:rPr>
      </w:pPr>
      <w:r w:rsidRPr="00FA37D7">
        <w:tab/>
      </w:r>
      <w:r w:rsidRPr="00797843">
        <w:rPr>
          <w:lang w:val="nl-BE"/>
        </w:rPr>
        <w:t>&lt;/TxTpAndAddtlParams&gt;</w:t>
      </w:r>
    </w:p>
    <w:p w14:paraId="05DF6C5F" w14:textId="77777777" w:rsidR="000B58A4" w:rsidRPr="00797843" w:rsidRDefault="000B58A4" w:rsidP="000B58A4">
      <w:pPr>
        <w:pStyle w:val="XMLCode"/>
        <w:rPr>
          <w:lang w:val="nl-BE"/>
        </w:rPr>
      </w:pPr>
      <w:r w:rsidRPr="00797843">
        <w:rPr>
          <w:lang w:val="nl-BE"/>
        </w:rPr>
        <w:tab/>
        <w:t>&lt;TradDtls&gt;</w:t>
      </w:r>
    </w:p>
    <w:p w14:paraId="05DF6C60" w14:textId="77777777" w:rsidR="000B58A4" w:rsidRPr="00797843" w:rsidRDefault="000B58A4" w:rsidP="000B58A4">
      <w:pPr>
        <w:pStyle w:val="XMLCode"/>
        <w:rPr>
          <w:lang w:val="nl-BE"/>
        </w:rPr>
      </w:pPr>
      <w:r w:rsidRPr="00797843">
        <w:rPr>
          <w:lang w:val="nl-BE"/>
        </w:rPr>
        <w:tab/>
      </w:r>
      <w:r w:rsidRPr="00797843">
        <w:rPr>
          <w:lang w:val="nl-BE"/>
        </w:rPr>
        <w:tab/>
        <w:t>&lt;TradDt&gt;</w:t>
      </w:r>
    </w:p>
    <w:p w14:paraId="05DF6C61"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C62" w14:textId="322479B3" w:rsidR="000B58A4" w:rsidRPr="00797843" w:rsidRDefault="008538D0"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&lt;Dt&gt;</w:t>
      </w:r>
      <w:r w:rsidR="001D6A7F">
        <w:rPr>
          <w:lang w:val="nl-BE"/>
        </w:rPr>
        <w:t>2019</w:t>
      </w:r>
      <w:r w:rsidR="000B58A4" w:rsidRPr="00797843">
        <w:rPr>
          <w:lang w:val="nl-BE"/>
        </w:rPr>
        <w:t>-03-05&lt;/Dt&gt;</w:t>
      </w:r>
    </w:p>
    <w:p w14:paraId="05DF6C63"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C64" w14:textId="77777777" w:rsidR="000B58A4" w:rsidRPr="00797843" w:rsidRDefault="000B58A4" w:rsidP="000B58A4">
      <w:pPr>
        <w:pStyle w:val="XMLCode"/>
        <w:rPr>
          <w:lang w:val="nl-BE"/>
        </w:rPr>
      </w:pPr>
      <w:r w:rsidRPr="00797843">
        <w:rPr>
          <w:lang w:val="nl-BE"/>
        </w:rPr>
        <w:tab/>
      </w:r>
      <w:r w:rsidRPr="00797843">
        <w:rPr>
          <w:lang w:val="nl-BE"/>
        </w:rPr>
        <w:tab/>
        <w:t>&lt;/TradDt&gt;</w:t>
      </w:r>
    </w:p>
    <w:p w14:paraId="05DF6C65" w14:textId="77777777" w:rsidR="000B58A4" w:rsidRPr="00797843" w:rsidRDefault="000B58A4" w:rsidP="000B58A4">
      <w:pPr>
        <w:pStyle w:val="XMLCode"/>
        <w:rPr>
          <w:lang w:val="nl-BE"/>
        </w:rPr>
      </w:pPr>
      <w:r w:rsidRPr="00797843">
        <w:rPr>
          <w:lang w:val="nl-BE"/>
        </w:rPr>
        <w:tab/>
      </w:r>
      <w:r w:rsidRPr="00797843">
        <w:rPr>
          <w:lang w:val="nl-BE"/>
        </w:rPr>
        <w:tab/>
        <w:t>&lt;OpngSttlmDt&gt;</w:t>
      </w:r>
    </w:p>
    <w:p w14:paraId="05DF6C66" w14:textId="5DF6B6CC" w:rsidR="000B58A4" w:rsidRPr="00797843" w:rsidRDefault="008538D0" w:rsidP="000B58A4">
      <w:pPr>
        <w:pStyle w:val="XMLCode"/>
        <w:rPr>
          <w:lang w:val="nl-BE"/>
        </w:rPr>
      </w:pPr>
      <w:r w:rsidRPr="00797843">
        <w:rPr>
          <w:lang w:val="nl-BE"/>
        </w:rPr>
        <w:tab/>
      </w:r>
      <w:r w:rsidRPr="00797843">
        <w:rPr>
          <w:lang w:val="nl-BE"/>
        </w:rPr>
        <w:tab/>
      </w:r>
      <w:r w:rsidRPr="00797843">
        <w:rPr>
          <w:lang w:val="nl-BE"/>
        </w:rPr>
        <w:tab/>
        <w:t>&lt;Dt&gt;</w:t>
      </w:r>
      <w:r w:rsidR="001D6A7F">
        <w:rPr>
          <w:lang w:val="nl-BE"/>
        </w:rPr>
        <w:t>2019</w:t>
      </w:r>
      <w:r w:rsidR="000B58A4" w:rsidRPr="00797843">
        <w:rPr>
          <w:lang w:val="nl-BE"/>
        </w:rPr>
        <w:t>-03-08&lt;/Dt&gt;</w:t>
      </w:r>
    </w:p>
    <w:p w14:paraId="05DF6C67" w14:textId="77777777" w:rsidR="000B58A4" w:rsidRPr="00797843" w:rsidRDefault="000B58A4" w:rsidP="000B58A4">
      <w:pPr>
        <w:pStyle w:val="XMLCode"/>
        <w:rPr>
          <w:lang w:val="nl-BE"/>
        </w:rPr>
      </w:pPr>
      <w:r w:rsidRPr="00797843">
        <w:rPr>
          <w:lang w:val="nl-BE"/>
        </w:rPr>
        <w:tab/>
      </w:r>
      <w:r w:rsidRPr="00797843">
        <w:rPr>
          <w:lang w:val="nl-BE"/>
        </w:rPr>
        <w:tab/>
        <w:t>&lt;/OpngSttlmDt&gt;</w:t>
      </w:r>
    </w:p>
    <w:p w14:paraId="05DF6C68" w14:textId="77777777" w:rsidR="000B58A4" w:rsidRPr="00797843" w:rsidRDefault="000B58A4" w:rsidP="000B58A4">
      <w:pPr>
        <w:pStyle w:val="XMLCode"/>
        <w:rPr>
          <w:lang w:val="nl-BE"/>
        </w:rPr>
      </w:pPr>
      <w:r w:rsidRPr="00797843">
        <w:rPr>
          <w:lang w:val="nl-BE"/>
        </w:rPr>
        <w:tab/>
        <w:t>&lt;/TradDtls&gt;</w:t>
      </w:r>
    </w:p>
    <w:p w14:paraId="05DF6C69" w14:textId="77777777" w:rsidR="000B58A4" w:rsidRPr="00797843" w:rsidRDefault="000B58A4" w:rsidP="000B58A4">
      <w:pPr>
        <w:pStyle w:val="XMLCode"/>
        <w:rPr>
          <w:lang w:val="nl-BE"/>
        </w:rPr>
      </w:pPr>
      <w:r w:rsidRPr="00797843">
        <w:rPr>
          <w:lang w:val="nl-BE"/>
        </w:rPr>
        <w:tab/>
        <w:t>&lt;FinInstrmId&gt;</w:t>
      </w:r>
    </w:p>
    <w:p w14:paraId="05DF6C6A" w14:textId="77777777" w:rsidR="000B58A4" w:rsidRPr="00FA37D7" w:rsidRDefault="000B58A4" w:rsidP="000B58A4">
      <w:pPr>
        <w:pStyle w:val="XMLCode"/>
      </w:pPr>
      <w:r w:rsidRPr="00797843">
        <w:rPr>
          <w:lang w:val="nl-BE"/>
        </w:rPr>
        <w:tab/>
      </w:r>
      <w:r w:rsidRPr="00797843">
        <w:rPr>
          <w:lang w:val="nl-BE"/>
        </w:rPr>
        <w:tab/>
      </w:r>
      <w:r w:rsidRPr="00FA37D7">
        <w:t>&lt;ISIN&gt;FR0000294034&lt;/ISIN&gt;</w:t>
      </w:r>
    </w:p>
    <w:p w14:paraId="05DF6C6B" w14:textId="77777777" w:rsidR="000B58A4" w:rsidRPr="00FA37D7" w:rsidRDefault="000B58A4" w:rsidP="000B58A4">
      <w:pPr>
        <w:pStyle w:val="XMLCode"/>
      </w:pPr>
      <w:r w:rsidRPr="00FA37D7">
        <w:tab/>
      </w:r>
      <w:r w:rsidRPr="00FA37D7">
        <w:tab/>
        <w:t>&lt;/FinInstrmId&gt;</w:t>
      </w:r>
    </w:p>
    <w:p w14:paraId="05DF6C6C" w14:textId="77777777" w:rsidR="000B58A4" w:rsidRPr="00FA37D7" w:rsidRDefault="000B58A4" w:rsidP="000B58A4">
      <w:pPr>
        <w:pStyle w:val="XMLCode"/>
      </w:pPr>
      <w:r w:rsidRPr="00FA37D7">
        <w:tab/>
        <w:t>&lt;QtyAndAcctDtls&gt;</w:t>
      </w:r>
    </w:p>
    <w:p w14:paraId="05DF6C6D" w14:textId="77777777" w:rsidR="000B58A4" w:rsidRPr="00FA37D7" w:rsidRDefault="000B58A4" w:rsidP="000B58A4">
      <w:pPr>
        <w:pStyle w:val="XMLCode"/>
      </w:pPr>
      <w:r w:rsidRPr="00FA37D7">
        <w:tab/>
      </w:r>
      <w:r w:rsidRPr="00FA37D7">
        <w:tab/>
        <w:t>&lt;SttlmQty&gt;</w:t>
      </w:r>
    </w:p>
    <w:p w14:paraId="05DF6C6E" w14:textId="77777777" w:rsidR="000B58A4" w:rsidRPr="00FA37D7" w:rsidRDefault="000B58A4" w:rsidP="000B58A4">
      <w:pPr>
        <w:pStyle w:val="XMLCode"/>
      </w:pPr>
      <w:r w:rsidRPr="00FA37D7">
        <w:tab/>
      </w:r>
      <w:r w:rsidRPr="00FA37D7">
        <w:tab/>
      </w:r>
      <w:r w:rsidRPr="00FA37D7">
        <w:tab/>
        <w:t>&lt;Qty&gt;</w:t>
      </w:r>
    </w:p>
    <w:p w14:paraId="05DF6C6F" w14:textId="77777777" w:rsidR="000B58A4" w:rsidRPr="00FA37D7" w:rsidRDefault="000B58A4" w:rsidP="000B58A4">
      <w:pPr>
        <w:pStyle w:val="XMLCode"/>
      </w:pPr>
      <w:r w:rsidRPr="00FA37D7">
        <w:tab/>
      </w:r>
      <w:r w:rsidRPr="00FA37D7">
        <w:tab/>
      </w:r>
      <w:r w:rsidRPr="00FA37D7">
        <w:tab/>
      </w:r>
      <w:r w:rsidRPr="00FA37D7">
        <w:tab/>
        <w:t>&lt;FaceAmt&gt;100050000&lt;/FaceAmt&gt;</w:t>
      </w:r>
    </w:p>
    <w:p w14:paraId="05DF6C70" w14:textId="77777777" w:rsidR="000B58A4" w:rsidRPr="00FA37D7" w:rsidRDefault="000B58A4" w:rsidP="000B58A4">
      <w:pPr>
        <w:pStyle w:val="XMLCode"/>
      </w:pPr>
      <w:r w:rsidRPr="00FA37D7">
        <w:tab/>
      </w:r>
      <w:r w:rsidRPr="00FA37D7">
        <w:tab/>
      </w:r>
      <w:r w:rsidRPr="00FA37D7">
        <w:tab/>
        <w:t>&lt;/Qty&gt;</w:t>
      </w:r>
    </w:p>
    <w:p w14:paraId="05DF6C71" w14:textId="77777777" w:rsidR="000B58A4" w:rsidRPr="00FA37D7" w:rsidRDefault="000B58A4" w:rsidP="000B58A4">
      <w:pPr>
        <w:pStyle w:val="XMLCode"/>
      </w:pPr>
      <w:r w:rsidRPr="00FA37D7">
        <w:tab/>
      </w:r>
      <w:r w:rsidRPr="00FA37D7">
        <w:tab/>
        <w:t>&lt;/SttlmQty&gt;</w:t>
      </w:r>
    </w:p>
    <w:p w14:paraId="05DF6C72" w14:textId="77777777" w:rsidR="000B58A4" w:rsidRPr="00FA37D7" w:rsidRDefault="000B58A4" w:rsidP="000B58A4">
      <w:pPr>
        <w:pStyle w:val="XMLCode"/>
      </w:pPr>
      <w:r w:rsidRPr="00FA37D7">
        <w:tab/>
      </w:r>
      <w:r w:rsidRPr="00FA37D7">
        <w:tab/>
        <w:t>&lt;SfkpgAcct&gt;</w:t>
      </w:r>
    </w:p>
    <w:p w14:paraId="05DF6C73" w14:textId="77777777" w:rsidR="000B58A4" w:rsidRPr="00FA37D7" w:rsidRDefault="000B58A4" w:rsidP="000B58A4">
      <w:pPr>
        <w:pStyle w:val="XMLCode"/>
      </w:pPr>
      <w:r w:rsidRPr="00FA37D7">
        <w:tab/>
      </w:r>
      <w:r w:rsidRPr="00FA37D7">
        <w:tab/>
      </w:r>
      <w:r w:rsidRPr="00FA37D7">
        <w:tab/>
        <w:t>&lt;Id&gt;111111111&lt;/Id&gt;</w:t>
      </w:r>
    </w:p>
    <w:p w14:paraId="05DF6C74" w14:textId="77777777" w:rsidR="000B58A4" w:rsidRPr="00FA37D7" w:rsidRDefault="000B58A4" w:rsidP="000B58A4">
      <w:pPr>
        <w:pStyle w:val="XMLCode"/>
      </w:pPr>
      <w:r w:rsidRPr="00FA37D7">
        <w:tab/>
      </w:r>
      <w:r w:rsidRPr="00FA37D7">
        <w:tab/>
        <w:t>&lt;/SfkpgAcct&gt;</w:t>
      </w:r>
    </w:p>
    <w:p w14:paraId="05DF6C75" w14:textId="77777777" w:rsidR="000B58A4" w:rsidRPr="00FA37D7" w:rsidRDefault="000B58A4" w:rsidP="000B58A4">
      <w:pPr>
        <w:pStyle w:val="XMLCode"/>
      </w:pPr>
      <w:r w:rsidRPr="00FA37D7">
        <w:tab/>
        <w:t>&lt;/QtyAndAcctDtls&gt;</w:t>
      </w:r>
    </w:p>
    <w:p w14:paraId="05DF6C76" w14:textId="77777777" w:rsidR="000B58A4" w:rsidRPr="00FA37D7" w:rsidRDefault="000B58A4" w:rsidP="000B58A4">
      <w:pPr>
        <w:pStyle w:val="XMLCode"/>
      </w:pPr>
      <w:r w:rsidRPr="00FA37D7">
        <w:tab/>
        <w:t>&lt;SctiesFincgDtls&gt;</w:t>
      </w:r>
    </w:p>
    <w:p w14:paraId="05DF6C77" w14:textId="77777777" w:rsidR="000B58A4" w:rsidRPr="00FA37D7" w:rsidRDefault="000B58A4" w:rsidP="000B58A4">
      <w:pPr>
        <w:pStyle w:val="XMLCode"/>
      </w:pPr>
      <w:r w:rsidRPr="00FA37D7">
        <w:tab/>
      </w:r>
      <w:r w:rsidRPr="00FA37D7">
        <w:tab/>
        <w:t>&lt;SctiesFincgTradId&gt;REPO12345&lt;/SctiesFincgTradId&gt;</w:t>
      </w:r>
    </w:p>
    <w:p w14:paraId="05DF6C78" w14:textId="77777777" w:rsidR="000B58A4" w:rsidRPr="00797843" w:rsidRDefault="000B58A4" w:rsidP="000B58A4">
      <w:pPr>
        <w:pStyle w:val="XMLCode"/>
        <w:rPr>
          <w:lang w:val="nl-BE"/>
        </w:rPr>
      </w:pPr>
      <w:r w:rsidRPr="00FA37D7">
        <w:tab/>
      </w:r>
      <w:r w:rsidRPr="00FA37D7">
        <w:tab/>
      </w:r>
      <w:r w:rsidRPr="00797843">
        <w:rPr>
          <w:lang w:val="nl-BE"/>
        </w:rPr>
        <w:t>&lt;TermntnDt&gt;</w:t>
      </w:r>
    </w:p>
    <w:p w14:paraId="05DF6C79"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C7A" w14:textId="1BDD4E08" w:rsidR="000B58A4" w:rsidRPr="00797843" w:rsidRDefault="008538D0"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&lt;Dt&gt;</w:t>
      </w:r>
      <w:r w:rsidR="001D6A7F">
        <w:rPr>
          <w:lang w:val="nl-BE"/>
        </w:rPr>
        <w:t>2019</w:t>
      </w:r>
      <w:r w:rsidR="000B58A4" w:rsidRPr="00797843">
        <w:rPr>
          <w:lang w:val="nl-BE"/>
        </w:rPr>
        <w:t>-03-15&lt;/Dt&gt;</w:t>
      </w:r>
    </w:p>
    <w:p w14:paraId="05DF6C7B"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C7C" w14:textId="77777777" w:rsidR="000B58A4" w:rsidRPr="00797843" w:rsidRDefault="000B58A4" w:rsidP="000B58A4">
      <w:pPr>
        <w:pStyle w:val="XMLCode"/>
        <w:rPr>
          <w:lang w:val="nl-BE"/>
        </w:rPr>
      </w:pPr>
      <w:r w:rsidRPr="00797843">
        <w:rPr>
          <w:lang w:val="nl-BE"/>
        </w:rPr>
        <w:tab/>
      </w:r>
      <w:r w:rsidRPr="00797843">
        <w:rPr>
          <w:lang w:val="nl-BE"/>
        </w:rPr>
        <w:tab/>
        <w:t>&lt;/TermntnDt&gt;</w:t>
      </w:r>
    </w:p>
    <w:p w14:paraId="05DF6C7D" w14:textId="77777777" w:rsidR="000B58A4" w:rsidRPr="00797843" w:rsidRDefault="000B58A4" w:rsidP="000B58A4">
      <w:pPr>
        <w:pStyle w:val="XMLCode"/>
        <w:rPr>
          <w:lang w:val="nl-BE"/>
        </w:rPr>
      </w:pPr>
      <w:r w:rsidRPr="00797843">
        <w:rPr>
          <w:lang w:val="nl-BE"/>
        </w:rPr>
        <w:tab/>
      </w:r>
      <w:r w:rsidRPr="00797843">
        <w:rPr>
          <w:lang w:val="nl-BE"/>
        </w:rPr>
        <w:tab/>
        <w:t>&lt;TermntnTxAmt&gt;</w:t>
      </w:r>
    </w:p>
    <w:p w14:paraId="05DF6C7E"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&lt;Amt Ccy="EUR"&gt;9910780&lt;/Amt&gt;</w:t>
      </w:r>
    </w:p>
    <w:p w14:paraId="05DF6C7F" w14:textId="77777777" w:rsidR="000B58A4" w:rsidRPr="00797843" w:rsidRDefault="000B58A4" w:rsidP="000B58A4">
      <w:pPr>
        <w:pStyle w:val="XMLCode"/>
        <w:rPr>
          <w:lang w:val="nl-BE"/>
        </w:rPr>
      </w:pPr>
      <w:r w:rsidRPr="00797843">
        <w:rPr>
          <w:lang w:val="nl-BE"/>
        </w:rPr>
        <w:tab/>
      </w:r>
      <w:r w:rsidRPr="00797843">
        <w:rPr>
          <w:lang w:val="nl-BE"/>
        </w:rPr>
        <w:tab/>
        <w:t>&lt;/TermntnTxAmt&gt;</w:t>
      </w:r>
    </w:p>
    <w:p w14:paraId="05DF6C80" w14:textId="77777777" w:rsidR="000B58A4" w:rsidRPr="00797843" w:rsidRDefault="000B58A4" w:rsidP="000B58A4">
      <w:pPr>
        <w:pStyle w:val="XMLCode"/>
        <w:rPr>
          <w:lang w:val="nl-BE"/>
        </w:rPr>
      </w:pPr>
      <w:r w:rsidRPr="00797843">
        <w:rPr>
          <w:lang w:val="nl-BE"/>
        </w:rPr>
        <w:tab/>
        <w:t>&lt;/SctiesFincgDtls&gt;</w:t>
      </w:r>
    </w:p>
    <w:p w14:paraId="05DF6C81" w14:textId="77777777" w:rsidR="000B58A4" w:rsidRPr="00797843" w:rsidRDefault="000B58A4" w:rsidP="000B58A4">
      <w:pPr>
        <w:pStyle w:val="XMLCode"/>
        <w:rPr>
          <w:lang w:val="nl-BE"/>
        </w:rPr>
      </w:pPr>
      <w:r w:rsidRPr="00797843">
        <w:rPr>
          <w:lang w:val="nl-BE"/>
        </w:rPr>
        <w:tab/>
        <w:t>&lt;RcvgSttlmPties&gt;</w:t>
      </w:r>
    </w:p>
    <w:p w14:paraId="05DF6C82" w14:textId="77777777" w:rsidR="000B58A4" w:rsidRPr="00797843" w:rsidRDefault="000B58A4" w:rsidP="000B58A4">
      <w:pPr>
        <w:pStyle w:val="XMLCode"/>
        <w:rPr>
          <w:lang w:val="nl-BE"/>
        </w:rPr>
      </w:pPr>
      <w:r w:rsidRPr="00797843">
        <w:rPr>
          <w:lang w:val="nl-BE"/>
        </w:rPr>
        <w:tab/>
      </w:r>
      <w:r w:rsidRPr="00797843">
        <w:rPr>
          <w:lang w:val="nl-BE"/>
        </w:rPr>
        <w:tab/>
        <w:t>&lt;Dpstry&gt;</w:t>
      </w:r>
    </w:p>
    <w:p w14:paraId="05DF6C83"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&lt;Id&gt;</w:t>
      </w:r>
    </w:p>
    <w:p w14:paraId="05DF6C84" w14:textId="77777777" w:rsidR="000B58A4" w:rsidRPr="00BD671A"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r>
      <w:r w:rsidRPr="00BD671A">
        <w:rPr>
          <w:lang w:val="nl-BE"/>
        </w:rPr>
        <w:t>&lt;AnyBIC&gt;NCSDXX21&lt;/AnyBIC&gt;</w:t>
      </w:r>
    </w:p>
    <w:p w14:paraId="05DF6C85" w14:textId="77777777" w:rsidR="000B58A4" w:rsidRPr="00FA37D7" w:rsidRDefault="000B58A4" w:rsidP="000B58A4">
      <w:pPr>
        <w:pStyle w:val="XMLCode"/>
      </w:pPr>
      <w:r w:rsidRPr="00BD671A">
        <w:rPr>
          <w:lang w:val="nl-BE"/>
        </w:rPr>
        <w:tab/>
      </w:r>
      <w:r w:rsidRPr="00BD671A">
        <w:rPr>
          <w:lang w:val="nl-BE"/>
        </w:rPr>
        <w:tab/>
      </w:r>
      <w:r w:rsidRPr="00BD671A">
        <w:rPr>
          <w:lang w:val="nl-BE"/>
        </w:rPr>
        <w:tab/>
      </w:r>
      <w:r w:rsidRPr="00FA37D7">
        <w:t>&lt;/Id&gt;</w:t>
      </w:r>
    </w:p>
    <w:p w14:paraId="05DF6C86" w14:textId="77777777" w:rsidR="000B58A4" w:rsidRPr="00FA37D7" w:rsidRDefault="000B58A4" w:rsidP="000B58A4">
      <w:pPr>
        <w:pStyle w:val="XMLCode"/>
      </w:pPr>
      <w:r w:rsidRPr="00FA37D7">
        <w:tab/>
      </w:r>
      <w:r w:rsidRPr="00FA37D7">
        <w:tab/>
        <w:t>&lt;/Dpstry&gt;</w:t>
      </w:r>
    </w:p>
    <w:p w14:paraId="05DF6C87" w14:textId="77777777" w:rsidR="000B58A4" w:rsidRPr="00FA37D7" w:rsidRDefault="000B58A4" w:rsidP="000B58A4">
      <w:pPr>
        <w:pStyle w:val="XMLCode"/>
      </w:pPr>
      <w:r w:rsidRPr="00FA37D7">
        <w:tab/>
      </w:r>
      <w:r w:rsidRPr="00FA37D7">
        <w:tab/>
        <w:t>&lt;Pty1&gt;</w:t>
      </w:r>
    </w:p>
    <w:p w14:paraId="05DF6C88" w14:textId="77777777" w:rsidR="000B58A4" w:rsidRPr="00FA37D7" w:rsidRDefault="000B58A4" w:rsidP="000B58A4">
      <w:pPr>
        <w:pStyle w:val="XMLCode"/>
      </w:pPr>
      <w:r w:rsidRPr="00FA37D7">
        <w:tab/>
      </w:r>
      <w:r w:rsidRPr="00FA37D7">
        <w:tab/>
      </w:r>
      <w:r w:rsidRPr="00FA37D7">
        <w:tab/>
        <w:t>&lt;Id&gt;</w:t>
      </w:r>
    </w:p>
    <w:p w14:paraId="05DF6C89" w14:textId="77777777" w:rsidR="000B58A4" w:rsidRPr="00FA37D7" w:rsidRDefault="000B58A4" w:rsidP="000B58A4">
      <w:pPr>
        <w:pStyle w:val="XMLCode"/>
      </w:pPr>
      <w:r w:rsidRPr="00FA37D7">
        <w:tab/>
      </w:r>
      <w:r w:rsidRPr="00FA37D7">
        <w:tab/>
      </w:r>
      <w:r w:rsidRPr="00FA37D7">
        <w:tab/>
      </w:r>
      <w:r w:rsidRPr="00FA37D7">
        <w:tab/>
        <w:t>&lt;AnyBIC&gt;SUBCYY34&lt;/AnyBIC&gt;</w:t>
      </w:r>
    </w:p>
    <w:p w14:paraId="05DF6C8A" w14:textId="77777777" w:rsidR="000B58A4" w:rsidRPr="00FA37D7" w:rsidRDefault="000B58A4" w:rsidP="000B58A4">
      <w:pPr>
        <w:pStyle w:val="XMLCode"/>
      </w:pPr>
      <w:r w:rsidRPr="00FA37D7">
        <w:tab/>
      </w:r>
      <w:r w:rsidRPr="00FA37D7">
        <w:tab/>
      </w:r>
      <w:r w:rsidRPr="00FA37D7">
        <w:tab/>
        <w:t>&lt;/Id&gt;</w:t>
      </w:r>
    </w:p>
    <w:p w14:paraId="05DF6C8B" w14:textId="77777777" w:rsidR="000B58A4" w:rsidRPr="00FA37D7" w:rsidRDefault="000B58A4" w:rsidP="000B58A4">
      <w:pPr>
        <w:pStyle w:val="XMLCode"/>
      </w:pPr>
      <w:r w:rsidRPr="00FA37D7">
        <w:tab/>
      </w:r>
      <w:r w:rsidRPr="00FA37D7">
        <w:tab/>
        <w:t>&lt;/Pty1&gt;</w:t>
      </w:r>
    </w:p>
    <w:p w14:paraId="05DF6C8C" w14:textId="77777777" w:rsidR="000B58A4" w:rsidRPr="00FA37D7" w:rsidRDefault="000B58A4" w:rsidP="000B58A4">
      <w:pPr>
        <w:pStyle w:val="XMLCode"/>
      </w:pPr>
      <w:r w:rsidRPr="00FA37D7">
        <w:tab/>
      </w:r>
      <w:r w:rsidRPr="00FA37D7">
        <w:tab/>
        <w:t>&lt;Pty2&gt;</w:t>
      </w:r>
    </w:p>
    <w:p w14:paraId="05DF6C8D" w14:textId="77777777" w:rsidR="000B58A4" w:rsidRPr="00FA37D7" w:rsidRDefault="000B58A4" w:rsidP="000B58A4">
      <w:pPr>
        <w:pStyle w:val="XMLCode"/>
      </w:pPr>
      <w:r w:rsidRPr="00FA37D7">
        <w:tab/>
      </w:r>
      <w:r w:rsidRPr="00FA37D7">
        <w:tab/>
      </w:r>
      <w:r w:rsidRPr="00FA37D7">
        <w:tab/>
        <w:t>&lt;Id&gt;</w:t>
      </w:r>
    </w:p>
    <w:p w14:paraId="05DF6C8E" w14:textId="77777777" w:rsidR="000B58A4" w:rsidRPr="00FA37D7" w:rsidRDefault="000B58A4" w:rsidP="000B58A4">
      <w:pPr>
        <w:pStyle w:val="XMLCode"/>
      </w:pPr>
      <w:r w:rsidRPr="00FA37D7">
        <w:tab/>
      </w:r>
      <w:r w:rsidRPr="00FA37D7">
        <w:tab/>
      </w:r>
      <w:r w:rsidRPr="00FA37D7">
        <w:tab/>
      </w:r>
      <w:r w:rsidRPr="00FA37D7">
        <w:tab/>
        <w:t>&lt;AnyBIC&gt;BUYRGB22&lt;/AnyBIC&gt;</w:t>
      </w:r>
    </w:p>
    <w:p w14:paraId="05DF6C8F" w14:textId="77777777" w:rsidR="000B58A4" w:rsidRPr="00797843" w:rsidRDefault="000B58A4" w:rsidP="000B58A4">
      <w:pPr>
        <w:pStyle w:val="XMLCode"/>
        <w:rPr>
          <w:lang w:val="nl-BE"/>
        </w:rPr>
      </w:pPr>
      <w:r w:rsidRPr="00FA37D7">
        <w:tab/>
      </w:r>
      <w:r w:rsidRPr="00FA37D7">
        <w:tab/>
      </w:r>
      <w:r w:rsidRPr="00FA37D7">
        <w:tab/>
      </w:r>
      <w:r w:rsidRPr="00797843">
        <w:rPr>
          <w:lang w:val="nl-BE"/>
        </w:rPr>
        <w:t>&lt;/Id&gt;</w:t>
      </w:r>
    </w:p>
    <w:p w14:paraId="05DF6C90" w14:textId="77777777" w:rsidR="000B58A4" w:rsidRPr="00797843" w:rsidRDefault="000B58A4" w:rsidP="000B58A4">
      <w:pPr>
        <w:pStyle w:val="XMLCode"/>
        <w:rPr>
          <w:lang w:val="nl-BE"/>
        </w:rPr>
      </w:pPr>
      <w:r w:rsidRPr="00797843">
        <w:rPr>
          <w:lang w:val="nl-BE"/>
        </w:rPr>
        <w:tab/>
      </w:r>
      <w:r w:rsidRPr="00797843">
        <w:rPr>
          <w:lang w:val="nl-BE"/>
        </w:rPr>
        <w:tab/>
        <w:t>&lt;/Pty2&gt;</w:t>
      </w:r>
    </w:p>
    <w:p w14:paraId="05DF6C91" w14:textId="77777777" w:rsidR="000B58A4" w:rsidRPr="00797843" w:rsidRDefault="000B58A4" w:rsidP="000B58A4">
      <w:pPr>
        <w:pStyle w:val="XMLCode"/>
        <w:rPr>
          <w:lang w:val="nl-BE"/>
        </w:rPr>
      </w:pPr>
      <w:r w:rsidRPr="00797843">
        <w:rPr>
          <w:lang w:val="nl-BE"/>
        </w:rPr>
        <w:tab/>
        <w:t>&lt;/RcvgSttlmPties&gt;</w:t>
      </w:r>
    </w:p>
    <w:p w14:paraId="05DF6C92" w14:textId="77777777" w:rsidR="000B58A4" w:rsidRPr="00797843" w:rsidRDefault="000B58A4" w:rsidP="000B58A4">
      <w:pPr>
        <w:pStyle w:val="XMLCode"/>
        <w:rPr>
          <w:lang w:val="nl-BE"/>
        </w:rPr>
      </w:pPr>
      <w:r w:rsidRPr="00797843">
        <w:rPr>
          <w:lang w:val="nl-BE"/>
        </w:rPr>
        <w:tab/>
        <w:t>&lt;OpngSttlmAmt&gt;</w:t>
      </w:r>
    </w:p>
    <w:p w14:paraId="05DF6C93" w14:textId="77777777" w:rsidR="000B58A4" w:rsidRPr="00797843" w:rsidRDefault="000B58A4" w:rsidP="000B58A4">
      <w:pPr>
        <w:pStyle w:val="XMLCode"/>
        <w:rPr>
          <w:lang w:val="nl-BE"/>
        </w:rPr>
      </w:pPr>
      <w:r w:rsidRPr="00797843">
        <w:rPr>
          <w:lang w:val="nl-BE"/>
        </w:rPr>
        <w:tab/>
      </w:r>
      <w:r w:rsidRPr="00797843">
        <w:rPr>
          <w:lang w:val="nl-BE"/>
        </w:rPr>
        <w:tab/>
        <w:t>&lt;Amt Ccy="EUR"&gt;9900000&lt;/Amt&gt;</w:t>
      </w:r>
    </w:p>
    <w:p w14:paraId="05DF6C94" w14:textId="77777777" w:rsidR="000B58A4" w:rsidRPr="00797843" w:rsidRDefault="000B58A4" w:rsidP="000B58A4">
      <w:pPr>
        <w:pStyle w:val="XMLCode"/>
        <w:rPr>
          <w:lang w:val="nl-BE"/>
        </w:rPr>
      </w:pPr>
      <w:r w:rsidRPr="00797843">
        <w:rPr>
          <w:lang w:val="nl-BE"/>
        </w:rPr>
        <w:tab/>
      </w:r>
      <w:r w:rsidRPr="00797843">
        <w:rPr>
          <w:lang w:val="nl-BE"/>
        </w:rPr>
        <w:tab/>
        <w:t>&lt;CdtDbtInd&gt;CRDT&lt;/CdtDbtInd&gt;</w:t>
      </w:r>
    </w:p>
    <w:p w14:paraId="05DF6C95" w14:textId="77777777" w:rsidR="000B58A4" w:rsidRPr="00797843" w:rsidRDefault="000B58A4" w:rsidP="000B58A4">
      <w:pPr>
        <w:pStyle w:val="XMLCode"/>
        <w:rPr>
          <w:lang w:val="nl-BE"/>
        </w:rPr>
      </w:pPr>
      <w:r w:rsidRPr="00797843">
        <w:rPr>
          <w:lang w:val="nl-BE"/>
        </w:rPr>
        <w:tab/>
        <w:t>&lt;/OpngSttlmAmt&gt;</w:t>
      </w:r>
    </w:p>
    <w:p w14:paraId="05DF6C96" w14:textId="77777777" w:rsidR="000B58A4" w:rsidRPr="00797843" w:rsidRDefault="00807B53" w:rsidP="000B58A4">
      <w:pPr>
        <w:pStyle w:val="XMLCode"/>
        <w:rPr>
          <w:lang w:val="nl-BE"/>
        </w:rPr>
      </w:pPr>
      <w:r w:rsidRPr="00797843">
        <w:rPr>
          <w:lang w:val="nl-BE"/>
        </w:rPr>
        <w:t>&lt;</w:t>
      </w:r>
      <w:r w:rsidR="000B58A4" w:rsidRPr="00797843">
        <w:rPr>
          <w:lang w:val="nl-BE"/>
        </w:rPr>
        <w:t>/SctiesFincgInstr&gt;</w:t>
      </w:r>
    </w:p>
    <w:p w14:paraId="05DF6C97" w14:textId="7EBC81BC" w:rsidR="000B58A4" w:rsidRPr="00FA37D7" w:rsidRDefault="00807B53" w:rsidP="000B58A4">
      <w:pPr>
        <w:pStyle w:val="Heading2"/>
      </w:pPr>
      <w:bookmarkStart w:id="362" w:name="_Toc324500590"/>
      <w:bookmarkStart w:id="363" w:name="_Toc325451306"/>
      <w:bookmarkStart w:id="364" w:name="_Toc356540987"/>
      <w:bookmarkStart w:id="365" w:name="_Toc411494521"/>
      <w:bookmarkStart w:id="366" w:name="_Toc426629153"/>
      <w:bookmarkStart w:id="367" w:name="_Toc63772770"/>
      <w:r w:rsidRPr="00FA37D7">
        <w:t>S</w:t>
      </w:r>
      <w:r w:rsidR="002155ED" w:rsidRPr="00FA37D7">
        <w:t xml:space="preserve">ecuritiesFinancingStatusAdvice </w:t>
      </w:r>
      <w:r w:rsidR="005A1AEE">
        <w:t>sese.034.001</w:t>
      </w:r>
      <w:r w:rsidR="000B58A4" w:rsidRPr="00FA37D7">
        <w:t>.</w:t>
      </w:r>
      <w:bookmarkEnd w:id="362"/>
      <w:bookmarkEnd w:id="363"/>
      <w:bookmarkEnd w:id="364"/>
      <w:bookmarkEnd w:id="365"/>
      <w:bookmarkEnd w:id="366"/>
      <w:r w:rsidR="002155ED" w:rsidRPr="00FA37D7">
        <w:t>0</w:t>
      </w:r>
      <w:r w:rsidR="008770DF">
        <w:t>8</w:t>
      </w:r>
      <w:bookmarkEnd w:id="367"/>
    </w:p>
    <w:p w14:paraId="05DF6C98" w14:textId="77777777" w:rsidR="000B58A4" w:rsidRPr="00FA37D7" w:rsidRDefault="000B58A4" w:rsidP="000B58A4">
      <w:pPr>
        <w:pStyle w:val="BlockLabel"/>
      </w:pPr>
      <w:r w:rsidRPr="00FA37D7">
        <w:t>Description</w:t>
      </w:r>
    </w:p>
    <w:p w14:paraId="05DF6C99" w14:textId="675CB3CC" w:rsidR="000B58A4" w:rsidRPr="00FA37D7" w:rsidRDefault="000B58A4" w:rsidP="000B58A4">
      <w:r w:rsidRPr="00FA37D7">
        <w:t xml:space="preserve">On the 06 March </w:t>
      </w:r>
      <w:r w:rsidR="001D6A7F">
        <w:t>2019</w:t>
      </w:r>
      <w:r w:rsidRPr="00FA37D7">
        <w:t xml:space="preserve"> the securities financing servicing party Bank of New York Mellon S.A. Brussels (IRVTBEBB), provides a status on the repurchase agreement to the securities financing instructing party, Dresdner Bank Frankfurt (DRESDEFF). This is done through a SecuritiesFin</w:t>
      </w:r>
      <w:r w:rsidR="005A1AEE">
        <w:t>ancingStatusAdvice (sese.034.001</w:t>
      </w:r>
      <w:r w:rsidRPr="00FA37D7">
        <w:t>.</w:t>
      </w:r>
      <w:r w:rsidR="005A1AEE">
        <w:t>07</w:t>
      </w:r>
      <w:r w:rsidRPr="00FA37D7">
        <w:t>).</w:t>
      </w:r>
    </w:p>
    <w:p w14:paraId="05DF6C9A" w14:textId="77777777" w:rsidR="000B58A4" w:rsidRPr="00FA37D7" w:rsidRDefault="00AD2D49" w:rsidP="000B58A4">
      <w:pPr>
        <w:pStyle w:val="BlockLabel"/>
      </w:pPr>
      <w:r w:rsidRPr="00FA37D7">
        <w:t>Business Data</w:t>
      </w:r>
    </w:p>
    <w:p w14:paraId="05DF6C9B" w14:textId="77777777" w:rsidR="000B58A4" w:rsidRPr="00FA37D7" w:rsidRDefault="000B58A4" w:rsidP="000B58A4">
      <w:pPr>
        <w:pStyle w:val="Normal2"/>
      </w:pPr>
      <w:r w:rsidRPr="00FA37D7">
        <w:t>Account Owner Transaction Identification: REPOINSTR123</w:t>
      </w:r>
    </w:p>
    <w:p w14:paraId="05DF6C9C" w14:textId="77777777" w:rsidR="000B58A4" w:rsidRPr="00FA37D7" w:rsidRDefault="000B58A4" w:rsidP="000B58A4">
      <w:pPr>
        <w:pStyle w:val="Normal2"/>
      </w:pPr>
      <w:r w:rsidRPr="00FA37D7">
        <w:t>Matching Status: unmatched</w:t>
      </w:r>
    </w:p>
    <w:p w14:paraId="05DF6C9D" w14:textId="77777777" w:rsidR="000B58A4" w:rsidRPr="00FA37D7" w:rsidRDefault="000B58A4" w:rsidP="000B58A4">
      <w:pPr>
        <w:pStyle w:val="Normal2"/>
      </w:pPr>
      <w:r w:rsidRPr="00FA37D7">
        <w:t>Reason: depository does not match</w:t>
      </w:r>
    </w:p>
    <w:p w14:paraId="05DF6C9E" w14:textId="77777777" w:rsidR="000B58A4" w:rsidRPr="00FA37D7" w:rsidRDefault="000B58A4" w:rsidP="000B58A4">
      <w:pPr>
        <w:pStyle w:val="Normal2"/>
      </w:pPr>
      <w:r w:rsidRPr="00FA37D7">
        <w:t>Securities Financing Trade Identification: REPO12345</w:t>
      </w:r>
    </w:p>
    <w:p w14:paraId="05DF6C9F" w14:textId="77777777" w:rsidR="000B58A4" w:rsidRPr="00FA37D7" w:rsidRDefault="000B58A4" w:rsidP="000B58A4">
      <w:pPr>
        <w:pStyle w:val="Normal2"/>
      </w:pPr>
      <w:r w:rsidRPr="00FA37D7">
        <w:t>Safekeeping Account: 111111111</w:t>
      </w:r>
    </w:p>
    <w:p w14:paraId="05DF6CA0" w14:textId="77777777" w:rsidR="000B58A4" w:rsidRPr="00FA37D7" w:rsidRDefault="000B58A4" w:rsidP="000B58A4">
      <w:pPr>
        <w:pStyle w:val="Normal2"/>
      </w:pPr>
      <w:r w:rsidRPr="00FA37D7">
        <w:t>Financial Instrument: FR0000294034</w:t>
      </w:r>
    </w:p>
    <w:p w14:paraId="05DF6CA1" w14:textId="77777777" w:rsidR="000B58A4" w:rsidRPr="00FA37D7" w:rsidRDefault="000B58A4" w:rsidP="000B58A4">
      <w:pPr>
        <w:pStyle w:val="Normal2"/>
      </w:pPr>
      <w:r w:rsidRPr="00FA37D7">
        <w:t>Quantity: face amount 100,050,000</w:t>
      </w:r>
    </w:p>
    <w:p w14:paraId="05DF6CA2" w14:textId="77777777" w:rsidR="000B58A4" w:rsidRPr="00FA37D7" w:rsidRDefault="000B58A4" w:rsidP="000B58A4">
      <w:pPr>
        <w:pStyle w:val="Normal2"/>
      </w:pPr>
      <w:r w:rsidRPr="00FA37D7">
        <w:t>Opening Settlement Amount: EUR 9,900,000 credit</w:t>
      </w:r>
    </w:p>
    <w:p w14:paraId="05DF6CA3" w14:textId="77777777" w:rsidR="000B58A4" w:rsidRPr="00FA37D7" w:rsidRDefault="000B58A4" w:rsidP="000B58A4">
      <w:pPr>
        <w:pStyle w:val="Normal2"/>
      </w:pPr>
      <w:r w:rsidRPr="00FA37D7">
        <w:t>Termination Transaction Amount: EUR 9,910,780</w:t>
      </w:r>
    </w:p>
    <w:p w14:paraId="05DF6CA4" w14:textId="2025AB05" w:rsidR="000B58A4" w:rsidRPr="00FA37D7" w:rsidRDefault="000B58A4" w:rsidP="000B58A4">
      <w:pPr>
        <w:pStyle w:val="Normal2"/>
      </w:pPr>
      <w:r w:rsidRPr="00FA37D7">
        <w:t>Ope</w:t>
      </w:r>
      <w:r w:rsidR="005A1AEE">
        <w:t>ning Settlement Date: 08/03/</w:t>
      </w:r>
      <w:r w:rsidR="001D6A7F">
        <w:t>2019</w:t>
      </w:r>
    </w:p>
    <w:p w14:paraId="05DF6CA5" w14:textId="5F6B399E" w:rsidR="000B58A4" w:rsidRPr="00FA37D7" w:rsidRDefault="000B58A4" w:rsidP="000B58A4">
      <w:pPr>
        <w:pStyle w:val="Normal2"/>
      </w:pPr>
      <w:r w:rsidRPr="00FA37D7">
        <w:t>Termination Date: 15/03/</w:t>
      </w:r>
      <w:r w:rsidR="001D6A7F">
        <w:t>2019</w:t>
      </w:r>
    </w:p>
    <w:p w14:paraId="05DF6CA6" w14:textId="5C78FA9B" w:rsidR="000B58A4" w:rsidRPr="00FA37D7" w:rsidRDefault="000B58A4" w:rsidP="000B58A4">
      <w:pPr>
        <w:pStyle w:val="Normal2"/>
      </w:pPr>
      <w:r w:rsidRPr="00FA37D7">
        <w:t>Trade Date: 05/03/</w:t>
      </w:r>
      <w:r w:rsidR="001D6A7F">
        <w:t>2019</w:t>
      </w:r>
    </w:p>
    <w:p w14:paraId="05DF6CA7" w14:textId="77777777" w:rsidR="000B58A4" w:rsidRPr="00FA37D7" w:rsidRDefault="000B58A4" w:rsidP="000B58A4">
      <w:pPr>
        <w:pStyle w:val="Normal2"/>
      </w:pPr>
      <w:r w:rsidRPr="00FA37D7">
        <w:t>Securities Financing Transaction Type: repurchase agreement</w:t>
      </w:r>
    </w:p>
    <w:p w14:paraId="05DF6CA8" w14:textId="77777777" w:rsidR="000B58A4" w:rsidRPr="00FA37D7" w:rsidRDefault="000B58A4" w:rsidP="000B58A4">
      <w:pPr>
        <w:pStyle w:val="Normal2"/>
      </w:pPr>
      <w:r w:rsidRPr="00FA37D7">
        <w:t>Payment: against payment</w:t>
      </w:r>
    </w:p>
    <w:p w14:paraId="05DF6CA9" w14:textId="77777777" w:rsidR="000B58A4" w:rsidRPr="00FA37D7" w:rsidRDefault="000B58A4" w:rsidP="000B58A4">
      <w:pPr>
        <w:pStyle w:val="BlockLabelBeforeXML"/>
      </w:pPr>
      <w:r w:rsidRPr="00FA37D7">
        <w:t>Message Instance</w:t>
      </w:r>
    </w:p>
    <w:p w14:paraId="05DF6CAA" w14:textId="77777777" w:rsidR="000B58A4" w:rsidRPr="00FA37D7" w:rsidRDefault="000B58A4" w:rsidP="000B58A4">
      <w:pPr>
        <w:pStyle w:val="XMLCode"/>
      </w:pPr>
      <w:r w:rsidRPr="00FA37D7">
        <w:t>&lt;SctiesFincgStsAdvc&gt;</w:t>
      </w:r>
    </w:p>
    <w:p w14:paraId="05DF6CAB" w14:textId="77777777" w:rsidR="000B58A4" w:rsidRPr="00FA37D7" w:rsidRDefault="000B58A4" w:rsidP="000B58A4">
      <w:pPr>
        <w:pStyle w:val="XMLCode"/>
      </w:pPr>
      <w:r w:rsidRPr="00FA37D7">
        <w:tab/>
        <w:t>&lt;TxId&gt;</w:t>
      </w:r>
    </w:p>
    <w:p w14:paraId="05DF6CAC" w14:textId="77777777" w:rsidR="000B58A4" w:rsidRPr="00FA37D7" w:rsidRDefault="000B58A4" w:rsidP="000B58A4">
      <w:pPr>
        <w:pStyle w:val="XMLCode"/>
      </w:pPr>
      <w:r w:rsidRPr="00FA37D7">
        <w:tab/>
      </w:r>
      <w:r w:rsidRPr="00FA37D7">
        <w:tab/>
        <w:t>&lt;AcctOwnrTxId&gt;REPOINSTR123&lt;/AcctOwnrTxId&gt;</w:t>
      </w:r>
    </w:p>
    <w:p w14:paraId="05DF6CAD" w14:textId="77777777" w:rsidR="000B58A4" w:rsidRPr="00FA37D7" w:rsidRDefault="000B58A4" w:rsidP="000B58A4">
      <w:pPr>
        <w:pStyle w:val="XMLCode"/>
      </w:pPr>
      <w:r w:rsidRPr="00FA37D7">
        <w:tab/>
        <w:t>&lt;/TxId&gt;</w:t>
      </w:r>
    </w:p>
    <w:p w14:paraId="05DF6CAE" w14:textId="77777777" w:rsidR="000B58A4" w:rsidRPr="00FA37D7" w:rsidRDefault="000B58A4" w:rsidP="000B58A4">
      <w:pPr>
        <w:pStyle w:val="XMLCode"/>
      </w:pPr>
      <w:r w:rsidRPr="00FA37D7">
        <w:tab/>
        <w:t>&lt;MtchgSts&gt;</w:t>
      </w:r>
    </w:p>
    <w:p w14:paraId="05DF6CAF" w14:textId="77777777" w:rsidR="000B58A4" w:rsidRPr="00FA37D7" w:rsidRDefault="000B58A4" w:rsidP="000B58A4">
      <w:pPr>
        <w:pStyle w:val="XMLCode"/>
      </w:pPr>
      <w:r w:rsidRPr="00FA37D7">
        <w:tab/>
      </w:r>
      <w:r w:rsidRPr="00FA37D7">
        <w:tab/>
        <w:t>&lt;Umtchd&gt;</w:t>
      </w:r>
    </w:p>
    <w:p w14:paraId="05DF6CB0" w14:textId="77777777" w:rsidR="000B58A4" w:rsidRPr="00FA37D7" w:rsidRDefault="000B58A4" w:rsidP="000B58A4">
      <w:pPr>
        <w:pStyle w:val="XMLCode"/>
      </w:pPr>
      <w:r w:rsidRPr="00FA37D7">
        <w:tab/>
      </w:r>
      <w:r w:rsidRPr="00FA37D7">
        <w:tab/>
      </w:r>
      <w:r w:rsidRPr="00FA37D7">
        <w:tab/>
        <w:t>&lt;Rsn&gt;</w:t>
      </w:r>
    </w:p>
    <w:p w14:paraId="05DF6CB1" w14:textId="77777777" w:rsidR="000B58A4" w:rsidRPr="00FA37D7" w:rsidRDefault="000B58A4" w:rsidP="000B58A4">
      <w:pPr>
        <w:pStyle w:val="XMLCode"/>
      </w:pPr>
      <w:r w:rsidRPr="00FA37D7">
        <w:tab/>
      </w:r>
      <w:r w:rsidRPr="00FA37D7">
        <w:tab/>
      </w:r>
      <w:r w:rsidRPr="00FA37D7">
        <w:tab/>
      </w:r>
      <w:r w:rsidRPr="00FA37D7">
        <w:tab/>
        <w:t>&lt;Cd&gt;</w:t>
      </w:r>
    </w:p>
    <w:p w14:paraId="05DF6CB2" w14:textId="77777777" w:rsidR="000B58A4" w:rsidRPr="00FA37D7" w:rsidRDefault="000B58A4" w:rsidP="000B58A4">
      <w:pPr>
        <w:pStyle w:val="XMLCode"/>
      </w:pPr>
      <w:r w:rsidRPr="00FA37D7">
        <w:tab/>
      </w:r>
      <w:r w:rsidRPr="00FA37D7">
        <w:tab/>
      </w:r>
      <w:r w:rsidRPr="00FA37D7">
        <w:tab/>
      </w:r>
      <w:r w:rsidRPr="00FA37D7">
        <w:tab/>
      </w:r>
      <w:r w:rsidRPr="00FA37D7">
        <w:tab/>
        <w:t>&lt;Cd&gt;DEPT&lt;/Cd&gt;</w:t>
      </w:r>
    </w:p>
    <w:p w14:paraId="05DF6CB3" w14:textId="77777777" w:rsidR="000B58A4" w:rsidRPr="00FA37D7" w:rsidRDefault="000B58A4" w:rsidP="000B58A4">
      <w:pPr>
        <w:pStyle w:val="XMLCode"/>
      </w:pPr>
      <w:r w:rsidRPr="00FA37D7">
        <w:tab/>
      </w:r>
      <w:r w:rsidRPr="00FA37D7">
        <w:tab/>
      </w:r>
      <w:r w:rsidRPr="00FA37D7">
        <w:tab/>
      </w:r>
      <w:r w:rsidRPr="00FA37D7">
        <w:tab/>
        <w:t>&lt;/Cd&gt;</w:t>
      </w:r>
    </w:p>
    <w:p w14:paraId="05DF6CB4" w14:textId="77777777" w:rsidR="000B58A4" w:rsidRPr="00FA37D7" w:rsidRDefault="000B58A4" w:rsidP="000B58A4">
      <w:pPr>
        <w:pStyle w:val="XMLCode"/>
      </w:pPr>
      <w:r w:rsidRPr="00FA37D7">
        <w:tab/>
      </w:r>
      <w:r w:rsidRPr="00FA37D7">
        <w:tab/>
      </w:r>
      <w:r w:rsidRPr="00FA37D7">
        <w:tab/>
        <w:t>&lt;/Rsn&gt;</w:t>
      </w:r>
    </w:p>
    <w:p w14:paraId="05DF6CB5" w14:textId="77777777" w:rsidR="000B58A4" w:rsidRPr="00FA37D7" w:rsidRDefault="000B58A4" w:rsidP="000B58A4">
      <w:pPr>
        <w:pStyle w:val="XMLCode"/>
      </w:pPr>
      <w:r w:rsidRPr="00FA37D7">
        <w:tab/>
      </w:r>
      <w:r w:rsidRPr="00FA37D7">
        <w:tab/>
        <w:t>&lt;/Umtchd&gt;</w:t>
      </w:r>
    </w:p>
    <w:p w14:paraId="05DF6CB6" w14:textId="77777777" w:rsidR="000B58A4" w:rsidRPr="00FA37D7" w:rsidRDefault="000B58A4" w:rsidP="000B58A4">
      <w:pPr>
        <w:pStyle w:val="XMLCode"/>
      </w:pPr>
      <w:r w:rsidRPr="00FA37D7">
        <w:tab/>
        <w:t>&lt;/MtchgSts&gt;</w:t>
      </w:r>
    </w:p>
    <w:p w14:paraId="05DF6CB7" w14:textId="77777777" w:rsidR="000B58A4" w:rsidRPr="00FA37D7" w:rsidRDefault="000B58A4" w:rsidP="000B58A4">
      <w:pPr>
        <w:pStyle w:val="XMLCode"/>
      </w:pPr>
      <w:r w:rsidRPr="00FA37D7">
        <w:tab/>
        <w:t>&lt;TxDtls&gt;</w:t>
      </w:r>
    </w:p>
    <w:p w14:paraId="05DF6CB8" w14:textId="77777777" w:rsidR="000B58A4" w:rsidRPr="00FA37D7" w:rsidRDefault="000B58A4" w:rsidP="000B58A4">
      <w:pPr>
        <w:pStyle w:val="XMLCode"/>
      </w:pPr>
      <w:r w:rsidRPr="00FA37D7">
        <w:tab/>
      </w:r>
      <w:r w:rsidRPr="00FA37D7">
        <w:tab/>
        <w:t>&lt;SctiesFincgTradId&gt;REPO12345&lt;/SctiesFincgTradId&gt;</w:t>
      </w:r>
    </w:p>
    <w:p w14:paraId="05DF6CB9" w14:textId="77777777" w:rsidR="000B58A4" w:rsidRPr="00FA37D7" w:rsidRDefault="000B58A4" w:rsidP="000B58A4">
      <w:pPr>
        <w:pStyle w:val="XMLCode"/>
      </w:pPr>
      <w:r w:rsidRPr="00FA37D7">
        <w:tab/>
      </w:r>
      <w:r w:rsidRPr="00FA37D7">
        <w:tab/>
        <w:t>&lt;SfkpgAcct&gt;</w:t>
      </w:r>
    </w:p>
    <w:p w14:paraId="05DF6CBA" w14:textId="77777777" w:rsidR="000B58A4" w:rsidRPr="00FA37D7" w:rsidRDefault="000B58A4" w:rsidP="000B58A4">
      <w:pPr>
        <w:pStyle w:val="XMLCode"/>
      </w:pPr>
      <w:r w:rsidRPr="00FA37D7">
        <w:tab/>
      </w:r>
      <w:r w:rsidRPr="00FA37D7">
        <w:tab/>
      </w:r>
      <w:r w:rsidRPr="00FA37D7">
        <w:tab/>
        <w:t>&lt;Id&gt;111111111&lt;/Id&gt;</w:t>
      </w:r>
    </w:p>
    <w:p w14:paraId="05DF6CBB" w14:textId="77777777" w:rsidR="000B58A4" w:rsidRPr="00FA37D7" w:rsidRDefault="000B58A4" w:rsidP="000B58A4">
      <w:pPr>
        <w:pStyle w:val="XMLCode"/>
      </w:pPr>
      <w:r w:rsidRPr="00FA37D7">
        <w:tab/>
      </w:r>
      <w:r w:rsidRPr="00FA37D7">
        <w:tab/>
        <w:t>&lt;/SfkpgAcct&gt;</w:t>
      </w:r>
    </w:p>
    <w:p w14:paraId="05DF6CBC" w14:textId="77777777" w:rsidR="000B58A4" w:rsidRPr="00FA37D7" w:rsidRDefault="000B58A4" w:rsidP="000B58A4">
      <w:pPr>
        <w:pStyle w:val="XMLCode"/>
      </w:pPr>
      <w:r w:rsidRPr="00FA37D7">
        <w:tab/>
      </w:r>
      <w:r w:rsidRPr="00FA37D7">
        <w:tab/>
        <w:t>&lt;FinInstrmId&gt;</w:t>
      </w:r>
    </w:p>
    <w:p w14:paraId="05DF6CBD" w14:textId="77777777" w:rsidR="000B58A4" w:rsidRPr="00FA37D7" w:rsidRDefault="000B58A4" w:rsidP="000B58A4">
      <w:pPr>
        <w:pStyle w:val="XMLCode"/>
      </w:pPr>
      <w:r w:rsidRPr="00FA37D7">
        <w:tab/>
      </w:r>
      <w:r w:rsidRPr="00FA37D7">
        <w:tab/>
      </w:r>
      <w:r w:rsidRPr="00FA37D7">
        <w:tab/>
        <w:t>&lt;ISIN&gt;FR0000294034&lt;/ISIN&gt;</w:t>
      </w:r>
    </w:p>
    <w:p w14:paraId="05DF6CBE" w14:textId="77777777" w:rsidR="000B58A4" w:rsidRPr="00FA37D7" w:rsidRDefault="000B58A4" w:rsidP="000B58A4">
      <w:pPr>
        <w:pStyle w:val="XMLCode"/>
      </w:pPr>
      <w:r w:rsidRPr="00FA37D7">
        <w:tab/>
      </w:r>
      <w:r w:rsidRPr="00FA37D7">
        <w:tab/>
      </w:r>
      <w:r w:rsidRPr="00FA37D7">
        <w:tab/>
        <w:t>&lt;/FinInstrmId&gt;</w:t>
      </w:r>
    </w:p>
    <w:p w14:paraId="05DF6CBF" w14:textId="77777777" w:rsidR="000B58A4" w:rsidRPr="00FA37D7" w:rsidRDefault="000B58A4" w:rsidP="000B58A4">
      <w:pPr>
        <w:pStyle w:val="XMLCode"/>
      </w:pPr>
      <w:r w:rsidRPr="00FA37D7">
        <w:tab/>
      </w:r>
      <w:r w:rsidRPr="00FA37D7">
        <w:tab/>
        <w:t>&lt;SttlmQty&gt;</w:t>
      </w:r>
    </w:p>
    <w:p w14:paraId="05DF6CC0" w14:textId="77777777" w:rsidR="000B58A4" w:rsidRPr="00FA37D7" w:rsidRDefault="000B58A4" w:rsidP="000B58A4">
      <w:pPr>
        <w:pStyle w:val="XMLCode"/>
      </w:pPr>
      <w:r w:rsidRPr="00FA37D7">
        <w:tab/>
      </w:r>
      <w:r w:rsidRPr="00FA37D7">
        <w:tab/>
      </w:r>
      <w:r w:rsidRPr="00FA37D7">
        <w:tab/>
        <w:t>&lt;Qty&gt;</w:t>
      </w:r>
    </w:p>
    <w:p w14:paraId="05DF6CC1" w14:textId="77777777" w:rsidR="000B58A4" w:rsidRPr="00FA37D7" w:rsidRDefault="000B58A4" w:rsidP="000B58A4">
      <w:pPr>
        <w:pStyle w:val="XMLCode"/>
      </w:pPr>
      <w:r w:rsidRPr="00FA37D7">
        <w:tab/>
      </w:r>
      <w:r w:rsidRPr="00FA37D7">
        <w:tab/>
      </w:r>
      <w:r w:rsidRPr="00FA37D7">
        <w:tab/>
      </w:r>
      <w:r w:rsidRPr="00FA37D7">
        <w:tab/>
        <w:t>&lt;FaceAmt&gt;100050000&lt;/FaceAmt&gt;</w:t>
      </w:r>
    </w:p>
    <w:p w14:paraId="05DF6CC2" w14:textId="77777777" w:rsidR="000B58A4" w:rsidRPr="00FA37D7" w:rsidRDefault="000B58A4" w:rsidP="000B58A4">
      <w:pPr>
        <w:pStyle w:val="XMLCode"/>
      </w:pPr>
      <w:r w:rsidRPr="00FA37D7">
        <w:tab/>
      </w:r>
      <w:r w:rsidRPr="00FA37D7">
        <w:tab/>
      </w:r>
      <w:r w:rsidRPr="00FA37D7">
        <w:tab/>
        <w:t>&lt;/Qty&gt;</w:t>
      </w:r>
    </w:p>
    <w:p w14:paraId="05DF6CC3" w14:textId="77777777" w:rsidR="000B58A4" w:rsidRPr="00FA37D7" w:rsidRDefault="000B58A4" w:rsidP="000B58A4">
      <w:pPr>
        <w:pStyle w:val="XMLCode"/>
      </w:pPr>
      <w:r w:rsidRPr="00FA37D7">
        <w:tab/>
      </w:r>
      <w:r w:rsidRPr="00FA37D7">
        <w:tab/>
        <w:t>&lt;/SttlmQty&gt;</w:t>
      </w:r>
    </w:p>
    <w:p w14:paraId="05DF6CC4" w14:textId="77777777" w:rsidR="000B58A4" w:rsidRPr="00FA37D7" w:rsidRDefault="000B58A4" w:rsidP="000B58A4">
      <w:pPr>
        <w:pStyle w:val="XMLCode"/>
      </w:pPr>
      <w:r w:rsidRPr="00FA37D7">
        <w:tab/>
      </w:r>
      <w:r w:rsidRPr="00FA37D7">
        <w:tab/>
        <w:t>&lt;OpngSttlmAmt&gt;</w:t>
      </w:r>
    </w:p>
    <w:p w14:paraId="05DF6CC5" w14:textId="77777777" w:rsidR="000B58A4" w:rsidRPr="00FA37D7" w:rsidRDefault="000B58A4" w:rsidP="000B58A4">
      <w:pPr>
        <w:pStyle w:val="XMLCode"/>
      </w:pPr>
      <w:r w:rsidRPr="00FA37D7">
        <w:tab/>
      </w:r>
      <w:r w:rsidRPr="00FA37D7">
        <w:tab/>
      </w:r>
      <w:r w:rsidRPr="00FA37D7">
        <w:tab/>
        <w:t>&lt;Amt Ccy="EUR"&gt;9900000&lt;/Amt&gt;</w:t>
      </w:r>
    </w:p>
    <w:p w14:paraId="05DF6CC6" w14:textId="77777777" w:rsidR="000B58A4" w:rsidRPr="00FA37D7" w:rsidRDefault="000B58A4" w:rsidP="000B58A4">
      <w:pPr>
        <w:pStyle w:val="XMLCode"/>
      </w:pPr>
      <w:r w:rsidRPr="00FA37D7">
        <w:tab/>
      </w:r>
      <w:r w:rsidRPr="00FA37D7">
        <w:tab/>
      </w:r>
      <w:r w:rsidRPr="00FA37D7">
        <w:tab/>
        <w:t>&lt;CdtDbtInd&gt;CRDT&lt;/CdtDbtInd&gt;</w:t>
      </w:r>
    </w:p>
    <w:p w14:paraId="05DF6CC7" w14:textId="77777777" w:rsidR="000B58A4" w:rsidRPr="00FA37D7" w:rsidRDefault="000B58A4" w:rsidP="000B58A4">
      <w:pPr>
        <w:pStyle w:val="XMLCode"/>
      </w:pPr>
      <w:r w:rsidRPr="00FA37D7">
        <w:tab/>
      </w:r>
      <w:r w:rsidRPr="00FA37D7">
        <w:tab/>
        <w:t>&lt;/OpngSttlmAmt&gt;</w:t>
      </w:r>
    </w:p>
    <w:p w14:paraId="05DF6CC8" w14:textId="77777777" w:rsidR="000B58A4" w:rsidRPr="00FA37D7" w:rsidRDefault="000B58A4" w:rsidP="000B58A4">
      <w:pPr>
        <w:pStyle w:val="XMLCode"/>
      </w:pPr>
      <w:r w:rsidRPr="00FA37D7">
        <w:tab/>
      </w:r>
      <w:r w:rsidRPr="00FA37D7">
        <w:tab/>
        <w:t>&lt;TermntnTxAmt&gt;</w:t>
      </w:r>
    </w:p>
    <w:p w14:paraId="05DF6CC9" w14:textId="77777777" w:rsidR="000B58A4" w:rsidRPr="00797843" w:rsidRDefault="000B58A4" w:rsidP="000B58A4">
      <w:pPr>
        <w:pStyle w:val="XMLCode"/>
        <w:rPr>
          <w:lang w:val="nl-BE"/>
        </w:rPr>
      </w:pPr>
      <w:r w:rsidRPr="00FA37D7">
        <w:tab/>
      </w:r>
      <w:r w:rsidRPr="00FA37D7">
        <w:tab/>
      </w:r>
      <w:r w:rsidRPr="00FA37D7">
        <w:tab/>
      </w:r>
      <w:r w:rsidRPr="00797843">
        <w:rPr>
          <w:lang w:val="nl-BE"/>
        </w:rPr>
        <w:t>&lt;Amt Ccy="EUR"&gt;9910780&lt;/Amt&gt;</w:t>
      </w:r>
    </w:p>
    <w:p w14:paraId="05DF6CCA" w14:textId="77777777" w:rsidR="000B58A4" w:rsidRPr="00797843" w:rsidRDefault="000B58A4" w:rsidP="000B58A4">
      <w:pPr>
        <w:pStyle w:val="XMLCode"/>
        <w:rPr>
          <w:lang w:val="nl-BE"/>
        </w:rPr>
      </w:pPr>
      <w:r w:rsidRPr="00797843">
        <w:rPr>
          <w:lang w:val="nl-BE"/>
        </w:rPr>
        <w:tab/>
      </w:r>
      <w:r w:rsidRPr="00797843">
        <w:rPr>
          <w:lang w:val="nl-BE"/>
        </w:rPr>
        <w:tab/>
        <w:t>&lt;/TermntnTxAmt&gt;</w:t>
      </w:r>
    </w:p>
    <w:p w14:paraId="05DF6CCB" w14:textId="77777777" w:rsidR="000B58A4" w:rsidRPr="00797843" w:rsidRDefault="000B58A4" w:rsidP="000B58A4">
      <w:pPr>
        <w:pStyle w:val="XMLCode"/>
        <w:rPr>
          <w:lang w:val="nl-BE"/>
        </w:rPr>
      </w:pPr>
      <w:r w:rsidRPr="00797843">
        <w:rPr>
          <w:lang w:val="nl-BE"/>
        </w:rPr>
        <w:tab/>
      </w:r>
      <w:r w:rsidRPr="00797843">
        <w:rPr>
          <w:lang w:val="nl-BE"/>
        </w:rPr>
        <w:tab/>
        <w:t>&lt;OpngSttlmDt&gt;</w:t>
      </w:r>
    </w:p>
    <w:p w14:paraId="05DF6CCC"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CCD" w14:textId="1DFA732C" w:rsidR="000B58A4" w:rsidRPr="00797843" w:rsidRDefault="005A1AEE"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&lt;Dt&gt;</w:t>
      </w:r>
      <w:r w:rsidR="001D6A7F">
        <w:rPr>
          <w:lang w:val="nl-BE"/>
        </w:rPr>
        <w:t>2019</w:t>
      </w:r>
      <w:r w:rsidR="000B58A4" w:rsidRPr="00797843">
        <w:rPr>
          <w:lang w:val="nl-BE"/>
        </w:rPr>
        <w:t>-03-08&lt;/Dt&gt;</w:t>
      </w:r>
    </w:p>
    <w:p w14:paraId="05DF6CCE"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CCF" w14:textId="77777777" w:rsidR="000B58A4" w:rsidRPr="00797843" w:rsidRDefault="000B58A4" w:rsidP="000B58A4">
      <w:pPr>
        <w:pStyle w:val="XMLCode"/>
        <w:rPr>
          <w:lang w:val="nl-BE"/>
        </w:rPr>
      </w:pPr>
      <w:r w:rsidRPr="00797843">
        <w:rPr>
          <w:lang w:val="nl-BE"/>
        </w:rPr>
        <w:tab/>
      </w:r>
      <w:r w:rsidRPr="00797843">
        <w:rPr>
          <w:lang w:val="nl-BE"/>
        </w:rPr>
        <w:tab/>
        <w:t>&lt;/OpngSttlmDt&gt;</w:t>
      </w:r>
    </w:p>
    <w:p w14:paraId="05DF6CD0" w14:textId="77777777" w:rsidR="000B58A4" w:rsidRPr="00797843" w:rsidRDefault="000B58A4" w:rsidP="000B58A4">
      <w:pPr>
        <w:pStyle w:val="XMLCode"/>
        <w:rPr>
          <w:lang w:val="nl-BE"/>
        </w:rPr>
      </w:pPr>
      <w:r w:rsidRPr="00797843">
        <w:rPr>
          <w:lang w:val="nl-BE"/>
        </w:rPr>
        <w:tab/>
      </w:r>
      <w:r w:rsidRPr="00797843">
        <w:rPr>
          <w:lang w:val="nl-BE"/>
        </w:rPr>
        <w:tab/>
        <w:t>&lt;TermntnDt&gt;</w:t>
      </w:r>
    </w:p>
    <w:p w14:paraId="05DF6CD1"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CD2" w14:textId="4F8BB147" w:rsidR="000B58A4" w:rsidRPr="00797843" w:rsidRDefault="005A1AEE"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&lt;Dt&gt;</w:t>
      </w:r>
      <w:r w:rsidR="001D6A7F">
        <w:rPr>
          <w:lang w:val="nl-BE"/>
        </w:rPr>
        <w:t>2019</w:t>
      </w:r>
      <w:r w:rsidR="000B58A4" w:rsidRPr="00797843">
        <w:rPr>
          <w:lang w:val="nl-BE"/>
        </w:rPr>
        <w:t>-03-15&lt;/Dt&gt;</w:t>
      </w:r>
    </w:p>
    <w:p w14:paraId="05DF6CD3"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CD4" w14:textId="77777777" w:rsidR="000B58A4" w:rsidRPr="00797843" w:rsidRDefault="000B58A4" w:rsidP="000B58A4">
      <w:pPr>
        <w:pStyle w:val="XMLCode"/>
        <w:rPr>
          <w:lang w:val="nl-BE"/>
        </w:rPr>
      </w:pPr>
      <w:r w:rsidRPr="00797843">
        <w:rPr>
          <w:lang w:val="nl-BE"/>
        </w:rPr>
        <w:tab/>
      </w:r>
      <w:r w:rsidRPr="00797843">
        <w:rPr>
          <w:lang w:val="nl-BE"/>
        </w:rPr>
        <w:tab/>
        <w:t>&lt;/TermntnDt&gt;</w:t>
      </w:r>
    </w:p>
    <w:p w14:paraId="05DF6CD5" w14:textId="77777777" w:rsidR="000B58A4" w:rsidRPr="00797843" w:rsidRDefault="000B58A4" w:rsidP="000B58A4">
      <w:pPr>
        <w:pStyle w:val="XMLCode"/>
        <w:rPr>
          <w:lang w:val="nl-BE"/>
        </w:rPr>
      </w:pPr>
      <w:r w:rsidRPr="00797843">
        <w:rPr>
          <w:lang w:val="nl-BE"/>
        </w:rPr>
        <w:tab/>
      </w:r>
      <w:r w:rsidRPr="00797843">
        <w:rPr>
          <w:lang w:val="nl-BE"/>
        </w:rPr>
        <w:tab/>
        <w:t>&lt;TradDt&gt;</w:t>
      </w:r>
    </w:p>
    <w:p w14:paraId="05DF6CD6"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CD7" w14:textId="78E0A03E"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&lt;Dt&gt;</w:t>
      </w:r>
      <w:r w:rsidR="001D6A7F">
        <w:rPr>
          <w:lang w:val="nl-BE"/>
        </w:rPr>
        <w:t>2019</w:t>
      </w:r>
      <w:r w:rsidRPr="00797843">
        <w:rPr>
          <w:lang w:val="nl-BE"/>
        </w:rPr>
        <w:t>-03-05&lt;/Dt&gt;</w:t>
      </w:r>
    </w:p>
    <w:p w14:paraId="05DF6CD8"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CD9" w14:textId="77777777" w:rsidR="000B58A4" w:rsidRPr="00797843" w:rsidRDefault="000B58A4" w:rsidP="000B58A4">
      <w:pPr>
        <w:pStyle w:val="XMLCode"/>
        <w:rPr>
          <w:lang w:val="nl-BE"/>
        </w:rPr>
      </w:pPr>
      <w:r w:rsidRPr="00797843">
        <w:rPr>
          <w:lang w:val="nl-BE"/>
        </w:rPr>
        <w:tab/>
      </w:r>
      <w:r w:rsidRPr="00797843">
        <w:rPr>
          <w:lang w:val="nl-BE"/>
        </w:rPr>
        <w:tab/>
        <w:t>&lt;/TradDt&gt;</w:t>
      </w:r>
    </w:p>
    <w:p w14:paraId="05DF6CDA" w14:textId="77777777" w:rsidR="000B58A4" w:rsidRPr="00797843" w:rsidRDefault="000B58A4" w:rsidP="000B58A4">
      <w:pPr>
        <w:pStyle w:val="XMLCode"/>
        <w:rPr>
          <w:lang w:val="nl-BE"/>
        </w:rPr>
      </w:pPr>
      <w:r w:rsidRPr="00797843">
        <w:rPr>
          <w:lang w:val="nl-BE"/>
        </w:rPr>
        <w:tab/>
      </w:r>
      <w:r w:rsidRPr="00797843">
        <w:rPr>
          <w:lang w:val="nl-BE"/>
        </w:rPr>
        <w:tab/>
        <w:t>&lt;SctiesFincgTxTp&gt;REPU&lt;/SctiesFincgTxTp&gt;</w:t>
      </w:r>
    </w:p>
    <w:p w14:paraId="05DF6CDB" w14:textId="77777777" w:rsidR="000B58A4" w:rsidRPr="00797843" w:rsidRDefault="000B58A4" w:rsidP="000B58A4">
      <w:pPr>
        <w:pStyle w:val="XMLCode"/>
        <w:rPr>
          <w:lang w:val="nl-BE"/>
        </w:rPr>
      </w:pPr>
      <w:r w:rsidRPr="00797843">
        <w:rPr>
          <w:lang w:val="nl-BE"/>
        </w:rPr>
        <w:tab/>
      </w:r>
      <w:r w:rsidRPr="00797843">
        <w:rPr>
          <w:lang w:val="nl-BE"/>
        </w:rPr>
        <w:tab/>
        <w:t>&lt;SctiesMvmntTp&gt;DELI&lt;/SctiesMvmntTp&gt;</w:t>
      </w:r>
    </w:p>
    <w:p w14:paraId="05DF6CDC" w14:textId="77777777" w:rsidR="000B58A4" w:rsidRPr="00797843" w:rsidRDefault="000B58A4" w:rsidP="000B58A4">
      <w:pPr>
        <w:pStyle w:val="XMLCode"/>
        <w:rPr>
          <w:lang w:val="nl-BE"/>
        </w:rPr>
      </w:pPr>
      <w:r w:rsidRPr="00797843">
        <w:rPr>
          <w:lang w:val="nl-BE"/>
        </w:rPr>
        <w:tab/>
      </w:r>
      <w:r w:rsidRPr="00797843">
        <w:rPr>
          <w:lang w:val="nl-BE"/>
        </w:rPr>
        <w:tab/>
        <w:t>&lt;Pmt&gt;APMT&lt;/Pmt&gt;</w:t>
      </w:r>
    </w:p>
    <w:p w14:paraId="05DF6CDD" w14:textId="77777777" w:rsidR="000B58A4" w:rsidRPr="00797843" w:rsidRDefault="000B58A4" w:rsidP="000B58A4">
      <w:pPr>
        <w:pStyle w:val="XMLCode"/>
        <w:rPr>
          <w:lang w:val="nl-BE"/>
        </w:rPr>
      </w:pPr>
      <w:r w:rsidRPr="00797843">
        <w:rPr>
          <w:lang w:val="nl-BE"/>
        </w:rPr>
        <w:tab/>
        <w:t>&lt;/TxDtls&gt;</w:t>
      </w:r>
    </w:p>
    <w:p w14:paraId="05DF6CDE" w14:textId="77777777" w:rsidR="000B58A4" w:rsidRPr="00797843" w:rsidRDefault="000B58A4" w:rsidP="000B58A4">
      <w:pPr>
        <w:pStyle w:val="XMLCode"/>
        <w:rPr>
          <w:lang w:val="nl-BE"/>
        </w:rPr>
      </w:pPr>
      <w:r w:rsidRPr="00797843">
        <w:rPr>
          <w:lang w:val="nl-BE"/>
        </w:rPr>
        <w:t>&lt;/SctiesFincgStsAdvc&gt;</w:t>
      </w:r>
    </w:p>
    <w:p w14:paraId="05DF6CDF" w14:textId="56DA3D3B" w:rsidR="000B58A4" w:rsidRPr="00FA37D7" w:rsidRDefault="000B58A4" w:rsidP="000B58A4">
      <w:pPr>
        <w:pStyle w:val="Heading2"/>
      </w:pPr>
      <w:bookmarkStart w:id="368" w:name="_Toc324500591"/>
      <w:bookmarkStart w:id="369" w:name="_Toc325451307"/>
      <w:bookmarkStart w:id="370" w:name="_Toc356540988"/>
      <w:bookmarkStart w:id="371" w:name="_Toc411494522"/>
      <w:bookmarkStart w:id="372" w:name="_Toc426629154"/>
      <w:bookmarkStart w:id="373" w:name="_Toc63772771"/>
      <w:r w:rsidRPr="00FA37D7">
        <w:t>SecuritiesFinancingConfirmation</w:t>
      </w:r>
      <w:r w:rsidR="002155ED" w:rsidRPr="00FA37D7">
        <w:t xml:space="preserve"> </w:t>
      </w:r>
      <w:r w:rsidR="005A1AEE">
        <w:t>sese.035.001</w:t>
      </w:r>
      <w:r w:rsidRPr="00FA37D7">
        <w:t>.</w:t>
      </w:r>
      <w:bookmarkEnd w:id="368"/>
      <w:bookmarkEnd w:id="369"/>
      <w:bookmarkEnd w:id="370"/>
      <w:bookmarkEnd w:id="371"/>
      <w:bookmarkEnd w:id="372"/>
      <w:r w:rsidR="001C0D46">
        <w:t>1</w:t>
      </w:r>
      <w:r w:rsidR="002155ED" w:rsidRPr="00FA37D7">
        <w:t>0</w:t>
      </w:r>
      <w:bookmarkEnd w:id="373"/>
    </w:p>
    <w:p w14:paraId="05DF6CE0" w14:textId="77777777" w:rsidR="000B58A4" w:rsidRPr="00FA37D7" w:rsidRDefault="000B58A4" w:rsidP="000B58A4">
      <w:pPr>
        <w:pStyle w:val="BlockLabel"/>
      </w:pPr>
      <w:r w:rsidRPr="00FA37D7">
        <w:t>Description</w:t>
      </w:r>
    </w:p>
    <w:p w14:paraId="05DF6CE1" w14:textId="59C0AA1A" w:rsidR="000B58A4" w:rsidRPr="00FA37D7" w:rsidRDefault="000B58A4" w:rsidP="000B58A4">
      <w:r w:rsidRPr="00FA37D7">
        <w:t xml:space="preserve">On the 08 March </w:t>
      </w:r>
      <w:r w:rsidR="001D6A7F">
        <w:t>2019</w:t>
      </w:r>
      <w:r w:rsidRPr="00FA37D7">
        <w:t xml:space="preserve"> the securities financing servicing party Bank of New York Mellon S.A. Brussels (IRVTBEBB), informs the securities financing instructing party, Dresdner Bank Frankfurt (DRESDEFF) that the opening leg of the repurchase agreement has settled. This is done through a SecuritiesFin</w:t>
      </w:r>
      <w:r w:rsidR="005A1AEE">
        <w:t>ancingConfirmation (sese.035.001</w:t>
      </w:r>
      <w:r w:rsidRPr="00FA37D7">
        <w:t>.</w:t>
      </w:r>
      <w:r w:rsidR="005A1AEE">
        <w:t>07</w:t>
      </w:r>
      <w:r w:rsidRPr="00FA37D7">
        <w:t>).</w:t>
      </w:r>
    </w:p>
    <w:p w14:paraId="05DF6CE2" w14:textId="77777777" w:rsidR="000B58A4" w:rsidRPr="00FA37D7" w:rsidRDefault="00AD2D49" w:rsidP="000B58A4">
      <w:pPr>
        <w:pStyle w:val="BlockLabel"/>
      </w:pPr>
      <w:r w:rsidRPr="00FA37D7">
        <w:t>Business Data</w:t>
      </w:r>
    </w:p>
    <w:p w14:paraId="05DF6CE3" w14:textId="77777777" w:rsidR="000B58A4" w:rsidRPr="00FA37D7" w:rsidRDefault="000B58A4" w:rsidP="000B58A4">
      <w:pPr>
        <w:pStyle w:val="Normal2"/>
      </w:pPr>
      <w:r w:rsidRPr="00FA37D7">
        <w:t>Account Owner Transaction Identification: REPOINSTR123</w:t>
      </w:r>
    </w:p>
    <w:p w14:paraId="05DF6CE4" w14:textId="77777777" w:rsidR="000B58A4" w:rsidRPr="00FA37D7" w:rsidRDefault="000B58A4" w:rsidP="000B58A4">
      <w:pPr>
        <w:pStyle w:val="Normal2"/>
      </w:pPr>
      <w:r w:rsidRPr="00FA37D7">
        <w:t>Securities Financing Transaction Type: repurchase Agreement</w:t>
      </w:r>
    </w:p>
    <w:p w14:paraId="05DF6CE5" w14:textId="77777777" w:rsidR="000B58A4" w:rsidRPr="00FA37D7" w:rsidRDefault="000B58A4" w:rsidP="000B58A4">
      <w:pPr>
        <w:pStyle w:val="Normal2"/>
      </w:pPr>
      <w:r w:rsidRPr="00FA37D7">
        <w:t>Payment: against payment</w:t>
      </w:r>
    </w:p>
    <w:p w14:paraId="05DF6CE6" w14:textId="33043F5F" w:rsidR="000B58A4" w:rsidRPr="00FA37D7" w:rsidRDefault="000B58A4" w:rsidP="000B58A4">
      <w:pPr>
        <w:pStyle w:val="Normal2"/>
      </w:pPr>
      <w:r w:rsidRPr="00FA37D7">
        <w:t>Trade Date: 05/03/</w:t>
      </w:r>
      <w:r w:rsidR="001D6A7F">
        <w:t>2019</w:t>
      </w:r>
    </w:p>
    <w:p w14:paraId="05DF6CE7" w14:textId="54B258E4" w:rsidR="000B58A4" w:rsidRPr="00FA37D7" w:rsidRDefault="000B58A4" w:rsidP="000B58A4">
      <w:pPr>
        <w:pStyle w:val="Normal2"/>
      </w:pPr>
      <w:r w:rsidRPr="00FA37D7">
        <w:t>Settlement Date: 08/03/</w:t>
      </w:r>
      <w:r w:rsidR="001D6A7F">
        <w:t>2019</w:t>
      </w:r>
    </w:p>
    <w:p w14:paraId="05DF6CE8" w14:textId="77777777" w:rsidR="000B58A4" w:rsidRPr="00FA37D7" w:rsidRDefault="000B58A4" w:rsidP="000B58A4">
      <w:pPr>
        <w:pStyle w:val="Normal2"/>
      </w:pPr>
      <w:r w:rsidRPr="00FA37D7">
        <w:t>Financial Instrument: FR0000294034</w:t>
      </w:r>
    </w:p>
    <w:p w14:paraId="05DF6CE9" w14:textId="77777777" w:rsidR="000B58A4" w:rsidRPr="00FA37D7" w:rsidRDefault="000B58A4" w:rsidP="000B58A4">
      <w:pPr>
        <w:pStyle w:val="Normal2"/>
      </w:pPr>
      <w:r w:rsidRPr="00FA37D7">
        <w:t xml:space="preserve">Quantity: face amount 100,050,000 </w:t>
      </w:r>
    </w:p>
    <w:p w14:paraId="05DF6CEA" w14:textId="77777777" w:rsidR="000B58A4" w:rsidRPr="00FA37D7" w:rsidRDefault="000B58A4" w:rsidP="000B58A4">
      <w:pPr>
        <w:pStyle w:val="Normal2"/>
      </w:pPr>
      <w:r w:rsidRPr="00FA37D7">
        <w:t>Safekeeping Account: 111111111</w:t>
      </w:r>
    </w:p>
    <w:p w14:paraId="05DF6CEB" w14:textId="77777777" w:rsidR="000B58A4" w:rsidRPr="00FA37D7" w:rsidRDefault="000B58A4" w:rsidP="000B58A4">
      <w:pPr>
        <w:pStyle w:val="Normal2"/>
      </w:pPr>
      <w:r w:rsidRPr="00FA37D7">
        <w:t>Securities Financing Trade Identification: REPO12345</w:t>
      </w:r>
    </w:p>
    <w:p w14:paraId="05DF6CEC" w14:textId="0C5B7238" w:rsidR="000B58A4" w:rsidRPr="00FA37D7" w:rsidRDefault="000B58A4" w:rsidP="000B58A4">
      <w:pPr>
        <w:pStyle w:val="Normal2"/>
      </w:pPr>
      <w:r w:rsidRPr="00FA37D7">
        <w:t>Termination Date: 15/03/</w:t>
      </w:r>
      <w:r w:rsidR="001D6A7F">
        <w:t>2019</w:t>
      </w:r>
    </w:p>
    <w:p w14:paraId="05DF6CED" w14:textId="77777777" w:rsidR="000B58A4" w:rsidRPr="00FA37D7" w:rsidRDefault="000B58A4" w:rsidP="000B58A4">
      <w:pPr>
        <w:pStyle w:val="Normal2"/>
      </w:pPr>
      <w:r w:rsidRPr="00FA37D7">
        <w:t>Termination Transaction Amount: EUR 9,910,780</w:t>
      </w:r>
    </w:p>
    <w:p w14:paraId="05DF6CEE" w14:textId="77777777" w:rsidR="000B58A4" w:rsidRPr="00FA37D7" w:rsidRDefault="000B58A4" w:rsidP="000B58A4">
      <w:pPr>
        <w:pStyle w:val="Normal2"/>
      </w:pPr>
      <w:r w:rsidRPr="00FA37D7">
        <w:t>Receiving Depository: NCSDXX21</w:t>
      </w:r>
    </w:p>
    <w:p w14:paraId="05DF6CEF" w14:textId="77777777" w:rsidR="000B58A4" w:rsidRPr="00FA37D7" w:rsidRDefault="000B58A4" w:rsidP="000B58A4">
      <w:pPr>
        <w:pStyle w:val="Normal2"/>
      </w:pPr>
      <w:r w:rsidRPr="00FA37D7">
        <w:t>Receiving Party 1: SUBCYY34</w:t>
      </w:r>
    </w:p>
    <w:p w14:paraId="05DF6CF0" w14:textId="77777777" w:rsidR="000B58A4" w:rsidRPr="00FA37D7" w:rsidRDefault="000B58A4" w:rsidP="000B58A4">
      <w:pPr>
        <w:pStyle w:val="Normal2"/>
      </w:pPr>
      <w:r w:rsidRPr="00FA37D7">
        <w:t>Receiving Party 2: BUYRGB22</w:t>
      </w:r>
    </w:p>
    <w:p w14:paraId="05DF6CF1" w14:textId="77777777" w:rsidR="000B58A4" w:rsidRPr="00FA37D7" w:rsidRDefault="000B58A4" w:rsidP="000B58A4">
      <w:pPr>
        <w:pStyle w:val="Normal2"/>
      </w:pPr>
      <w:r w:rsidRPr="00FA37D7">
        <w:t>Settled Amount: EUR 9,900,000 credit</w:t>
      </w:r>
    </w:p>
    <w:p w14:paraId="05DF6CF2" w14:textId="77777777" w:rsidR="000B58A4" w:rsidRPr="00FA37D7" w:rsidRDefault="000B58A4" w:rsidP="000B58A4">
      <w:pPr>
        <w:pStyle w:val="BlockLabelBeforeXML"/>
      </w:pPr>
      <w:r w:rsidRPr="00FA37D7">
        <w:t>Message Instance</w:t>
      </w:r>
    </w:p>
    <w:p w14:paraId="05DF6CF3" w14:textId="77777777" w:rsidR="000B58A4" w:rsidRPr="00FA37D7" w:rsidRDefault="000B58A4" w:rsidP="000B58A4">
      <w:pPr>
        <w:pStyle w:val="XMLCode"/>
      </w:pPr>
      <w:r w:rsidRPr="00FA37D7">
        <w:t>&lt;SctiesFincgConf&gt;</w:t>
      </w:r>
    </w:p>
    <w:p w14:paraId="05DF6CF4" w14:textId="77777777" w:rsidR="000B58A4" w:rsidRPr="00FA37D7" w:rsidRDefault="000B58A4" w:rsidP="000B58A4">
      <w:pPr>
        <w:pStyle w:val="XMLCode"/>
      </w:pPr>
      <w:r w:rsidRPr="00FA37D7">
        <w:tab/>
        <w:t>&lt;TxIdDtls&gt;</w:t>
      </w:r>
    </w:p>
    <w:p w14:paraId="05DF6CF5" w14:textId="77777777" w:rsidR="000B58A4" w:rsidRPr="00FA37D7" w:rsidRDefault="000B58A4" w:rsidP="000B58A4">
      <w:pPr>
        <w:pStyle w:val="XMLCode"/>
      </w:pPr>
      <w:r w:rsidRPr="00FA37D7">
        <w:tab/>
      </w:r>
      <w:r w:rsidRPr="00FA37D7">
        <w:tab/>
        <w:t>&lt;AcctOwnrTxId&gt;REPOINSTR123&lt;/AcctOwnrTxId&gt;</w:t>
      </w:r>
    </w:p>
    <w:p w14:paraId="05DF6CF6" w14:textId="77777777" w:rsidR="000B58A4" w:rsidRPr="00FA37D7" w:rsidRDefault="000B58A4" w:rsidP="000B58A4">
      <w:pPr>
        <w:pStyle w:val="XMLCode"/>
      </w:pPr>
      <w:r w:rsidRPr="00FA37D7">
        <w:tab/>
      </w:r>
      <w:r w:rsidRPr="00FA37D7">
        <w:tab/>
        <w:t>&lt;SctiesFincgTxTp&gt;REPU&lt;/SctiesFincgTxTp&gt;</w:t>
      </w:r>
    </w:p>
    <w:p w14:paraId="05DF6CF7" w14:textId="77777777" w:rsidR="000B58A4" w:rsidRPr="00FA37D7" w:rsidRDefault="000B58A4" w:rsidP="000B58A4">
      <w:pPr>
        <w:pStyle w:val="XMLCode"/>
      </w:pPr>
      <w:r w:rsidRPr="00FA37D7">
        <w:tab/>
      </w:r>
      <w:r w:rsidRPr="00FA37D7">
        <w:tab/>
        <w:t>&lt;SctiesMvmntTp&gt;DELI&lt;/SctiesMvmntTp&gt;</w:t>
      </w:r>
    </w:p>
    <w:p w14:paraId="05DF6CF8" w14:textId="77777777" w:rsidR="000B58A4" w:rsidRPr="00797843" w:rsidRDefault="000B58A4" w:rsidP="000B58A4">
      <w:pPr>
        <w:pStyle w:val="XMLCode"/>
        <w:rPr>
          <w:lang w:val="nl-BE"/>
        </w:rPr>
      </w:pPr>
      <w:r w:rsidRPr="00FA37D7">
        <w:tab/>
      </w:r>
      <w:r w:rsidRPr="00FA37D7">
        <w:tab/>
      </w:r>
      <w:r w:rsidRPr="00797843">
        <w:rPr>
          <w:lang w:val="nl-BE"/>
        </w:rPr>
        <w:t>&lt;Pmt&gt;APMT&lt;/Pmt&gt;</w:t>
      </w:r>
    </w:p>
    <w:p w14:paraId="05DF6CF9" w14:textId="77777777" w:rsidR="000B58A4" w:rsidRPr="00797843" w:rsidRDefault="000B58A4" w:rsidP="000B58A4">
      <w:pPr>
        <w:pStyle w:val="XMLCode"/>
        <w:rPr>
          <w:lang w:val="nl-BE"/>
        </w:rPr>
      </w:pPr>
      <w:r w:rsidRPr="00797843">
        <w:rPr>
          <w:lang w:val="nl-BE"/>
        </w:rPr>
        <w:tab/>
        <w:t>&lt;/TxIdDtls&gt;</w:t>
      </w:r>
    </w:p>
    <w:p w14:paraId="05DF6CFA" w14:textId="77777777" w:rsidR="000B58A4" w:rsidRPr="00797843" w:rsidRDefault="000B58A4" w:rsidP="000B58A4">
      <w:pPr>
        <w:pStyle w:val="XMLCode"/>
        <w:rPr>
          <w:lang w:val="nl-BE"/>
        </w:rPr>
      </w:pPr>
      <w:r w:rsidRPr="00797843">
        <w:rPr>
          <w:lang w:val="nl-BE"/>
        </w:rPr>
        <w:tab/>
        <w:t>&lt;TradDtls&gt;</w:t>
      </w:r>
    </w:p>
    <w:p w14:paraId="05DF6CFB" w14:textId="77777777" w:rsidR="000B58A4" w:rsidRPr="00797843" w:rsidRDefault="000B58A4" w:rsidP="000B58A4">
      <w:pPr>
        <w:pStyle w:val="XMLCode"/>
        <w:rPr>
          <w:lang w:val="nl-BE"/>
        </w:rPr>
      </w:pPr>
      <w:r w:rsidRPr="00797843">
        <w:rPr>
          <w:lang w:val="nl-BE"/>
        </w:rPr>
        <w:tab/>
      </w:r>
      <w:r w:rsidRPr="00797843">
        <w:rPr>
          <w:lang w:val="nl-BE"/>
        </w:rPr>
        <w:tab/>
        <w:t>&lt;TradDt&gt;</w:t>
      </w:r>
    </w:p>
    <w:p w14:paraId="05DF6CFC"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CFD" w14:textId="02D47FC4"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&lt;Dt&gt;</w:t>
      </w:r>
      <w:r w:rsidR="001D6A7F">
        <w:rPr>
          <w:lang w:val="nl-BE"/>
        </w:rPr>
        <w:t>2019</w:t>
      </w:r>
      <w:r w:rsidRPr="00797843">
        <w:rPr>
          <w:lang w:val="nl-BE"/>
        </w:rPr>
        <w:t>-03-05&lt;/Dt&gt;</w:t>
      </w:r>
    </w:p>
    <w:p w14:paraId="05DF6CFE"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CFF" w14:textId="77777777" w:rsidR="000B58A4" w:rsidRPr="00797843" w:rsidRDefault="000B58A4" w:rsidP="000B58A4">
      <w:pPr>
        <w:pStyle w:val="XMLCode"/>
        <w:rPr>
          <w:lang w:val="nl-BE"/>
        </w:rPr>
      </w:pPr>
      <w:r w:rsidRPr="00797843">
        <w:rPr>
          <w:lang w:val="nl-BE"/>
        </w:rPr>
        <w:tab/>
      </w:r>
      <w:r w:rsidRPr="00797843">
        <w:rPr>
          <w:lang w:val="nl-BE"/>
        </w:rPr>
        <w:tab/>
        <w:t>&lt;/TradDt&gt;</w:t>
      </w:r>
    </w:p>
    <w:p w14:paraId="05DF6D00" w14:textId="77777777" w:rsidR="000B58A4" w:rsidRPr="00797843" w:rsidRDefault="000B58A4" w:rsidP="000B58A4">
      <w:pPr>
        <w:pStyle w:val="XMLCode"/>
        <w:rPr>
          <w:lang w:val="nl-BE"/>
        </w:rPr>
      </w:pPr>
      <w:r w:rsidRPr="00797843">
        <w:rPr>
          <w:lang w:val="nl-BE"/>
        </w:rPr>
        <w:tab/>
      </w:r>
      <w:r w:rsidRPr="00797843">
        <w:rPr>
          <w:lang w:val="nl-BE"/>
        </w:rPr>
        <w:tab/>
        <w:t>&lt;SttlmDt&gt;</w:t>
      </w:r>
    </w:p>
    <w:p w14:paraId="05DF6D01"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D02" w14:textId="3410EBA9" w:rsidR="000B58A4" w:rsidRPr="00797843" w:rsidRDefault="005A1AEE"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&lt;Dt&gt;</w:t>
      </w:r>
      <w:r w:rsidR="001D6A7F">
        <w:rPr>
          <w:lang w:val="nl-BE"/>
        </w:rPr>
        <w:t>2019</w:t>
      </w:r>
      <w:r w:rsidR="000B58A4" w:rsidRPr="00797843">
        <w:rPr>
          <w:lang w:val="nl-BE"/>
        </w:rPr>
        <w:t>-03-08&lt;/Dt&gt;</w:t>
      </w:r>
    </w:p>
    <w:p w14:paraId="05DF6D03"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D04" w14:textId="77777777" w:rsidR="000B58A4" w:rsidRPr="00797843" w:rsidRDefault="000B58A4" w:rsidP="000B58A4">
      <w:pPr>
        <w:pStyle w:val="XMLCode"/>
        <w:rPr>
          <w:lang w:val="nl-BE"/>
        </w:rPr>
      </w:pPr>
      <w:r w:rsidRPr="00797843">
        <w:rPr>
          <w:lang w:val="nl-BE"/>
        </w:rPr>
        <w:tab/>
      </w:r>
      <w:r w:rsidRPr="00797843">
        <w:rPr>
          <w:lang w:val="nl-BE"/>
        </w:rPr>
        <w:tab/>
        <w:t>&lt;/SttlmDt&gt;</w:t>
      </w:r>
    </w:p>
    <w:p w14:paraId="05DF6D05" w14:textId="77777777" w:rsidR="000B58A4" w:rsidRPr="00797843" w:rsidRDefault="000B58A4" w:rsidP="000B58A4">
      <w:pPr>
        <w:pStyle w:val="XMLCode"/>
        <w:rPr>
          <w:lang w:val="nl-BE"/>
        </w:rPr>
      </w:pPr>
      <w:r w:rsidRPr="00797843">
        <w:rPr>
          <w:lang w:val="nl-BE"/>
        </w:rPr>
        <w:tab/>
      </w:r>
      <w:r w:rsidRPr="00797843">
        <w:rPr>
          <w:lang w:val="nl-BE"/>
        </w:rPr>
        <w:tab/>
        <w:t>&lt;FctvSttlmDt&gt;</w:t>
      </w:r>
    </w:p>
    <w:p w14:paraId="05DF6D06"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D07" w14:textId="2B3458FA"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&lt;Dt&gt;</w:t>
      </w:r>
      <w:r w:rsidR="001D6A7F">
        <w:rPr>
          <w:lang w:val="nl-BE"/>
        </w:rPr>
        <w:t>2019</w:t>
      </w:r>
      <w:r w:rsidRPr="00797843">
        <w:rPr>
          <w:lang w:val="nl-BE"/>
        </w:rPr>
        <w:t>-03-08&lt;/Dt&gt;</w:t>
      </w:r>
    </w:p>
    <w:p w14:paraId="05DF6D08"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D09" w14:textId="77777777" w:rsidR="000B58A4" w:rsidRPr="00797843" w:rsidRDefault="000B58A4" w:rsidP="000B58A4">
      <w:pPr>
        <w:pStyle w:val="XMLCode"/>
        <w:rPr>
          <w:lang w:val="nl-BE"/>
        </w:rPr>
      </w:pPr>
      <w:r w:rsidRPr="00797843">
        <w:rPr>
          <w:lang w:val="nl-BE"/>
        </w:rPr>
        <w:tab/>
      </w:r>
      <w:r w:rsidRPr="00797843">
        <w:rPr>
          <w:lang w:val="nl-BE"/>
        </w:rPr>
        <w:tab/>
        <w:t>&lt;/FctvSttlmDt&gt;</w:t>
      </w:r>
    </w:p>
    <w:p w14:paraId="05DF6D0A" w14:textId="77777777" w:rsidR="000B58A4" w:rsidRPr="00797843" w:rsidRDefault="000B58A4" w:rsidP="000B58A4">
      <w:pPr>
        <w:pStyle w:val="XMLCode"/>
        <w:rPr>
          <w:lang w:val="nl-BE"/>
        </w:rPr>
      </w:pPr>
      <w:r w:rsidRPr="00797843">
        <w:rPr>
          <w:lang w:val="nl-BE"/>
        </w:rPr>
        <w:tab/>
        <w:t>&lt;/TradDtls&gt;</w:t>
      </w:r>
    </w:p>
    <w:p w14:paraId="05DF6D0B" w14:textId="77777777" w:rsidR="000B58A4" w:rsidRPr="00797843" w:rsidRDefault="000B58A4" w:rsidP="000B58A4">
      <w:pPr>
        <w:pStyle w:val="XMLCode"/>
        <w:rPr>
          <w:lang w:val="nl-BE"/>
        </w:rPr>
      </w:pPr>
      <w:r w:rsidRPr="00797843">
        <w:rPr>
          <w:lang w:val="nl-BE"/>
        </w:rPr>
        <w:tab/>
        <w:t>&lt;FinInstrmId&gt;</w:t>
      </w:r>
    </w:p>
    <w:p w14:paraId="05DF6D0C" w14:textId="77777777" w:rsidR="000B58A4" w:rsidRPr="00797843" w:rsidRDefault="000B58A4" w:rsidP="000B58A4">
      <w:pPr>
        <w:pStyle w:val="XMLCode"/>
        <w:rPr>
          <w:lang w:val="nl-BE"/>
        </w:rPr>
      </w:pPr>
      <w:r w:rsidRPr="00797843">
        <w:rPr>
          <w:lang w:val="nl-BE"/>
        </w:rPr>
        <w:tab/>
      </w:r>
      <w:r w:rsidRPr="00797843">
        <w:rPr>
          <w:lang w:val="nl-BE"/>
        </w:rPr>
        <w:tab/>
        <w:t>&lt;ISIN&gt;FR0000294034&lt;/ISIN&gt;</w:t>
      </w:r>
    </w:p>
    <w:p w14:paraId="05DF6D0D" w14:textId="77777777" w:rsidR="000B58A4" w:rsidRPr="00797843" w:rsidRDefault="000B58A4" w:rsidP="000B58A4">
      <w:pPr>
        <w:pStyle w:val="XMLCode"/>
        <w:rPr>
          <w:lang w:val="nl-BE"/>
        </w:rPr>
      </w:pPr>
      <w:r w:rsidRPr="00797843">
        <w:rPr>
          <w:lang w:val="nl-BE"/>
        </w:rPr>
        <w:tab/>
      </w:r>
      <w:r w:rsidRPr="00797843">
        <w:rPr>
          <w:lang w:val="nl-BE"/>
        </w:rPr>
        <w:tab/>
        <w:t>&lt;/FinInstrmId&gt;</w:t>
      </w:r>
    </w:p>
    <w:p w14:paraId="05DF6D0E" w14:textId="77777777" w:rsidR="000B58A4" w:rsidRPr="00797843" w:rsidRDefault="000B58A4" w:rsidP="000B58A4">
      <w:pPr>
        <w:pStyle w:val="XMLCode"/>
        <w:rPr>
          <w:lang w:val="nl-BE"/>
        </w:rPr>
      </w:pPr>
      <w:r w:rsidRPr="00797843">
        <w:rPr>
          <w:lang w:val="nl-BE"/>
        </w:rPr>
        <w:tab/>
        <w:t>&lt;QtyAndAcctDtls&gt;</w:t>
      </w:r>
    </w:p>
    <w:p w14:paraId="05DF6D0F" w14:textId="77777777" w:rsidR="000B58A4" w:rsidRPr="00797843" w:rsidRDefault="000B58A4" w:rsidP="000B58A4">
      <w:pPr>
        <w:pStyle w:val="XMLCode"/>
        <w:rPr>
          <w:lang w:val="nl-BE"/>
        </w:rPr>
      </w:pPr>
      <w:r w:rsidRPr="00797843">
        <w:rPr>
          <w:lang w:val="nl-BE"/>
        </w:rPr>
        <w:tab/>
      </w:r>
      <w:r w:rsidRPr="00797843">
        <w:rPr>
          <w:lang w:val="nl-BE"/>
        </w:rPr>
        <w:tab/>
        <w:t>&lt;SttldQty&gt;</w:t>
      </w:r>
    </w:p>
    <w:p w14:paraId="05DF6D10" w14:textId="77777777" w:rsidR="000B58A4" w:rsidRPr="00FA37D7" w:rsidRDefault="000B58A4" w:rsidP="000B58A4">
      <w:pPr>
        <w:pStyle w:val="XMLCode"/>
      </w:pPr>
      <w:r w:rsidRPr="00797843">
        <w:rPr>
          <w:lang w:val="nl-BE"/>
        </w:rPr>
        <w:tab/>
      </w:r>
      <w:r w:rsidRPr="00797843">
        <w:rPr>
          <w:lang w:val="nl-BE"/>
        </w:rPr>
        <w:tab/>
      </w:r>
      <w:r w:rsidRPr="00797843">
        <w:rPr>
          <w:lang w:val="nl-BE"/>
        </w:rPr>
        <w:tab/>
      </w:r>
      <w:r w:rsidRPr="00FA37D7">
        <w:t>&lt;Qty&gt;</w:t>
      </w:r>
    </w:p>
    <w:p w14:paraId="05DF6D11" w14:textId="77777777" w:rsidR="000B58A4" w:rsidRPr="00FA37D7" w:rsidRDefault="000B58A4" w:rsidP="000B58A4">
      <w:pPr>
        <w:pStyle w:val="XMLCode"/>
      </w:pPr>
      <w:r w:rsidRPr="00FA37D7">
        <w:tab/>
      </w:r>
      <w:r w:rsidRPr="00FA37D7">
        <w:tab/>
      </w:r>
      <w:r w:rsidRPr="00FA37D7">
        <w:tab/>
      </w:r>
      <w:r w:rsidRPr="00FA37D7">
        <w:tab/>
        <w:t>&lt;FaceAmt&gt;100050000&lt;/FaceAmt&gt;</w:t>
      </w:r>
    </w:p>
    <w:p w14:paraId="05DF6D12" w14:textId="77777777" w:rsidR="000B58A4" w:rsidRPr="00FA37D7" w:rsidRDefault="000B58A4" w:rsidP="000B58A4">
      <w:pPr>
        <w:pStyle w:val="XMLCode"/>
      </w:pPr>
      <w:r w:rsidRPr="00FA37D7">
        <w:tab/>
      </w:r>
      <w:r w:rsidRPr="00FA37D7">
        <w:tab/>
      </w:r>
      <w:r w:rsidRPr="00FA37D7">
        <w:tab/>
        <w:t>&lt;/Qty&gt;</w:t>
      </w:r>
    </w:p>
    <w:p w14:paraId="05DF6D13" w14:textId="77777777" w:rsidR="000B58A4" w:rsidRPr="00FA37D7" w:rsidRDefault="000B58A4" w:rsidP="000B58A4">
      <w:pPr>
        <w:pStyle w:val="XMLCode"/>
      </w:pPr>
      <w:r w:rsidRPr="00FA37D7">
        <w:tab/>
      </w:r>
      <w:r w:rsidRPr="00FA37D7">
        <w:tab/>
        <w:t>&lt;/SttldQty&gt;</w:t>
      </w:r>
    </w:p>
    <w:p w14:paraId="05DF6D14" w14:textId="77777777" w:rsidR="000B58A4" w:rsidRPr="00FA37D7" w:rsidRDefault="000B58A4" w:rsidP="000B58A4">
      <w:pPr>
        <w:pStyle w:val="XMLCode"/>
      </w:pPr>
      <w:r w:rsidRPr="00FA37D7">
        <w:tab/>
      </w:r>
      <w:r w:rsidRPr="00FA37D7">
        <w:tab/>
        <w:t>&lt;SfkpgAcct&gt;</w:t>
      </w:r>
    </w:p>
    <w:p w14:paraId="05DF6D15" w14:textId="77777777" w:rsidR="000B58A4" w:rsidRPr="00FA37D7" w:rsidRDefault="000B58A4" w:rsidP="000B58A4">
      <w:pPr>
        <w:pStyle w:val="XMLCode"/>
      </w:pPr>
      <w:r w:rsidRPr="00FA37D7">
        <w:tab/>
      </w:r>
      <w:r w:rsidRPr="00FA37D7">
        <w:tab/>
      </w:r>
      <w:r w:rsidRPr="00FA37D7">
        <w:tab/>
        <w:t>&lt;Id&gt;111111111&lt;/Id&gt;</w:t>
      </w:r>
    </w:p>
    <w:p w14:paraId="05DF6D16" w14:textId="77777777" w:rsidR="000B58A4" w:rsidRPr="00FA37D7" w:rsidRDefault="000B58A4" w:rsidP="000B58A4">
      <w:pPr>
        <w:pStyle w:val="XMLCode"/>
      </w:pPr>
      <w:r w:rsidRPr="00FA37D7">
        <w:tab/>
      </w:r>
      <w:r w:rsidRPr="00FA37D7">
        <w:tab/>
        <w:t>&lt;/SfkpgAcct&gt;</w:t>
      </w:r>
    </w:p>
    <w:p w14:paraId="05DF6D17" w14:textId="77777777" w:rsidR="000B58A4" w:rsidRPr="00FA37D7" w:rsidRDefault="000B58A4" w:rsidP="000B58A4">
      <w:pPr>
        <w:pStyle w:val="XMLCode"/>
      </w:pPr>
      <w:r w:rsidRPr="00FA37D7">
        <w:tab/>
        <w:t>&lt;/QtyAndAcctDtls&gt;</w:t>
      </w:r>
    </w:p>
    <w:p w14:paraId="05DF6D18" w14:textId="77777777" w:rsidR="000B58A4" w:rsidRPr="00FA37D7" w:rsidRDefault="000B58A4" w:rsidP="000B58A4">
      <w:pPr>
        <w:pStyle w:val="XMLCode"/>
      </w:pPr>
      <w:r w:rsidRPr="00FA37D7">
        <w:tab/>
        <w:t>&lt;SctiesFincgDtls&gt;</w:t>
      </w:r>
    </w:p>
    <w:p w14:paraId="05DF6D19" w14:textId="77777777" w:rsidR="000B58A4" w:rsidRPr="00FA37D7" w:rsidRDefault="000B58A4" w:rsidP="000B58A4">
      <w:pPr>
        <w:pStyle w:val="XMLCode"/>
      </w:pPr>
      <w:r w:rsidRPr="00FA37D7">
        <w:tab/>
      </w:r>
      <w:r w:rsidRPr="00FA37D7">
        <w:tab/>
        <w:t>&lt;SctiesFincgTradId&gt;REPO12345&lt;/SctiesFincgTradId&gt;</w:t>
      </w:r>
    </w:p>
    <w:p w14:paraId="05DF6D1A" w14:textId="77777777" w:rsidR="000B58A4" w:rsidRPr="00797843" w:rsidRDefault="000B58A4" w:rsidP="000B58A4">
      <w:pPr>
        <w:pStyle w:val="XMLCode"/>
      </w:pPr>
      <w:r w:rsidRPr="00FA37D7">
        <w:tab/>
      </w:r>
      <w:r w:rsidRPr="00FA37D7">
        <w:tab/>
      </w:r>
      <w:r w:rsidRPr="00797843">
        <w:t>&lt;TermntnDt&gt;</w:t>
      </w:r>
    </w:p>
    <w:p w14:paraId="05DF6D1B" w14:textId="77777777" w:rsidR="000B58A4" w:rsidRPr="00797843" w:rsidRDefault="000B58A4" w:rsidP="000B58A4">
      <w:pPr>
        <w:pStyle w:val="XMLCode"/>
        <w:rPr>
          <w:lang w:val="nl-BE"/>
        </w:rPr>
      </w:pPr>
      <w:r w:rsidRPr="00797843">
        <w:tab/>
      </w:r>
      <w:r w:rsidRPr="00797843">
        <w:tab/>
      </w:r>
      <w:r w:rsidRPr="00797843">
        <w:tab/>
      </w:r>
      <w:r w:rsidRPr="00797843">
        <w:rPr>
          <w:lang w:val="nl-BE"/>
        </w:rPr>
        <w:t>&lt;Dt&gt;</w:t>
      </w:r>
    </w:p>
    <w:p w14:paraId="05DF6D1C" w14:textId="7CD104A2"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&lt;Dt&gt;</w:t>
      </w:r>
      <w:r w:rsidR="001D6A7F">
        <w:rPr>
          <w:lang w:val="nl-BE"/>
        </w:rPr>
        <w:t>2019</w:t>
      </w:r>
      <w:r w:rsidRPr="00797843">
        <w:rPr>
          <w:lang w:val="nl-BE"/>
        </w:rPr>
        <w:t>-03-15&lt;/Dt&gt;</w:t>
      </w:r>
    </w:p>
    <w:p w14:paraId="05DF6D1D"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D1E" w14:textId="77777777" w:rsidR="000B58A4" w:rsidRPr="00797843" w:rsidRDefault="000B58A4" w:rsidP="000B58A4">
      <w:pPr>
        <w:pStyle w:val="XMLCode"/>
        <w:rPr>
          <w:lang w:val="nl-BE"/>
        </w:rPr>
      </w:pPr>
      <w:r w:rsidRPr="00797843">
        <w:rPr>
          <w:lang w:val="nl-BE"/>
        </w:rPr>
        <w:tab/>
      </w:r>
      <w:r w:rsidRPr="00797843">
        <w:rPr>
          <w:lang w:val="nl-BE"/>
        </w:rPr>
        <w:tab/>
        <w:t>&lt;/TermntnDt&gt;</w:t>
      </w:r>
    </w:p>
    <w:p w14:paraId="05DF6D1F" w14:textId="77777777" w:rsidR="000B58A4" w:rsidRPr="00797843" w:rsidRDefault="000B58A4" w:rsidP="000B58A4">
      <w:pPr>
        <w:pStyle w:val="XMLCode"/>
        <w:rPr>
          <w:lang w:val="nl-BE"/>
        </w:rPr>
      </w:pPr>
      <w:r w:rsidRPr="00797843">
        <w:rPr>
          <w:lang w:val="nl-BE"/>
        </w:rPr>
        <w:tab/>
      </w:r>
      <w:r w:rsidRPr="00797843">
        <w:rPr>
          <w:lang w:val="nl-BE"/>
        </w:rPr>
        <w:tab/>
        <w:t>&lt;TermntnTxAmt&gt;</w:t>
      </w:r>
    </w:p>
    <w:p w14:paraId="05DF6D20"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&lt;Amt Ccy="EUR"&gt;9910780&lt;/Amt&gt;</w:t>
      </w:r>
    </w:p>
    <w:p w14:paraId="05DF6D21" w14:textId="77777777" w:rsidR="000B58A4" w:rsidRPr="00797843" w:rsidRDefault="000B58A4" w:rsidP="000B58A4">
      <w:pPr>
        <w:pStyle w:val="XMLCode"/>
        <w:rPr>
          <w:lang w:val="nl-BE"/>
        </w:rPr>
      </w:pPr>
      <w:r w:rsidRPr="00797843">
        <w:rPr>
          <w:lang w:val="nl-BE"/>
        </w:rPr>
        <w:tab/>
      </w:r>
      <w:r w:rsidRPr="00797843">
        <w:rPr>
          <w:lang w:val="nl-BE"/>
        </w:rPr>
        <w:tab/>
        <w:t>&lt;/TermntnTxAmt&gt;</w:t>
      </w:r>
    </w:p>
    <w:p w14:paraId="05DF6D22" w14:textId="77777777" w:rsidR="000B58A4" w:rsidRPr="00797843" w:rsidRDefault="000B58A4" w:rsidP="000B58A4">
      <w:pPr>
        <w:pStyle w:val="XMLCode"/>
        <w:rPr>
          <w:lang w:val="nl-BE"/>
        </w:rPr>
      </w:pPr>
      <w:r w:rsidRPr="00797843">
        <w:rPr>
          <w:lang w:val="nl-BE"/>
        </w:rPr>
        <w:tab/>
        <w:t>&lt;/SctiesFincgDtls&gt;</w:t>
      </w:r>
    </w:p>
    <w:p w14:paraId="05DF6D23" w14:textId="77777777" w:rsidR="000B58A4" w:rsidRPr="00797843" w:rsidRDefault="000B58A4" w:rsidP="000B58A4">
      <w:pPr>
        <w:pStyle w:val="XMLCode"/>
        <w:rPr>
          <w:lang w:val="nl-BE"/>
        </w:rPr>
      </w:pPr>
      <w:r w:rsidRPr="00797843">
        <w:rPr>
          <w:lang w:val="nl-BE"/>
        </w:rPr>
        <w:tab/>
        <w:t>&lt;RcvgSttlmPties&gt;</w:t>
      </w:r>
    </w:p>
    <w:p w14:paraId="05DF6D24" w14:textId="77777777" w:rsidR="000B58A4" w:rsidRPr="00797843" w:rsidRDefault="000B58A4" w:rsidP="000B58A4">
      <w:pPr>
        <w:pStyle w:val="XMLCode"/>
        <w:rPr>
          <w:lang w:val="nl-BE"/>
        </w:rPr>
      </w:pPr>
      <w:r w:rsidRPr="00797843">
        <w:rPr>
          <w:lang w:val="nl-BE"/>
        </w:rPr>
        <w:tab/>
      </w:r>
      <w:r w:rsidRPr="00797843">
        <w:rPr>
          <w:lang w:val="nl-BE"/>
        </w:rPr>
        <w:tab/>
        <w:t>&lt;Dpstry&gt;</w:t>
      </w:r>
    </w:p>
    <w:p w14:paraId="05DF6D25"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&lt;Id&gt;</w:t>
      </w:r>
    </w:p>
    <w:p w14:paraId="05DF6D26" w14:textId="77777777" w:rsidR="000B58A4" w:rsidRPr="00BD671A"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r>
      <w:r w:rsidRPr="00BD671A">
        <w:rPr>
          <w:lang w:val="nl-BE"/>
        </w:rPr>
        <w:t>&lt;AnyBIC&gt;NCSDXX21&lt;/AnyBIC&gt;</w:t>
      </w:r>
    </w:p>
    <w:p w14:paraId="05DF6D27" w14:textId="77777777" w:rsidR="000B58A4" w:rsidRPr="00FA37D7" w:rsidRDefault="000B58A4" w:rsidP="000B58A4">
      <w:pPr>
        <w:pStyle w:val="XMLCode"/>
      </w:pPr>
      <w:r w:rsidRPr="00BD671A">
        <w:rPr>
          <w:lang w:val="nl-BE"/>
        </w:rPr>
        <w:tab/>
      </w:r>
      <w:r w:rsidRPr="00BD671A">
        <w:rPr>
          <w:lang w:val="nl-BE"/>
        </w:rPr>
        <w:tab/>
      </w:r>
      <w:r w:rsidRPr="00BD671A">
        <w:rPr>
          <w:lang w:val="nl-BE"/>
        </w:rPr>
        <w:tab/>
      </w:r>
      <w:r w:rsidRPr="00FA37D7">
        <w:t>&lt;/Id&gt;</w:t>
      </w:r>
    </w:p>
    <w:p w14:paraId="05DF6D28" w14:textId="77777777" w:rsidR="000B58A4" w:rsidRPr="00FA37D7" w:rsidRDefault="000B58A4" w:rsidP="000B58A4">
      <w:pPr>
        <w:pStyle w:val="XMLCode"/>
      </w:pPr>
      <w:r w:rsidRPr="00FA37D7">
        <w:tab/>
      </w:r>
      <w:r w:rsidRPr="00FA37D7">
        <w:tab/>
        <w:t>&lt;/Dpstry&gt;</w:t>
      </w:r>
    </w:p>
    <w:p w14:paraId="05DF6D29" w14:textId="77777777" w:rsidR="000B58A4" w:rsidRPr="00FA37D7" w:rsidRDefault="000B58A4" w:rsidP="000B58A4">
      <w:pPr>
        <w:pStyle w:val="XMLCode"/>
      </w:pPr>
      <w:r w:rsidRPr="00FA37D7">
        <w:tab/>
      </w:r>
      <w:r w:rsidRPr="00FA37D7">
        <w:tab/>
        <w:t>&lt;Pty1&gt;</w:t>
      </w:r>
    </w:p>
    <w:p w14:paraId="05DF6D2A" w14:textId="77777777" w:rsidR="000B58A4" w:rsidRPr="00FA37D7" w:rsidRDefault="000B58A4" w:rsidP="000B58A4">
      <w:pPr>
        <w:pStyle w:val="XMLCode"/>
      </w:pPr>
      <w:r w:rsidRPr="00FA37D7">
        <w:tab/>
      </w:r>
      <w:r w:rsidRPr="00FA37D7">
        <w:tab/>
      </w:r>
      <w:r w:rsidRPr="00FA37D7">
        <w:tab/>
        <w:t>&lt;Id&gt;</w:t>
      </w:r>
    </w:p>
    <w:p w14:paraId="05DF6D2B" w14:textId="77777777" w:rsidR="000B58A4" w:rsidRPr="00FA37D7" w:rsidRDefault="000B58A4" w:rsidP="000B58A4">
      <w:pPr>
        <w:pStyle w:val="XMLCode"/>
      </w:pPr>
      <w:r w:rsidRPr="00FA37D7">
        <w:tab/>
      </w:r>
      <w:r w:rsidRPr="00FA37D7">
        <w:tab/>
      </w:r>
      <w:r w:rsidRPr="00FA37D7">
        <w:tab/>
      </w:r>
      <w:r w:rsidRPr="00FA37D7">
        <w:tab/>
        <w:t>&lt;AnyBIC&gt;SUBCYY34&lt;/AnyBIC&gt;</w:t>
      </w:r>
    </w:p>
    <w:p w14:paraId="05DF6D2C" w14:textId="77777777" w:rsidR="000B58A4" w:rsidRPr="00FA37D7" w:rsidRDefault="000B58A4" w:rsidP="000B58A4">
      <w:pPr>
        <w:pStyle w:val="XMLCode"/>
      </w:pPr>
      <w:r w:rsidRPr="00FA37D7">
        <w:tab/>
      </w:r>
      <w:r w:rsidRPr="00FA37D7">
        <w:tab/>
      </w:r>
      <w:r w:rsidRPr="00FA37D7">
        <w:tab/>
        <w:t>&lt;/Id&gt;</w:t>
      </w:r>
    </w:p>
    <w:p w14:paraId="05DF6D2D" w14:textId="77777777" w:rsidR="000B58A4" w:rsidRPr="00FA37D7" w:rsidRDefault="000B58A4" w:rsidP="000B58A4">
      <w:pPr>
        <w:pStyle w:val="XMLCode"/>
      </w:pPr>
      <w:r w:rsidRPr="00FA37D7">
        <w:tab/>
      </w:r>
      <w:r w:rsidRPr="00FA37D7">
        <w:tab/>
        <w:t>&lt;/Pty1&gt;</w:t>
      </w:r>
    </w:p>
    <w:p w14:paraId="05DF6D2E" w14:textId="77777777" w:rsidR="000B58A4" w:rsidRPr="00FA37D7" w:rsidRDefault="000B58A4" w:rsidP="000B58A4">
      <w:pPr>
        <w:pStyle w:val="XMLCode"/>
      </w:pPr>
      <w:r w:rsidRPr="00FA37D7">
        <w:tab/>
      </w:r>
      <w:r w:rsidRPr="00FA37D7">
        <w:tab/>
        <w:t>&lt;Pty2&gt;</w:t>
      </w:r>
    </w:p>
    <w:p w14:paraId="05DF6D2F" w14:textId="77777777" w:rsidR="000B58A4" w:rsidRPr="00FA37D7" w:rsidRDefault="000B58A4" w:rsidP="000B58A4">
      <w:pPr>
        <w:pStyle w:val="XMLCode"/>
      </w:pPr>
      <w:r w:rsidRPr="00FA37D7">
        <w:tab/>
      </w:r>
      <w:r w:rsidRPr="00FA37D7">
        <w:tab/>
        <w:t>&lt;Id&gt;</w:t>
      </w:r>
    </w:p>
    <w:p w14:paraId="05DF6D30" w14:textId="77777777" w:rsidR="000B58A4" w:rsidRPr="00FA37D7" w:rsidRDefault="000B58A4" w:rsidP="000B58A4">
      <w:pPr>
        <w:pStyle w:val="XMLCode"/>
      </w:pPr>
      <w:r w:rsidRPr="00FA37D7">
        <w:tab/>
      </w:r>
      <w:r w:rsidRPr="00FA37D7">
        <w:tab/>
      </w:r>
      <w:r w:rsidRPr="00FA37D7">
        <w:tab/>
      </w:r>
      <w:r w:rsidRPr="00FA37D7">
        <w:tab/>
        <w:t>&lt;AnyBIC&gt;BUYRGB22&lt;/AnyBIC&gt;</w:t>
      </w:r>
    </w:p>
    <w:p w14:paraId="05DF6D31" w14:textId="77777777" w:rsidR="000B58A4" w:rsidRPr="00797843" w:rsidRDefault="000B58A4" w:rsidP="000B58A4">
      <w:pPr>
        <w:pStyle w:val="XMLCode"/>
        <w:rPr>
          <w:lang w:val="nl-BE"/>
        </w:rPr>
      </w:pPr>
      <w:r w:rsidRPr="00FA37D7">
        <w:tab/>
      </w:r>
      <w:r w:rsidRPr="00FA37D7">
        <w:tab/>
      </w:r>
      <w:r w:rsidRPr="00FA37D7">
        <w:tab/>
      </w:r>
      <w:r w:rsidRPr="00797843">
        <w:rPr>
          <w:lang w:val="nl-BE"/>
        </w:rPr>
        <w:t>&lt;/Id&gt;</w:t>
      </w:r>
    </w:p>
    <w:p w14:paraId="05DF6D32" w14:textId="77777777" w:rsidR="000B58A4" w:rsidRPr="00797843" w:rsidRDefault="000B58A4" w:rsidP="000B58A4">
      <w:pPr>
        <w:pStyle w:val="XMLCode"/>
        <w:rPr>
          <w:lang w:val="nl-BE"/>
        </w:rPr>
      </w:pPr>
      <w:r w:rsidRPr="00797843">
        <w:rPr>
          <w:lang w:val="nl-BE"/>
        </w:rPr>
        <w:tab/>
      </w:r>
      <w:r w:rsidRPr="00797843">
        <w:rPr>
          <w:lang w:val="nl-BE"/>
        </w:rPr>
        <w:tab/>
        <w:t>&lt;/Pty2&gt;</w:t>
      </w:r>
    </w:p>
    <w:p w14:paraId="05DF6D33" w14:textId="77777777" w:rsidR="000B58A4" w:rsidRPr="00797843" w:rsidRDefault="000B58A4" w:rsidP="000B58A4">
      <w:pPr>
        <w:pStyle w:val="XMLCode"/>
        <w:rPr>
          <w:lang w:val="nl-BE"/>
        </w:rPr>
      </w:pPr>
      <w:r w:rsidRPr="00797843">
        <w:rPr>
          <w:lang w:val="nl-BE"/>
        </w:rPr>
        <w:tab/>
        <w:t>&lt;/RcvgSttlmPties&gt;</w:t>
      </w:r>
    </w:p>
    <w:p w14:paraId="05DF6D34" w14:textId="77777777" w:rsidR="000B58A4" w:rsidRPr="00797843" w:rsidRDefault="000B58A4" w:rsidP="000B58A4">
      <w:pPr>
        <w:pStyle w:val="XMLCode"/>
        <w:rPr>
          <w:lang w:val="nl-BE"/>
        </w:rPr>
      </w:pPr>
      <w:r w:rsidRPr="00797843">
        <w:rPr>
          <w:lang w:val="nl-BE"/>
        </w:rPr>
        <w:tab/>
        <w:t>&lt;SttldAmt&gt;</w:t>
      </w:r>
    </w:p>
    <w:p w14:paraId="05DF6D35" w14:textId="77777777" w:rsidR="000B58A4" w:rsidRPr="00797843" w:rsidRDefault="000B58A4" w:rsidP="000B58A4">
      <w:pPr>
        <w:pStyle w:val="XMLCode"/>
        <w:rPr>
          <w:lang w:val="nl-BE"/>
        </w:rPr>
      </w:pPr>
      <w:r w:rsidRPr="00797843">
        <w:rPr>
          <w:lang w:val="nl-BE"/>
        </w:rPr>
        <w:tab/>
      </w:r>
      <w:r w:rsidRPr="00797843">
        <w:rPr>
          <w:lang w:val="nl-BE"/>
        </w:rPr>
        <w:tab/>
        <w:t>&lt;Amt Ccy="EUR"&gt;9900000&lt;/Amt&gt;</w:t>
      </w:r>
    </w:p>
    <w:p w14:paraId="05DF6D36" w14:textId="77777777" w:rsidR="000B58A4" w:rsidRPr="00797843" w:rsidRDefault="000B58A4" w:rsidP="000B58A4">
      <w:pPr>
        <w:pStyle w:val="XMLCode"/>
        <w:rPr>
          <w:lang w:val="nl-BE"/>
        </w:rPr>
      </w:pPr>
      <w:r w:rsidRPr="00797843">
        <w:rPr>
          <w:lang w:val="nl-BE"/>
        </w:rPr>
        <w:tab/>
      </w:r>
      <w:r w:rsidRPr="00797843">
        <w:rPr>
          <w:lang w:val="nl-BE"/>
        </w:rPr>
        <w:tab/>
        <w:t>&lt;CdtDbtInd&gt;CRDT&lt;/CdtDbtInd&gt;</w:t>
      </w:r>
    </w:p>
    <w:p w14:paraId="05DF6D37" w14:textId="77777777" w:rsidR="000B58A4" w:rsidRPr="00797843" w:rsidRDefault="000B58A4" w:rsidP="000B58A4">
      <w:pPr>
        <w:pStyle w:val="XMLCode"/>
        <w:rPr>
          <w:lang w:val="nl-BE"/>
        </w:rPr>
      </w:pPr>
      <w:r w:rsidRPr="00797843">
        <w:rPr>
          <w:lang w:val="nl-BE"/>
        </w:rPr>
        <w:tab/>
        <w:t>&lt;/SttldAmt&gt;</w:t>
      </w:r>
    </w:p>
    <w:p w14:paraId="05DF6D38" w14:textId="77777777" w:rsidR="000B58A4" w:rsidRPr="00797843" w:rsidRDefault="000B58A4" w:rsidP="000B58A4">
      <w:pPr>
        <w:pStyle w:val="XMLCode"/>
        <w:rPr>
          <w:lang w:val="nl-BE"/>
        </w:rPr>
      </w:pPr>
      <w:r w:rsidRPr="00797843">
        <w:rPr>
          <w:lang w:val="nl-BE"/>
        </w:rPr>
        <w:t>&lt;/SctiesFincgConf&gt;</w:t>
      </w:r>
    </w:p>
    <w:p w14:paraId="05DF6D39" w14:textId="7C6BC847" w:rsidR="000B58A4" w:rsidRPr="00FA37D7" w:rsidRDefault="000B58A4" w:rsidP="000B58A4">
      <w:pPr>
        <w:pStyle w:val="Heading2"/>
      </w:pPr>
      <w:bookmarkStart w:id="374" w:name="_Toc324500465"/>
      <w:bookmarkStart w:id="375" w:name="_Toc324500592"/>
      <w:bookmarkStart w:id="376" w:name="_Toc324500593"/>
      <w:bookmarkStart w:id="377" w:name="_Toc325451308"/>
      <w:bookmarkStart w:id="378" w:name="_Toc356540989"/>
      <w:bookmarkStart w:id="379" w:name="_Toc411494523"/>
      <w:bookmarkStart w:id="380" w:name="_Toc426629155"/>
      <w:bookmarkStart w:id="381" w:name="_Toc63772772"/>
      <w:bookmarkEnd w:id="374"/>
      <w:bookmarkEnd w:id="375"/>
      <w:r w:rsidRPr="00FA37D7">
        <w:t>SecuritiesFinancingModificationInstruction</w:t>
      </w:r>
      <w:r w:rsidR="002155ED" w:rsidRPr="00FA37D7">
        <w:t xml:space="preserve"> </w:t>
      </w:r>
      <w:r w:rsidR="0085521C">
        <w:t>sese.036.001</w:t>
      </w:r>
      <w:r w:rsidRPr="00FA37D7">
        <w:t>.</w:t>
      </w:r>
      <w:bookmarkEnd w:id="376"/>
      <w:bookmarkEnd w:id="377"/>
      <w:bookmarkEnd w:id="378"/>
      <w:bookmarkEnd w:id="379"/>
      <w:bookmarkEnd w:id="380"/>
      <w:r w:rsidR="002155ED" w:rsidRPr="00FA37D7">
        <w:t>0</w:t>
      </w:r>
      <w:r w:rsidR="008770DF">
        <w:t>7</w:t>
      </w:r>
      <w:bookmarkEnd w:id="381"/>
    </w:p>
    <w:p w14:paraId="05DF6D3A" w14:textId="77777777" w:rsidR="000B58A4" w:rsidRPr="00FA37D7" w:rsidRDefault="000B58A4" w:rsidP="000B58A4">
      <w:pPr>
        <w:pStyle w:val="BlockLabel"/>
      </w:pPr>
      <w:r w:rsidRPr="00FA37D7">
        <w:t>Description</w:t>
      </w:r>
    </w:p>
    <w:p w14:paraId="05DF6D3B" w14:textId="1D411572" w:rsidR="000B58A4" w:rsidRPr="00FA37D7" w:rsidRDefault="000B58A4" w:rsidP="000B58A4">
      <w:r w:rsidRPr="00FA37D7">
        <w:t xml:space="preserve">On the 05 March </w:t>
      </w:r>
      <w:r w:rsidR="001D6A7F">
        <w:t>2019</w:t>
      </w:r>
      <w:r w:rsidRPr="00FA37D7">
        <w:t xml:space="preserve"> a securities financing instructing party, Dresdner Bank Frankfurt (DRESDEFF) instructs their global custodian (securities financing servicing party), Bank of New York Mellon S.A. Brussels (IRVTBEBB) to do a repurchase call in order to modify the termination date and amount of the repurchase agreement. This is done with the</w:t>
      </w:r>
      <w:r w:rsidR="000904F3" w:rsidRPr="00FA37D7">
        <w:t xml:space="preserve"> </w:t>
      </w:r>
      <w:r w:rsidRPr="00FA37D7">
        <w:t>SecuritiesFinancingModi</w:t>
      </w:r>
      <w:r w:rsidR="0085521C">
        <w:t>ficationInstruction(sese.036.001</w:t>
      </w:r>
      <w:r w:rsidRPr="00FA37D7">
        <w:t>.</w:t>
      </w:r>
      <w:r w:rsidR="0085521C">
        <w:t>06</w:t>
      </w:r>
      <w:r w:rsidRPr="00FA37D7">
        <w:t>).</w:t>
      </w:r>
    </w:p>
    <w:p w14:paraId="05DF6D3C" w14:textId="77777777" w:rsidR="000B58A4" w:rsidRPr="00FA37D7" w:rsidRDefault="00AD2D49" w:rsidP="000B58A4">
      <w:pPr>
        <w:pStyle w:val="BlockLabel"/>
      </w:pPr>
      <w:r w:rsidRPr="00FA37D7">
        <w:t>Business Data</w:t>
      </w:r>
    </w:p>
    <w:p w14:paraId="05DF6D3D" w14:textId="77777777" w:rsidR="000B58A4" w:rsidRPr="00FA37D7" w:rsidRDefault="000B58A4" w:rsidP="000B58A4">
      <w:pPr>
        <w:pStyle w:val="Normal2"/>
      </w:pPr>
      <w:r w:rsidRPr="00FA37D7">
        <w:t>Account Owner Transaction Identification: REPOINSTR123</w:t>
      </w:r>
    </w:p>
    <w:p w14:paraId="05DF6D3E" w14:textId="77777777" w:rsidR="000B58A4" w:rsidRPr="00FA37D7" w:rsidRDefault="000B58A4" w:rsidP="000B58A4">
      <w:pPr>
        <w:pStyle w:val="Normal2"/>
      </w:pPr>
      <w:r w:rsidRPr="00FA37D7">
        <w:t>Securities Financing Transaction Type: repurchase agreement</w:t>
      </w:r>
    </w:p>
    <w:p w14:paraId="05DF6D3F" w14:textId="77777777" w:rsidR="000B58A4" w:rsidRPr="00FA37D7" w:rsidRDefault="000B58A4" w:rsidP="000B58A4">
      <w:pPr>
        <w:pStyle w:val="Normal2"/>
      </w:pPr>
      <w:r w:rsidRPr="00FA37D7">
        <w:t>Payment: against payment</w:t>
      </w:r>
    </w:p>
    <w:p w14:paraId="05DF6D40" w14:textId="77777777" w:rsidR="000B58A4" w:rsidRPr="00FA37D7" w:rsidRDefault="000B58A4" w:rsidP="000B58A4">
      <w:pPr>
        <w:pStyle w:val="Normal2"/>
      </w:pPr>
      <w:r w:rsidRPr="00FA37D7">
        <w:t>Modification Type: repurchase call</w:t>
      </w:r>
    </w:p>
    <w:p w14:paraId="05DF6D41" w14:textId="3476AE56" w:rsidR="000B58A4" w:rsidRPr="00FA37D7" w:rsidRDefault="0085521C" w:rsidP="000B58A4">
      <w:pPr>
        <w:pStyle w:val="Normal2"/>
      </w:pPr>
      <w:r>
        <w:t>Trade Date: 05/03/</w:t>
      </w:r>
      <w:r w:rsidR="001D6A7F">
        <w:t>2019</w:t>
      </w:r>
    </w:p>
    <w:p w14:paraId="05DF6D42" w14:textId="3503DA9D" w:rsidR="000B58A4" w:rsidRPr="00FA37D7" w:rsidRDefault="000B58A4" w:rsidP="000B58A4">
      <w:pPr>
        <w:pStyle w:val="Normal2"/>
      </w:pPr>
      <w:r w:rsidRPr="00FA37D7">
        <w:t>Opening Settlement Date: 08/03/</w:t>
      </w:r>
      <w:r w:rsidR="001D6A7F">
        <w:t>2019</w:t>
      </w:r>
    </w:p>
    <w:p w14:paraId="05DF6D43" w14:textId="77777777" w:rsidR="000B58A4" w:rsidRPr="00FA37D7" w:rsidRDefault="000B58A4" w:rsidP="000B58A4">
      <w:pPr>
        <w:pStyle w:val="Normal2"/>
      </w:pPr>
      <w:r w:rsidRPr="00FA37D7">
        <w:t>Financial Instrument: FR0000294034</w:t>
      </w:r>
    </w:p>
    <w:p w14:paraId="05DF6D44" w14:textId="77777777" w:rsidR="000B58A4" w:rsidRPr="00FA37D7" w:rsidRDefault="000B58A4" w:rsidP="000B58A4">
      <w:pPr>
        <w:pStyle w:val="Normal2"/>
      </w:pPr>
      <w:r w:rsidRPr="00FA37D7">
        <w:t>Quantity: face amount 100,050,000</w:t>
      </w:r>
    </w:p>
    <w:p w14:paraId="05DF6D45" w14:textId="77777777" w:rsidR="000B58A4" w:rsidRPr="00FA37D7" w:rsidRDefault="000B58A4" w:rsidP="000B58A4">
      <w:pPr>
        <w:pStyle w:val="Normal2"/>
      </w:pPr>
      <w:r w:rsidRPr="00FA37D7">
        <w:t>Safekeeping Account: 111111111</w:t>
      </w:r>
    </w:p>
    <w:p w14:paraId="05DF6D46" w14:textId="77777777" w:rsidR="000B58A4" w:rsidRPr="00FA37D7" w:rsidRDefault="000B58A4" w:rsidP="000B58A4">
      <w:pPr>
        <w:pStyle w:val="Normal2"/>
      </w:pPr>
      <w:r w:rsidRPr="00FA37D7">
        <w:t>Securities Financing Trade Identification: REPO12345</w:t>
      </w:r>
    </w:p>
    <w:p w14:paraId="05DF6D47" w14:textId="0A4783D0" w:rsidR="000B58A4" w:rsidRPr="00FA37D7" w:rsidRDefault="00556158" w:rsidP="000B58A4">
      <w:pPr>
        <w:pStyle w:val="Normal2"/>
      </w:pPr>
      <w:r>
        <w:t>Termination Date: 29/03/</w:t>
      </w:r>
      <w:r w:rsidR="001D6A7F">
        <w:t>2019</w:t>
      </w:r>
    </w:p>
    <w:p w14:paraId="05DF6D48" w14:textId="77777777" w:rsidR="000B58A4" w:rsidRPr="00FA37D7" w:rsidRDefault="000B58A4" w:rsidP="000B58A4">
      <w:pPr>
        <w:pStyle w:val="Normal2"/>
      </w:pPr>
      <w:r w:rsidRPr="00FA37D7">
        <w:t>Termination Transaction Amount: EUR 9,920,000</w:t>
      </w:r>
    </w:p>
    <w:p w14:paraId="05DF6D49" w14:textId="77777777" w:rsidR="000B58A4" w:rsidRPr="00FA37D7" w:rsidRDefault="000B58A4" w:rsidP="000B58A4">
      <w:pPr>
        <w:pStyle w:val="Normal2"/>
      </w:pPr>
      <w:r w:rsidRPr="00FA37D7">
        <w:t>Receiving Depository: NCSDXX21</w:t>
      </w:r>
    </w:p>
    <w:p w14:paraId="05DF6D4A" w14:textId="77777777" w:rsidR="000B58A4" w:rsidRPr="00FA37D7" w:rsidRDefault="000B58A4" w:rsidP="000B58A4">
      <w:pPr>
        <w:pStyle w:val="Normal2"/>
      </w:pPr>
      <w:r w:rsidRPr="00FA37D7">
        <w:t>Receiving Party 1: SUBCYY34</w:t>
      </w:r>
    </w:p>
    <w:p w14:paraId="05DF6D4B" w14:textId="77777777" w:rsidR="000B58A4" w:rsidRPr="00FA37D7" w:rsidRDefault="000B58A4" w:rsidP="000B58A4">
      <w:pPr>
        <w:pStyle w:val="Normal2"/>
      </w:pPr>
      <w:r w:rsidRPr="00FA37D7">
        <w:t>Receiving Party 2: BUYRGB22</w:t>
      </w:r>
    </w:p>
    <w:p w14:paraId="05DF6D4C" w14:textId="77777777" w:rsidR="000B58A4" w:rsidRPr="00FA37D7" w:rsidRDefault="000B58A4" w:rsidP="000B58A4">
      <w:pPr>
        <w:pStyle w:val="Normal2"/>
      </w:pPr>
      <w:r w:rsidRPr="00FA37D7">
        <w:t>Opening Settlement Amount: EUR 9,900,000 credit</w:t>
      </w:r>
    </w:p>
    <w:p w14:paraId="05DF6D4D" w14:textId="77777777" w:rsidR="000B58A4" w:rsidRPr="00FA37D7" w:rsidRDefault="000B58A4" w:rsidP="000B58A4">
      <w:pPr>
        <w:pStyle w:val="BlockLabelBeforeXML"/>
      </w:pPr>
      <w:r w:rsidRPr="00FA37D7">
        <w:t>Message Instance</w:t>
      </w:r>
    </w:p>
    <w:p w14:paraId="05DF6D4E" w14:textId="77777777" w:rsidR="000B58A4" w:rsidRPr="00FA37D7" w:rsidRDefault="000B58A4" w:rsidP="000B58A4">
      <w:pPr>
        <w:pStyle w:val="XMLCode"/>
      </w:pPr>
      <w:r w:rsidRPr="00FA37D7">
        <w:t>&lt;SctiesFincgModInstr&gt;</w:t>
      </w:r>
    </w:p>
    <w:p w14:paraId="05DF6D4F" w14:textId="77777777" w:rsidR="000B58A4" w:rsidRPr="00FA37D7" w:rsidRDefault="000B58A4" w:rsidP="000B58A4">
      <w:pPr>
        <w:pStyle w:val="XMLCode"/>
      </w:pPr>
      <w:r w:rsidRPr="00FA37D7">
        <w:tab/>
        <w:t>&lt;TxTpAndModAddtlParams&gt;</w:t>
      </w:r>
    </w:p>
    <w:p w14:paraId="05DF6D50" w14:textId="77777777" w:rsidR="000B58A4" w:rsidRPr="00FA37D7" w:rsidRDefault="000B58A4" w:rsidP="000B58A4">
      <w:pPr>
        <w:pStyle w:val="XMLCode"/>
      </w:pPr>
      <w:r w:rsidRPr="00FA37D7">
        <w:tab/>
      </w:r>
      <w:r w:rsidRPr="00FA37D7">
        <w:tab/>
        <w:t>&lt;AcctOwnrTxId&gt;REPOINSTR123&lt;/AcctOwnrTxId&gt;</w:t>
      </w:r>
    </w:p>
    <w:p w14:paraId="05DF6D51" w14:textId="77777777" w:rsidR="000B58A4" w:rsidRPr="00FA37D7" w:rsidRDefault="000B58A4" w:rsidP="000B58A4">
      <w:pPr>
        <w:pStyle w:val="XMLCode"/>
      </w:pPr>
      <w:r w:rsidRPr="00FA37D7">
        <w:tab/>
      </w:r>
      <w:r w:rsidRPr="00FA37D7">
        <w:tab/>
        <w:t>&lt;SctiesFincgTxTp&gt;REPU&lt;/SctiesFincgTxTp&gt;</w:t>
      </w:r>
    </w:p>
    <w:p w14:paraId="05DF6D52" w14:textId="77777777" w:rsidR="000B58A4" w:rsidRPr="00FA37D7" w:rsidRDefault="000B58A4" w:rsidP="000B58A4">
      <w:pPr>
        <w:pStyle w:val="XMLCode"/>
      </w:pPr>
      <w:r w:rsidRPr="00FA37D7">
        <w:tab/>
      </w:r>
      <w:r w:rsidRPr="00FA37D7">
        <w:tab/>
        <w:t>&lt;Pmt&gt;APMT&lt;/Pmt&gt;</w:t>
      </w:r>
    </w:p>
    <w:p w14:paraId="05DF6D53" w14:textId="77777777" w:rsidR="000B58A4" w:rsidRPr="00FA37D7" w:rsidRDefault="000B58A4" w:rsidP="000B58A4">
      <w:pPr>
        <w:pStyle w:val="XMLCode"/>
      </w:pPr>
      <w:r w:rsidRPr="00FA37D7">
        <w:tab/>
      </w:r>
      <w:r w:rsidRPr="00FA37D7">
        <w:tab/>
        <w:t>&lt;ModTp&gt;</w:t>
      </w:r>
    </w:p>
    <w:p w14:paraId="05DF6D54" w14:textId="77777777" w:rsidR="000B58A4" w:rsidRPr="00FA37D7" w:rsidRDefault="000B58A4" w:rsidP="000B58A4">
      <w:pPr>
        <w:pStyle w:val="XMLCode"/>
      </w:pPr>
      <w:r w:rsidRPr="00FA37D7">
        <w:tab/>
      </w:r>
      <w:r w:rsidRPr="00FA37D7">
        <w:tab/>
      </w:r>
      <w:r w:rsidRPr="00FA37D7">
        <w:tab/>
        <w:t>&lt;Cd&gt;CALL&lt;/Cd&gt;</w:t>
      </w:r>
    </w:p>
    <w:p w14:paraId="05DF6D55" w14:textId="77777777" w:rsidR="000B58A4" w:rsidRPr="00FA37D7" w:rsidRDefault="000B58A4" w:rsidP="000B58A4">
      <w:pPr>
        <w:pStyle w:val="XMLCode"/>
      </w:pPr>
      <w:r w:rsidRPr="00FA37D7">
        <w:tab/>
      </w:r>
      <w:r w:rsidRPr="00FA37D7">
        <w:tab/>
        <w:t>&lt;/ModTp&gt;</w:t>
      </w:r>
    </w:p>
    <w:p w14:paraId="05DF6D56" w14:textId="77777777" w:rsidR="000B58A4" w:rsidRPr="00FA37D7" w:rsidRDefault="000B58A4" w:rsidP="000B58A4">
      <w:pPr>
        <w:pStyle w:val="XMLCode"/>
      </w:pPr>
      <w:r w:rsidRPr="00FA37D7">
        <w:tab/>
        <w:t>&lt;/TxTpAndModAddtlParams&gt;</w:t>
      </w:r>
    </w:p>
    <w:p w14:paraId="05DF6D57" w14:textId="77777777" w:rsidR="000B58A4" w:rsidRPr="00FA37D7" w:rsidRDefault="000B58A4" w:rsidP="000B58A4">
      <w:pPr>
        <w:pStyle w:val="XMLCode"/>
      </w:pPr>
      <w:r w:rsidRPr="00FA37D7">
        <w:tab/>
        <w:t>&lt;TradDtls&gt;</w:t>
      </w:r>
    </w:p>
    <w:p w14:paraId="05DF6D58" w14:textId="77777777" w:rsidR="000B58A4" w:rsidRPr="00FA37D7" w:rsidRDefault="000B58A4" w:rsidP="000B58A4">
      <w:pPr>
        <w:pStyle w:val="XMLCode"/>
      </w:pPr>
      <w:r w:rsidRPr="00FA37D7">
        <w:tab/>
      </w:r>
      <w:r w:rsidRPr="00FA37D7">
        <w:tab/>
        <w:t>&lt;TradDt&gt;</w:t>
      </w:r>
    </w:p>
    <w:p w14:paraId="05DF6D59" w14:textId="7E3F3B72" w:rsidR="000B58A4" w:rsidRPr="00FA37D7" w:rsidRDefault="000B58A4" w:rsidP="000B58A4">
      <w:pPr>
        <w:pStyle w:val="XMLCode"/>
      </w:pPr>
      <w:r w:rsidRPr="00FA37D7">
        <w:tab/>
      </w:r>
      <w:r w:rsidRPr="00FA37D7">
        <w:tab/>
      </w:r>
      <w:r w:rsidRPr="00FA37D7">
        <w:tab/>
        <w:t>&lt;Dt&gt;</w:t>
      </w:r>
      <w:r w:rsidR="001D6A7F">
        <w:t>2019</w:t>
      </w:r>
      <w:r w:rsidRPr="00FA37D7">
        <w:t>-03-05&lt;/Dt&gt;</w:t>
      </w:r>
    </w:p>
    <w:p w14:paraId="05DF6D5A" w14:textId="77777777" w:rsidR="000B58A4" w:rsidRPr="00797843" w:rsidRDefault="000B58A4" w:rsidP="000B58A4">
      <w:pPr>
        <w:pStyle w:val="XMLCode"/>
        <w:rPr>
          <w:lang w:val="nl-BE"/>
        </w:rPr>
      </w:pPr>
      <w:r w:rsidRPr="00FA37D7">
        <w:tab/>
      </w:r>
      <w:r w:rsidRPr="00FA37D7">
        <w:tab/>
      </w:r>
      <w:r w:rsidRPr="00797843">
        <w:rPr>
          <w:lang w:val="nl-BE"/>
        </w:rPr>
        <w:t>&lt;/TradDt&gt;</w:t>
      </w:r>
    </w:p>
    <w:p w14:paraId="05DF6D5B" w14:textId="77777777" w:rsidR="000B58A4" w:rsidRPr="00797843" w:rsidRDefault="000B58A4" w:rsidP="000B58A4">
      <w:pPr>
        <w:pStyle w:val="XMLCode"/>
        <w:rPr>
          <w:lang w:val="nl-BE"/>
        </w:rPr>
      </w:pPr>
      <w:r w:rsidRPr="00797843">
        <w:rPr>
          <w:lang w:val="nl-BE"/>
        </w:rPr>
        <w:tab/>
      </w:r>
      <w:r w:rsidRPr="00797843">
        <w:rPr>
          <w:lang w:val="nl-BE"/>
        </w:rPr>
        <w:tab/>
        <w:t>&lt;OpngSttlmDt&gt;</w:t>
      </w:r>
    </w:p>
    <w:p w14:paraId="05DF6D5C" w14:textId="4670E4F1" w:rsidR="000B58A4" w:rsidRPr="00797843" w:rsidRDefault="0085521C" w:rsidP="000B58A4">
      <w:pPr>
        <w:pStyle w:val="XMLCode"/>
        <w:rPr>
          <w:lang w:val="nl-BE"/>
        </w:rPr>
      </w:pPr>
      <w:r w:rsidRPr="00797843">
        <w:rPr>
          <w:lang w:val="nl-BE"/>
        </w:rPr>
        <w:tab/>
      </w:r>
      <w:r w:rsidRPr="00797843">
        <w:rPr>
          <w:lang w:val="nl-BE"/>
        </w:rPr>
        <w:tab/>
      </w:r>
      <w:r w:rsidRPr="00797843">
        <w:rPr>
          <w:lang w:val="nl-BE"/>
        </w:rPr>
        <w:tab/>
        <w:t>&lt;Dt&gt;</w:t>
      </w:r>
      <w:r w:rsidR="001D6A7F">
        <w:rPr>
          <w:lang w:val="nl-BE"/>
        </w:rPr>
        <w:t>2019</w:t>
      </w:r>
      <w:r w:rsidR="000B58A4" w:rsidRPr="00797843">
        <w:rPr>
          <w:lang w:val="nl-BE"/>
        </w:rPr>
        <w:t>-03-08&lt;/Dt&gt;</w:t>
      </w:r>
    </w:p>
    <w:p w14:paraId="05DF6D5D" w14:textId="77777777" w:rsidR="000B58A4" w:rsidRPr="00797843" w:rsidRDefault="000B58A4" w:rsidP="000B58A4">
      <w:pPr>
        <w:pStyle w:val="XMLCode"/>
        <w:rPr>
          <w:lang w:val="nl-BE"/>
        </w:rPr>
      </w:pPr>
      <w:r w:rsidRPr="00797843">
        <w:rPr>
          <w:lang w:val="nl-BE"/>
        </w:rPr>
        <w:tab/>
      </w:r>
      <w:r w:rsidRPr="00797843">
        <w:rPr>
          <w:lang w:val="nl-BE"/>
        </w:rPr>
        <w:tab/>
        <w:t>&lt;/OpngSttlmDt&gt;</w:t>
      </w:r>
    </w:p>
    <w:p w14:paraId="05DF6D5E" w14:textId="77777777" w:rsidR="000B58A4" w:rsidRPr="00BD671A" w:rsidRDefault="000B58A4" w:rsidP="000B58A4">
      <w:pPr>
        <w:pStyle w:val="XMLCode"/>
        <w:rPr>
          <w:lang w:val="nl-BE"/>
        </w:rPr>
      </w:pPr>
      <w:r w:rsidRPr="00797843">
        <w:rPr>
          <w:lang w:val="nl-BE"/>
        </w:rPr>
        <w:tab/>
      </w:r>
      <w:r w:rsidRPr="00BD671A">
        <w:rPr>
          <w:lang w:val="nl-BE"/>
        </w:rPr>
        <w:t>&lt;/TradDtls&gt;</w:t>
      </w:r>
    </w:p>
    <w:p w14:paraId="05DF6D5F" w14:textId="77777777" w:rsidR="000B58A4" w:rsidRPr="00BD671A" w:rsidRDefault="000B58A4" w:rsidP="000B58A4">
      <w:pPr>
        <w:pStyle w:val="XMLCode"/>
        <w:rPr>
          <w:lang w:val="nl-BE"/>
        </w:rPr>
      </w:pPr>
      <w:r w:rsidRPr="00BD671A">
        <w:rPr>
          <w:lang w:val="nl-BE"/>
        </w:rPr>
        <w:tab/>
        <w:t>&lt;FinInstrmId&gt;</w:t>
      </w:r>
    </w:p>
    <w:p w14:paraId="05DF6D60" w14:textId="77777777" w:rsidR="000B58A4" w:rsidRPr="00BD671A" w:rsidRDefault="000B58A4" w:rsidP="000B58A4">
      <w:pPr>
        <w:pStyle w:val="XMLCode"/>
        <w:rPr>
          <w:lang w:val="nl-BE"/>
        </w:rPr>
      </w:pPr>
      <w:r w:rsidRPr="00BD671A">
        <w:rPr>
          <w:lang w:val="nl-BE"/>
        </w:rPr>
        <w:tab/>
      </w:r>
      <w:r w:rsidRPr="00BD671A">
        <w:rPr>
          <w:lang w:val="nl-BE"/>
        </w:rPr>
        <w:tab/>
        <w:t>&lt;ISIN&gt;FR0000294034&lt;/ISIN&gt;</w:t>
      </w:r>
    </w:p>
    <w:p w14:paraId="05DF6D61" w14:textId="77777777" w:rsidR="000B58A4" w:rsidRPr="00BD671A" w:rsidRDefault="000B58A4" w:rsidP="000B58A4">
      <w:pPr>
        <w:pStyle w:val="XMLCode"/>
        <w:rPr>
          <w:lang w:val="nl-BE"/>
        </w:rPr>
      </w:pPr>
      <w:r w:rsidRPr="00BD671A">
        <w:rPr>
          <w:lang w:val="nl-BE"/>
        </w:rPr>
        <w:tab/>
      </w:r>
      <w:r w:rsidRPr="00BD671A">
        <w:rPr>
          <w:lang w:val="nl-BE"/>
        </w:rPr>
        <w:tab/>
        <w:t>&lt;/FinInstrmId&gt;</w:t>
      </w:r>
    </w:p>
    <w:p w14:paraId="05DF6D62" w14:textId="77777777" w:rsidR="000B58A4" w:rsidRPr="00BD671A" w:rsidRDefault="000B58A4" w:rsidP="000B58A4">
      <w:pPr>
        <w:pStyle w:val="XMLCode"/>
        <w:rPr>
          <w:lang w:val="nl-BE"/>
        </w:rPr>
      </w:pPr>
      <w:r w:rsidRPr="00BD671A">
        <w:rPr>
          <w:lang w:val="nl-BE"/>
        </w:rPr>
        <w:tab/>
        <w:t>&lt;QtyAndAcctDtls&gt;</w:t>
      </w:r>
    </w:p>
    <w:p w14:paraId="05DF6D63" w14:textId="77777777" w:rsidR="000B58A4" w:rsidRPr="00BD671A" w:rsidRDefault="000B58A4" w:rsidP="000B58A4">
      <w:pPr>
        <w:pStyle w:val="XMLCode"/>
        <w:rPr>
          <w:lang w:val="nl-BE"/>
        </w:rPr>
      </w:pPr>
      <w:r w:rsidRPr="00BD671A">
        <w:rPr>
          <w:lang w:val="nl-BE"/>
        </w:rPr>
        <w:tab/>
      </w:r>
      <w:r w:rsidRPr="00BD671A">
        <w:rPr>
          <w:lang w:val="nl-BE"/>
        </w:rPr>
        <w:tab/>
        <w:t>&lt;SttlmQty&gt;</w:t>
      </w:r>
    </w:p>
    <w:p w14:paraId="05DF6D64" w14:textId="77777777" w:rsidR="000B58A4" w:rsidRPr="00BD671A" w:rsidRDefault="000B58A4" w:rsidP="000B58A4">
      <w:pPr>
        <w:pStyle w:val="XMLCode"/>
        <w:rPr>
          <w:lang w:val="nl-BE"/>
        </w:rPr>
      </w:pPr>
      <w:r w:rsidRPr="00BD671A">
        <w:rPr>
          <w:lang w:val="nl-BE"/>
        </w:rPr>
        <w:tab/>
      </w:r>
      <w:r w:rsidRPr="00BD671A">
        <w:rPr>
          <w:lang w:val="nl-BE"/>
        </w:rPr>
        <w:tab/>
      </w:r>
      <w:r w:rsidRPr="00BD671A">
        <w:rPr>
          <w:lang w:val="nl-BE"/>
        </w:rPr>
        <w:tab/>
        <w:t>&lt;FaceAmt&gt;100050000&lt;/FaceAmt&gt;</w:t>
      </w:r>
    </w:p>
    <w:p w14:paraId="05DF6D65" w14:textId="77777777" w:rsidR="000B58A4" w:rsidRPr="00BD671A" w:rsidRDefault="000B58A4" w:rsidP="000B58A4">
      <w:pPr>
        <w:pStyle w:val="XMLCode"/>
        <w:rPr>
          <w:lang w:val="nl-BE"/>
        </w:rPr>
      </w:pPr>
      <w:r w:rsidRPr="00BD671A">
        <w:rPr>
          <w:lang w:val="nl-BE"/>
        </w:rPr>
        <w:tab/>
      </w:r>
      <w:r w:rsidRPr="00BD671A">
        <w:rPr>
          <w:lang w:val="nl-BE"/>
        </w:rPr>
        <w:tab/>
        <w:t>&lt;/SttlmQty&gt;</w:t>
      </w:r>
    </w:p>
    <w:p w14:paraId="05DF6D66" w14:textId="77777777" w:rsidR="000B58A4" w:rsidRPr="00BD671A" w:rsidRDefault="000B58A4" w:rsidP="000B58A4">
      <w:pPr>
        <w:pStyle w:val="XMLCode"/>
        <w:rPr>
          <w:lang w:val="nl-BE"/>
        </w:rPr>
      </w:pPr>
      <w:r w:rsidRPr="00BD671A">
        <w:rPr>
          <w:lang w:val="nl-BE"/>
        </w:rPr>
        <w:tab/>
      </w:r>
      <w:r w:rsidRPr="00BD671A">
        <w:rPr>
          <w:lang w:val="nl-BE"/>
        </w:rPr>
        <w:tab/>
        <w:t>&lt;SfkpgAcct&gt;</w:t>
      </w:r>
    </w:p>
    <w:p w14:paraId="05DF6D67" w14:textId="77777777" w:rsidR="000B58A4" w:rsidRPr="00BD671A" w:rsidRDefault="000B58A4" w:rsidP="000B58A4">
      <w:pPr>
        <w:pStyle w:val="XMLCode"/>
        <w:rPr>
          <w:lang w:val="nl-BE"/>
        </w:rPr>
      </w:pPr>
      <w:r w:rsidRPr="00BD671A">
        <w:rPr>
          <w:lang w:val="nl-BE"/>
        </w:rPr>
        <w:tab/>
      </w:r>
      <w:r w:rsidRPr="00BD671A">
        <w:rPr>
          <w:lang w:val="nl-BE"/>
        </w:rPr>
        <w:tab/>
      </w:r>
      <w:r w:rsidRPr="00BD671A">
        <w:rPr>
          <w:lang w:val="nl-BE"/>
        </w:rPr>
        <w:tab/>
        <w:t>&lt;Id&gt;111111111&lt;/Id&gt;</w:t>
      </w:r>
    </w:p>
    <w:p w14:paraId="05DF6D68" w14:textId="77777777" w:rsidR="000B58A4" w:rsidRPr="00BD671A" w:rsidRDefault="000B58A4" w:rsidP="000B58A4">
      <w:pPr>
        <w:pStyle w:val="XMLCode"/>
        <w:rPr>
          <w:lang w:val="nl-BE"/>
        </w:rPr>
      </w:pPr>
      <w:r w:rsidRPr="00BD671A">
        <w:rPr>
          <w:lang w:val="nl-BE"/>
        </w:rPr>
        <w:tab/>
      </w:r>
      <w:r w:rsidRPr="00BD671A">
        <w:rPr>
          <w:lang w:val="nl-BE"/>
        </w:rPr>
        <w:tab/>
        <w:t>&lt;/SfkpgAcct&gt;</w:t>
      </w:r>
    </w:p>
    <w:p w14:paraId="05DF6D69" w14:textId="77777777" w:rsidR="000B58A4" w:rsidRPr="00BD671A" w:rsidRDefault="000B58A4" w:rsidP="000B58A4">
      <w:pPr>
        <w:pStyle w:val="XMLCode"/>
        <w:rPr>
          <w:lang w:val="nl-BE"/>
        </w:rPr>
      </w:pPr>
      <w:r w:rsidRPr="00BD671A">
        <w:rPr>
          <w:lang w:val="nl-BE"/>
        </w:rPr>
        <w:tab/>
        <w:t>&lt;/QtyAndAcctDtls&gt;</w:t>
      </w:r>
    </w:p>
    <w:p w14:paraId="05DF6D6A" w14:textId="77777777" w:rsidR="000B58A4" w:rsidRPr="00BD671A" w:rsidRDefault="000B58A4" w:rsidP="000B58A4">
      <w:pPr>
        <w:pStyle w:val="XMLCode"/>
        <w:rPr>
          <w:lang w:val="nl-BE"/>
        </w:rPr>
      </w:pPr>
      <w:r w:rsidRPr="00BD671A">
        <w:rPr>
          <w:lang w:val="nl-BE"/>
        </w:rPr>
        <w:tab/>
        <w:t>&lt;SctiesFincgAddtlDtls&gt;</w:t>
      </w:r>
    </w:p>
    <w:p w14:paraId="05DF6D6B" w14:textId="77777777" w:rsidR="000B58A4" w:rsidRPr="00BD671A" w:rsidRDefault="000B58A4" w:rsidP="000B58A4">
      <w:pPr>
        <w:pStyle w:val="XMLCode"/>
        <w:rPr>
          <w:lang w:val="nl-BE"/>
        </w:rPr>
      </w:pPr>
      <w:r w:rsidRPr="00BD671A">
        <w:rPr>
          <w:lang w:val="nl-BE"/>
        </w:rPr>
        <w:tab/>
      </w:r>
      <w:r w:rsidRPr="00BD671A">
        <w:rPr>
          <w:lang w:val="nl-BE"/>
        </w:rPr>
        <w:tab/>
        <w:t>&lt;SctiesFincgTradId&gt;REPO12345&lt;/SctiesFincgTradId&gt;</w:t>
      </w:r>
    </w:p>
    <w:p w14:paraId="05DF6D6C" w14:textId="77777777" w:rsidR="000B58A4" w:rsidRPr="00797843" w:rsidRDefault="000B58A4" w:rsidP="000B58A4">
      <w:pPr>
        <w:pStyle w:val="XMLCode"/>
        <w:rPr>
          <w:lang w:val="nl-BE"/>
        </w:rPr>
      </w:pPr>
      <w:r w:rsidRPr="00BD671A">
        <w:rPr>
          <w:lang w:val="nl-BE"/>
        </w:rPr>
        <w:tab/>
      </w:r>
      <w:r w:rsidRPr="00BD671A">
        <w:rPr>
          <w:lang w:val="nl-BE"/>
        </w:rPr>
        <w:tab/>
      </w:r>
      <w:r w:rsidRPr="00797843">
        <w:rPr>
          <w:lang w:val="nl-BE"/>
        </w:rPr>
        <w:t>&lt;TermntnDt&gt;</w:t>
      </w:r>
    </w:p>
    <w:p w14:paraId="05DF6D6D"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D6E" w14:textId="3E477138" w:rsidR="000B58A4" w:rsidRPr="00797843" w:rsidRDefault="0085521C"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&lt;Dt&gt;</w:t>
      </w:r>
      <w:r w:rsidR="001D6A7F">
        <w:rPr>
          <w:lang w:val="nl-BE"/>
        </w:rPr>
        <w:t>2019</w:t>
      </w:r>
      <w:r w:rsidR="000B58A4" w:rsidRPr="00797843">
        <w:rPr>
          <w:lang w:val="nl-BE"/>
        </w:rPr>
        <w:t>-03-29&lt;/Dt&gt;</w:t>
      </w:r>
    </w:p>
    <w:p w14:paraId="05DF6D6F"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D70" w14:textId="77777777" w:rsidR="000B58A4" w:rsidRPr="00797843" w:rsidRDefault="000B58A4" w:rsidP="000B58A4">
      <w:pPr>
        <w:pStyle w:val="XMLCode"/>
        <w:rPr>
          <w:lang w:val="nl-BE"/>
        </w:rPr>
      </w:pPr>
      <w:r w:rsidRPr="00797843">
        <w:rPr>
          <w:lang w:val="nl-BE"/>
        </w:rPr>
        <w:tab/>
      </w:r>
      <w:r w:rsidRPr="00797843">
        <w:rPr>
          <w:lang w:val="nl-BE"/>
        </w:rPr>
        <w:tab/>
        <w:t>&lt;/TermntnDt&gt;</w:t>
      </w:r>
    </w:p>
    <w:p w14:paraId="05DF6D71" w14:textId="77777777" w:rsidR="000B58A4" w:rsidRPr="00797843" w:rsidRDefault="000B58A4" w:rsidP="000B58A4">
      <w:pPr>
        <w:pStyle w:val="XMLCode"/>
        <w:rPr>
          <w:lang w:val="nl-BE"/>
        </w:rPr>
      </w:pPr>
      <w:r w:rsidRPr="00797843">
        <w:rPr>
          <w:lang w:val="nl-BE"/>
        </w:rPr>
        <w:tab/>
      </w:r>
      <w:r w:rsidRPr="00797843">
        <w:rPr>
          <w:lang w:val="nl-BE"/>
        </w:rPr>
        <w:tab/>
        <w:t>&lt;TermntnTxAmt&gt;</w:t>
      </w:r>
    </w:p>
    <w:p w14:paraId="05DF6D72"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&lt;Amt Ccy="EUR"&gt;9920000&lt;/Amt&gt;</w:t>
      </w:r>
    </w:p>
    <w:p w14:paraId="05DF6D73" w14:textId="77777777" w:rsidR="000B58A4" w:rsidRPr="00797843" w:rsidRDefault="000B58A4" w:rsidP="000B58A4">
      <w:pPr>
        <w:pStyle w:val="XMLCode"/>
        <w:rPr>
          <w:lang w:val="nl-BE"/>
        </w:rPr>
      </w:pPr>
      <w:r w:rsidRPr="00797843">
        <w:rPr>
          <w:lang w:val="nl-BE"/>
        </w:rPr>
        <w:tab/>
      </w:r>
      <w:r w:rsidRPr="00797843">
        <w:rPr>
          <w:lang w:val="nl-BE"/>
        </w:rPr>
        <w:tab/>
        <w:t>&lt;/TermntnTxAmt&gt;</w:t>
      </w:r>
    </w:p>
    <w:p w14:paraId="05DF6D74" w14:textId="77777777" w:rsidR="000B58A4" w:rsidRPr="00797843" w:rsidRDefault="000B58A4" w:rsidP="000B58A4">
      <w:pPr>
        <w:pStyle w:val="XMLCode"/>
        <w:rPr>
          <w:lang w:val="nl-BE"/>
        </w:rPr>
      </w:pPr>
      <w:r w:rsidRPr="00797843">
        <w:rPr>
          <w:lang w:val="nl-BE"/>
        </w:rPr>
        <w:tab/>
        <w:t>&lt;/SctiesFincgAddtlDtls&gt;</w:t>
      </w:r>
    </w:p>
    <w:p w14:paraId="05DF6D75" w14:textId="77777777" w:rsidR="000B58A4" w:rsidRPr="00797843" w:rsidRDefault="000B58A4" w:rsidP="000B58A4">
      <w:pPr>
        <w:pStyle w:val="XMLCode"/>
        <w:rPr>
          <w:lang w:val="nl-BE"/>
        </w:rPr>
      </w:pPr>
      <w:r w:rsidRPr="00797843">
        <w:rPr>
          <w:lang w:val="nl-BE"/>
        </w:rPr>
        <w:tab/>
        <w:t>&lt;RcvgSttlmPties&gt;</w:t>
      </w:r>
    </w:p>
    <w:p w14:paraId="05DF6D76" w14:textId="77777777" w:rsidR="000B58A4" w:rsidRPr="00797843" w:rsidRDefault="000B58A4" w:rsidP="000B58A4">
      <w:pPr>
        <w:pStyle w:val="XMLCode"/>
        <w:rPr>
          <w:lang w:val="nl-BE"/>
        </w:rPr>
      </w:pPr>
      <w:r w:rsidRPr="00797843">
        <w:rPr>
          <w:lang w:val="nl-BE"/>
        </w:rPr>
        <w:tab/>
      </w:r>
      <w:r w:rsidRPr="00797843">
        <w:rPr>
          <w:lang w:val="nl-BE"/>
        </w:rPr>
        <w:tab/>
        <w:t>&lt;Dpstry&gt;</w:t>
      </w:r>
    </w:p>
    <w:p w14:paraId="05DF6D77"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&lt;Id&gt;</w:t>
      </w:r>
    </w:p>
    <w:p w14:paraId="05DF6D78" w14:textId="77777777" w:rsidR="000B58A4" w:rsidRPr="00BD671A"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r>
      <w:r w:rsidRPr="00BD671A">
        <w:rPr>
          <w:lang w:val="nl-BE"/>
        </w:rPr>
        <w:t>&lt;AnyBIC&gt;NCSDXX21&lt;/AnyBIC&gt;</w:t>
      </w:r>
    </w:p>
    <w:p w14:paraId="05DF6D79" w14:textId="77777777" w:rsidR="000B58A4" w:rsidRPr="00FA37D7" w:rsidRDefault="000B58A4" w:rsidP="000B58A4">
      <w:pPr>
        <w:pStyle w:val="XMLCode"/>
      </w:pPr>
      <w:r w:rsidRPr="00BD671A">
        <w:rPr>
          <w:lang w:val="nl-BE"/>
        </w:rPr>
        <w:tab/>
      </w:r>
      <w:r w:rsidRPr="00BD671A">
        <w:rPr>
          <w:lang w:val="nl-BE"/>
        </w:rPr>
        <w:tab/>
      </w:r>
      <w:r w:rsidRPr="00BD671A">
        <w:rPr>
          <w:lang w:val="nl-BE"/>
        </w:rPr>
        <w:tab/>
      </w:r>
      <w:r w:rsidRPr="00FA37D7">
        <w:t>&lt;/Id&gt;</w:t>
      </w:r>
    </w:p>
    <w:p w14:paraId="05DF6D7A" w14:textId="77777777" w:rsidR="000B58A4" w:rsidRPr="00FA37D7" w:rsidRDefault="000B58A4" w:rsidP="000B58A4">
      <w:pPr>
        <w:pStyle w:val="XMLCode"/>
      </w:pPr>
      <w:r w:rsidRPr="00FA37D7">
        <w:tab/>
      </w:r>
      <w:r w:rsidRPr="00FA37D7">
        <w:tab/>
        <w:t>&lt;/Dpstry&gt;</w:t>
      </w:r>
    </w:p>
    <w:p w14:paraId="05DF6D7B" w14:textId="77777777" w:rsidR="000B58A4" w:rsidRPr="00FA37D7" w:rsidRDefault="000B58A4" w:rsidP="000B58A4">
      <w:pPr>
        <w:pStyle w:val="XMLCode"/>
      </w:pPr>
      <w:r w:rsidRPr="00FA37D7">
        <w:tab/>
      </w:r>
      <w:r w:rsidRPr="00FA37D7">
        <w:tab/>
        <w:t>&lt;Pty1&gt;</w:t>
      </w:r>
    </w:p>
    <w:p w14:paraId="05DF6D7C" w14:textId="77777777" w:rsidR="000B58A4" w:rsidRPr="00FA37D7" w:rsidRDefault="000B58A4" w:rsidP="000B58A4">
      <w:pPr>
        <w:pStyle w:val="XMLCode"/>
      </w:pPr>
      <w:r w:rsidRPr="00FA37D7">
        <w:tab/>
      </w:r>
      <w:r w:rsidRPr="00FA37D7">
        <w:tab/>
      </w:r>
      <w:r w:rsidRPr="00FA37D7">
        <w:tab/>
        <w:t>&lt;Id&gt;</w:t>
      </w:r>
    </w:p>
    <w:p w14:paraId="05DF6D7D" w14:textId="77777777" w:rsidR="000B58A4" w:rsidRPr="00FA37D7" w:rsidRDefault="000B58A4" w:rsidP="000B58A4">
      <w:pPr>
        <w:pStyle w:val="XMLCode"/>
      </w:pPr>
      <w:r w:rsidRPr="00FA37D7">
        <w:tab/>
      </w:r>
      <w:r w:rsidRPr="00FA37D7">
        <w:tab/>
      </w:r>
      <w:r w:rsidRPr="00FA37D7">
        <w:tab/>
      </w:r>
      <w:r w:rsidRPr="00FA37D7">
        <w:tab/>
        <w:t>&lt;AnyBIC&gt;SUBCYY34&lt;/AnyBIC&gt;</w:t>
      </w:r>
    </w:p>
    <w:p w14:paraId="05DF6D7E" w14:textId="77777777" w:rsidR="000B58A4" w:rsidRPr="00FA37D7" w:rsidRDefault="000B58A4" w:rsidP="000B58A4">
      <w:pPr>
        <w:pStyle w:val="XMLCode"/>
      </w:pPr>
      <w:r w:rsidRPr="00FA37D7">
        <w:tab/>
      </w:r>
      <w:r w:rsidRPr="00FA37D7">
        <w:tab/>
      </w:r>
      <w:r w:rsidRPr="00FA37D7">
        <w:tab/>
      </w:r>
      <w:r w:rsidRPr="00FA37D7">
        <w:tab/>
        <w:t>&lt;/Id&gt;</w:t>
      </w:r>
    </w:p>
    <w:p w14:paraId="05DF6D7F" w14:textId="77777777" w:rsidR="000B58A4" w:rsidRPr="00FA37D7" w:rsidRDefault="000B58A4" w:rsidP="000B58A4">
      <w:pPr>
        <w:pStyle w:val="XMLCode"/>
      </w:pPr>
      <w:r w:rsidRPr="00FA37D7">
        <w:tab/>
      </w:r>
      <w:r w:rsidRPr="00FA37D7">
        <w:tab/>
        <w:t>&lt;/Pty1&gt;</w:t>
      </w:r>
    </w:p>
    <w:p w14:paraId="05DF6D80" w14:textId="77777777" w:rsidR="000B58A4" w:rsidRPr="00FA37D7" w:rsidRDefault="000B58A4" w:rsidP="000B58A4">
      <w:pPr>
        <w:pStyle w:val="XMLCode"/>
      </w:pPr>
      <w:r w:rsidRPr="00FA37D7">
        <w:tab/>
      </w:r>
      <w:r w:rsidRPr="00FA37D7">
        <w:tab/>
        <w:t>&lt;Pty2&gt;</w:t>
      </w:r>
    </w:p>
    <w:p w14:paraId="05DF6D81" w14:textId="77777777" w:rsidR="000B58A4" w:rsidRPr="00FA37D7" w:rsidRDefault="000B58A4" w:rsidP="000B58A4">
      <w:pPr>
        <w:pStyle w:val="XMLCode"/>
      </w:pPr>
      <w:r w:rsidRPr="00FA37D7">
        <w:tab/>
      </w:r>
      <w:r w:rsidRPr="00FA37D7">
        <w:tab/>
      </w:r>
      <w:r w:rsidRPr="00FA37D7">
        <w:tab/>
        <w:t>&lt;Id&gt;</w:t>
      </w:r>
    </w:p>
    <w:p w14:paraId="05DF6D82" w14:textId="77777777" w:rsidR="000B58A4" w:rsidRPr="00FA37D7" w:rsidRDefault="000B58A4" w:rsidP="000B58A4">
      <w:pPr>
        <w:pStyle w:val="XMLCode"/>
      </w:pPr>
      <w:r w:rsidRPr="00FA37D7">
        <w:tab/>
      </w:r>
      <w:r w:rsidRPr="00FA37D7">
        <w:tab/>
      </w:r>
      <w:r w:rsidRPr="00FA37D7">
        <w:tab/>
      </w:r>
      <w:r w:rsidRPr="00FA37D7">
        <w:tab/>
        <w:t>&lt;AnyBIC&gt;BUYRGB22&lt;/AnyBIC&gt;</w:t>
      </w:r>
    </w:p>
    <w:p w14:paraId="05DF6D83" w14:textId="77777777" w:rsidR="000B58A4" w:rsidRPr="00797843" w:rsidRDefault="000B58A4" w:rsidP="000B58A4">
      <w:pPr>
        <w:pStyle w:val="XMLCode"/>
        <w:rPr>
          <w:lang w:val="nl-BE"/>
        </w:rPr>
      </w:pPr>
      <w:r w:rsidRPr="00FA37D7">
        <w:tab/>
      </w:r>
      <w:r w:rsidRPr="00FA37D7">
        <w:tab/>
      </w:r>
      <w:r w:rsidRPr="00FA37D7">
        <w:tab/>
      </w:r>
      <w:r w:rsidRPr="00797843">
        <w:rPr>
          <w:lang w:val="nl-BE"/>
        </w:rPr>
        <w:t>&lt;/Id&gt;</w:t>
      </w:r>
    </w:p>
    <w:p w14:paraId="05DF6D84" w14:textId="77777777" w:rsidR="000B58A4" w:rsidRPr="00797843" w:rsidRDefault="000B58A4" w:rsidP="000B58A4">
      <w:pPr>
        <w:pStyle w:val="XMLCode"/>
        <w:rPr>
          <w:lang w:val="nl-BE"/>
        </w:rPr>
      </w:pPr>
      <w:r w:rsidRPr="00797843">
        <w:rPr>
          <w:lang w:val="nl-BE"/>
        </w:rPr>
        <w:tab/>
      </w:r>
      <w:r w:rsidRPr="00797843">
        <w:rPr>
          <w:lang w:val="nl-BE"/>
        </w:rPr>
        <w:tab/>
        <w:t>&lt;/Pty2&gt;</w:t>
      </w:r>
    </w:p>
    <w:p w14:paraId="05DF6D85" w14:textId="77777777" w:rsidR="000B58A4" w:rsidRPr="00797843" w:rsidRDefault="000B58A4" w:rsidP="000B58A4">
      <w:pPr>
        <w:pStyle w:val="XMLCode"/>
        <w:rPr>
          <w:lang w:val="nl-BE"/>
        </w:rPr>
      </w:pPr>
      <w:r w:rsidRPr="00797843">
        <w:rPr>
          <w:lang w:val="nl-BE"/>
        </w:rPr>
        <w:tab/>
        <w:t>&lt;/RcvgSttlmPties&gt;</w:t>
      </w:r>
    </w:p>
    <w:p w14:paraId="05DF6D86" w14:textId="77777777" w:rsidR="000B58A4" w:rsidRPr="00797843" w:rsidRDefault="000B58A4" w:rsidP="000B58A4">
      <w:pPr>
        <w:pStyle w:val="XMLCode"/>
        <w:rPr>
          <w:lang w:val="nl-BE"/>
        </w:rPr>
      </w:pPr>
      <w:r w:rsidRPr="00797843">
        <w:rPr>
          <w:lang w:val="nl-BE"/>
        </w:rPr>
        <w:tab/>
      </w:r>
      <w:r w:rsidRPr="00797843">
        <w:rPr>
          <w:lang w:val="nl-BE"/>
        </w:rPr>
        <w:tab/>
        <w:t>&lt;OpngSttlmAmt&gt;</w:t>
      </w:r>
    </w:p>
    <w:p w14:paraId="05DF6D87" w14:textId="77777777" w:rsidR="000B58A4" w:rsidRPr="00797843" w:rsidRDefault="000B58A4" w:rsidP="000B58A4">
      <w:pPr>
        <w:pStyle w:val="XMLCode"/>
        <w:rPr>
          <w:lang w:val="nl-BE"/>
        </w:rPr>
      </w:pPr>
      <w:r w:rsidRPr="00797843">
        <w:rPr>
          <w:lang w:val="nl-BE"/>
        </w:rPr>
        <w:tab/>
      </w:r>
      <w:r w:rsidRPr="00797843">
        <w:rPr>
          <w:lang w:val="nl-BE"/>
        </w:rPr>
        <w:tab/>
        <w:t>&lt;Amt Ccy="EUR"&gt;9900000&lt;/Amt&gt;</w:t>
      </w:r>
    </w:p>
    <w:p w14:paraId="05DF6D88" w14:textId="77777777" w:rsidR="000B58A4" w:rsidRPr="00FA37D7" w:rsidRDefault="000B58A4" w:rsidP="000B58A4">
      <w:pPr>
        <w:pStyle w:val="XMLCode"/>
      </w:pPr>
      <w:r w:rsidRPr="00797843">
        <w:rPr>
          <w:lang w:val="nl-BE"/>
        </w:rPr>
        <w:tab/>
      </w:r>
      <w:r w:rsidRPr="00FA37D7">
        <w:t>&lt;/OpngSttlmAmt&gt;</w:t>
      </w:r>
    </w:p>
    <w:p w14:paraId="05DF6D89" w14:textId="77777777" w:rsidR="000B58A4" w:rsidRPr="00FA37D7" w:rsidRDefault="000B58A4" w:rsidP="000B58A4">
      <w:pPr>
        <w:pStyle w:val="XMLCode"/>
      </w:pPr>
      <w:r w:rsidRPr="00FA37D7">
        <w:t>&lt;/SctiesFincgModInstr&gt;</w:t>
      </w:r>
    </w:p>
    <w:p w14:paraId="05DF6D8A" w14:textId="13E5041C" w:rsidR="000B58A4" w:rsidRPr="00FA37D7" w:rsidRDefault="000B58A4" w:rsidP="000B58A4">
      <w:pPr>
        <w:pStyle w:val="Heading2"/>
      </w:pPr>
      <w:bookmarkStart w:id="382" w:name="_Toc324500594"/>
      <w:bookmarkStart w:id="383" w:name="_Toc325451309"/>
      <w:bookmarkStart w:id="384" w:name="_Toc356540990"/>
      <w:bookmarkStart w:id="385" w:name="_Toc411494524"/>
      <w:bookmarkStart w:id="386" w:name="_Toc426629156"/>
      <w:bookmarkStart w:id="387" w:name="_Toc63772773"/>
      <w:r w:rsidRPr="00FA37D7">
        <w:t>PortfolioTransferNotification</w:t>
      </w:r>
      <w:r w:rsidR="002155ED" w:rsidRPr="00FA37D7">
        <w:t xml:space="preserve"> </w:t>
      </w:r>
      <w:r w:rsidR="0014250E">
        <w:t>sese.037.001</w:t>
      </w:r>
      <w:r w:rsidRPr="00FA37D7">
        <w:t>.</w:t>
      </w:r>
      <w:bookmarkEnd w:id="382"/>
      <w:bookmarkEnd w:id="383"/>
      <w:bookmarkEnd w:id="384"/>
      <w:bookmarkEnd w:id="385"/>
      <w:bookmarkEnd w:id="386"/>
      <w:r w:rsidR="002155ED" w:rsidRPr="00FA37D7">
        <w:t>0</w:t>
      </w:r>
      <w:r w:rsidR="00D34B90">
        <w:t>6</w:t>
      </w:r>
      <w:bookmarkEnd w:id="387"/>
    </w:p>
    <w:p w14:paraId="05DF6D8B" w14:textId="77777777" w:rsidR="000B58A4" w:rsidRPr="00FA37D7" w:rsidRDefault="000B58A4" w:rsidP="000B58A4">
      <w:pPr>
        <w:pStyle w:val="BlockLabel"/>
      </w:pPr>
      <w:r w:rsidRPr="00FA37D7">
        <w:t>Description</w:t>
      </w:r>
    </w:p>
    <w:p w14:paraId="05DF6D8C" w14:textId="4166DF93" w:rsidR="000B58A4" w:rsidRPr="00FA37D7" w:rsidRDefault="000B58A4" w:rsidP="000B58A4">
      <w:r w:rsidRPr="00FA37D7">
        <w:t xml:space="preserve">On the 20 August </w:t>
      </w:r>
      <w:r w:rsidR="001D6A7F">
        <w:t>2019</w:t>
      </w:r>
      <w:r w:rsidRPr="00FA37D7">
        <w:t>, the account servicer Bank of New York Mellon (IRVTBEBB) sends another account servicer Dresdner Bank Frankfurt (DRESDEFF), a PortfolioTr</w:t>
      </w:r>
      <w:r w:rsidR="0014250E">
        <w:t>ansferNotification (sese.037.001</w:t>
      </w:r>
      <w:r w:rsidRPr="00FA37D7">
        <w:t>.</w:t>
      </w:r>
      <w:r w:rsidR="00D2270E" w:rsidRPr="00FA37D7">
        <w:t>04</w:t>
      </w:r>
      <w:r w:rsidRPr="00FA37D7">
        <w:t>) to exchange transfer settlement details information during a client portfolio transfer.</w:t>
      </w:r>
      <w:r w:rsidR="00FA37D7" w:rsidRPr="00FA37D7">
        <w:t xml:space="preserve"> </w:t>
      </w:r>
    </w:p>
    <w:p w14:paraId="05DF6D8D" w14:textId="77777777" w:rsidR="000B58A4" w:rsidRPr="00FA37D7" w:rsidRDefault="00AD2D49" w:rsidP="000B58A4">
      <w:pPr>
        <w:pStyle w:val="BlockLabel"/>
      </w:pPr>
      <w:r w:rsidRPr="00FA37D7">
        <w:t>Business Data</w:t>
      </w:r>
    </w:p>
    <w:p w14:paraId="05DF6D8E" w14:textId="77777777" w:rsidR="000B58A4" w:rsidRPr="00FA37D7" w:rsidRDefault="000B58A4" w:rsidP="000B58A4">
      <w:pPr>
        <w:pStyle w:val="Normal2"/>
      </w:pPr>
      <w:r w:rsidRPr="00FA37D7">
        <w:t>Number of Pages: 1</w:t>
      </w:r>
    </w:p>
    <w:p w14:paraId="05DF6D8F" w14:textId="77777777" w:rsidR="000B58A4" w:rsidRPr="00FA37D7" w:rsidRDefault="000B58A4" w:rsidP="000B58A4">
      <w:pPr>
        <w:pStyle w:val="Normal2"/>
      </w:pPr>
      <w:r w:rsidRPr="00FA37D7">
        <w:t>Transaction identification: A4321BCD1SA1</w:t>
      </w:r>
    </w:p>
    <w:p w14:paraId="05DF6D90" w14:textId="77777777" w:rsidR="000B58A4" w:rsidRPr="00FA37D7" w:rsidRDefault="000B58A4" w:rsidP="000B58A4">
      <w:pPr>
        <w:pStyle w:val="Normal2"/>
      </w:pPr>
      <w:r w:rsidRPr="00FA37D7">
        <w:t>Securities Movement Type: delivery</w:t>
      </w:r>
    </w:p>
    <w:p w14:paraId="05DF6D91" w14:textId="77777777" w:rsidR="000B58A4" w:rsidRPr="00FA37D7" w:rsidRDefault="000B58A4" w:rsidP="000B58A4">
      <w:pPr>
        <w:pStyle w:val="Normal2"/>
      </w:pPr>
      <w:r w:rsidRPr="00FA37D7">
        <w:t>Payment: free</w:t>
      </w:r>
    </w:p>
    <w:p w14:paraId="05DF6D92" w14:textId="70D89B27" w:rsidR="000B58A4" w:rsidRPr="00FA37D7" w:rsidRDefault="000B58A4" w:rsidP="000B58A4">
      <w:pPr>
        <w:pStyle w:val="Normal2"/>
      </w:pPr>
      <w:r w:rsidRPr="00FA37D7">
        <w:t>Trade Date: 05/01/</w:t>
      </w:r>
      <w:r w:rsidR="001D6A7F">
        <w:t>2019</w:t>
      </w:r>
    </w:p>
    <w:p w14:paraId="05DF6D93" w14:textId="582DE146" w:rsidR="000B58A4" w:rsidRPr="00FA37D7" w:rsidRDefault="000B58A4" w:rsidP="000B58A4">
      <w:pPr>
        <w:pStyle w:val="Normal2"/>
      </w:pPr>
      <w:r w:rsidRPr="00FA37D7">
        <w:t>Settlement Date: 08/01/</w:t>
      </w:r>
      <w:r w:rsidR="001D6A7F">
        <w:t>2019</w:t>
      </w:r>
    </w:p>
    <w:p w14:paraId="05DF6D94" w14:textId="77777777" w:rsidR="000B58A4" w:rsidRPr="00FA37D7" w:rsidRDefault="000B58A4" w:rsidP="000B58A4">
      <w:pPr>
        <w:pStyle w:val="Normal2"/>
      </w:pPr>
      <w:r w:rsidRPr="00FA37D7">
        <w:t>Financial Instrument: GB0000054321</w:t>
      </w:r>
    </w:p>
    <w:p w14:paraId="05DF6D95" w14:textId="77777777" w:rsidR="000B58A4" w:rsidRPr="00FA37D7" w:rsidRDefault="000B58A4" w:rsidP="000B58A4">
      <w:pPr>
        <w:pStyle w:val="Normal2"/>
      </w:pPr>
      <w:r w:rsidRPr="00FA37D7">
        <w:t>Quantity: unit 10,000</w:t>
      </w:r>
    </w:p>
    <w:p w14:paraId="05DF6D96" w14:textId="77777777" w:rsidR="000B58A4" w:rsidRPr="00FA37D7" w:rsidRDefault="000B58A4" w:rsidP="000B58A4">
      <w:pPr>
        <w:pStyle w:val="Normal2"/>
      </w:pPr>
      <w:r w:rsidRPr="00FA37D7">
        <w:t>Safekeeping Account: 222S</w:t>
      </w:r>
    </w:p>
    <w:p w14:paraId="05DF6D97" w14:textId="77777777" w:rsidR="000B58A4" w:rsidRPr="00FA37D7" w:rsidRDefault="000B58A4" w:rsidP="000B58A4">
      <w:pPr>
        <w:pStyle w:val="Normal2"/>
      </w:pPr>
      <w:r w:rsidRPr="00FA37D7">
        <w:t>Securities Transaction Type: trade</w:t>
      </w:r>
    </w:p>
    <w:p w14:paraId="05DF6D98" w14:textId="77777777" w:rsidR="000B58A4" w:rsidRPr="00FA37D7" w:rsidRDefault="000B58A4" w:rsidP="000B58A4">
      <w:pPr>
        <w:pStyle w:val="Normal2"/>
      </w:pPr>
      <w:r w:rsidRPr="00FA37D7">
        <w:t>Delivering Depository: CRSTGB22 (CREST)</w:t>
      </w:r>
    </w:p>
    <w:p w14:paraId="05DF6D99" w14:textId="77777777" w:rsidR="000B58A4" w:rsidRPr="00FA37D7" w:rsidRDefault="000B58A4" w:rsidP="000B58A4">
      <w:pPr>
        <w:pStyle w:val="Normal2"/>
      </w:pPr>
      <w:r w:rsidRPr="00FA37D7">
        <w:t>Delivering Party 1: CREST account 456</w:t>
      </w:r>
    </w:p>
    <w:p w14:paraId="05DF6D9A" w14:textId="77777777" w:rsidR="000B58A4" w:rsidRPr="00FA37D7" w:rsidRDefault="000B58A4" w:rsidP="000B58A4">
      <w:pPr>
        <w:pStyle w:val="Normal2"/>
      </w:pPr>
      <w:r w:rsidRPr="00FA37D7">
        <w:t>Delivering Party 2: CPFIDEFF (Commerz Financial Products, GmbH, Frankfurt)</w:t>
      </w:r>
    </w:p>
    <w:p w14:paraId="05DF6D9B" w14:textId="77777777" w:rsidR="000B58A4" w:rsidRPr="00FA37D7" w:rsidRDefault="000B58A4" w:rsidP="000B58A4">
      <w:pPr>
        <w:pStyle w:val="Normal2"/>
      </w:pPr>
      <w:r w:rsidRPr="00FA37D7">
        <w:t>Receiving Party1: CREST account 123</w:t>
      </w:r>
    </w:p>
    <w:p w14:paraId="05DF6D9C" w14:textId="77777777" w:rsidR="000B58A4" w:rsidRPr="00FA37D7" w:rsidRDefault="000B58A4" w:rsidP="000B58A4">
      <w:pPr>
        <w:pStyle w:val="Normal2"/>
      </w:pPr>
      <w:r w:rsidRPr="00FA37D7">
        <w:t>Receiving Party 2: MGTCDE55 (JP Morgan Investment GmbH, Frankfurt)</w:t>
      </w:r>
    </w:p>
    <w:p w14:paraId="05DF6D9D" w14:textId="77777777" w:rsidR="000B58A4" w:rsidRPr="00FA37D7" w:rsidRDefault="000B58A4" w:rsidP="000B58A4">
      <w:pPr>
        <w:pStyle w:val="Normal2"/>
      </w:pPr>
    </w:p>
    <w:p w14:paraId="05DF6D9E" w14:textId="77777777" w:rsidR="000B58A4" w:rsidRPr="00FA37D7" w:rsidRDefault="000B58A4" w:rsidP="000B58A4">
      <w:pPr>
        <w:pStyle w:val="Normal2"/>
      </w:pPr>
      <w:r w:rsidRPr="00FA37D7">
        <w:t>The report contains the following information details:</w:t>
      </w:r>
    </w:p>
    <w:p w14:paraId="05DF6D9F" w14:textId="77777777" w:rsidR="000B58A4" w:rsidRPr="00FA37D7" w:rsidRDefault="000B58A4" w:rsidP="000B58A4">
      <w:pPr>
        <w:pStyle w:val="Normal2"/>
      </w:pPr>
      <w:r w:rsidRPr="00FA37D7">
        <w:t>Document Identification: A4321BCD2SA2</w:t>
      </w:r>
    </w:p>
    <w:p w14:paraId="05DF6DA0" w14:textId="77777777" w:rsidR="000B58A4" w:rsidRPr="00FA37D7" w:rsidRDefault="000B58A4" w:rsidP="000B58A4">
      <w:pPr>
        <w:pStyle w:val="Normal2"/>
      </w:pPr>
      <w:r w:rsidRPr="00FA37D7">
        <w:t>Number of Pages: 1</w:t>
      </w:r>
    </w:p>
    <w:p w14:paraId="05DF6DA1" w14:textId="77777777" w:rsidR="000B58A4" w:rsidRPr="00FA37D7" w:rsidRDefault="000B58A4" w:rsidP="000B58A4">
      <w:pPr>
        <w:pStyle w:val="Normal2"/>
      </w:pPr>
      <w:r w:rsidRPr="00FA37D7">
        <w:t>Last Page Indicator: yes</w:t>
      </w:r>
    </w:p>
    <w:p w14:paraId="05DF6DA2" w14:textId="117079A4" w:rsidR="000B58A4" w:rsidRPr="00FA37D7" w:rsidRDefault="000B58A4" w:rsidP="000B58A4">
      <w:pPr>
        <w:pStyle w:val="Normal2"/>
      </w:pPr>
      <w:r w:rsidRPr="00FA37D7">
        <w:t>Statement Date: 21/08/20</w:t>
      </w:r>
      <w:r w:rsidR="00D2270E" w:rsidRPr="00FA37D7">
        <w:t>16</w:t>
      </w:r>
    </w:p>
    <w:p w14:paraId="05DF6DA3" w14:textId="77777777" w:rsidR="000B58A4" w:rsidRPr="00FA37D7" w:rsidRDefault="000B58A4" w:rsidP="000B58A4">
      <w:pPr>
        <w:pStyle w:val="Normal2"/>
      </w:pPr>
      <w:r w:rsidRPr="00FA37D7">
        <w:t>Activity Indicator: true</w:t>
      </w:r>
    </w:p>
    <w:p w14:paraId="05DF6DA4" w14:textId="05EB5D32" w:rsidR="000B58A4" w:rsidRPr="00FA37D7" w:rsidRDefault="000B58A4" w:rsidP="000B58A4">
      <w:pPr>
        <w:pStyle w:val="Normal2"/>
      </w:pPr>
      <w:r w:rsidRPr="00FA37D7">
        <w:t xml:space="preserve">Account </w:t>
      </w:r>
      <w:r w:rsidR="006259F0" w:rsidRPr="00FA37D7">
        <w:t>Owner</w:t>
      </w:r>
      <w:r w:rsidRPr="00FA37D7">
        <w:t>: CLIENT21</w:t>
      </w:r>
    </w:p>
    <w:p w14:paraId="05DF6DA5" w14:textId="77777777" w:rsidR="000B58A4" w:rsidRPr="00FA37D7" w:rsidRDefault="000B58A4" w:rsidP="000B58A4">
      <w:pPr>
        <w:pStyle w:val="Normal2"/>
      </w:pPr>
      <w:r w:rsidRPr="00FA37D7">
        <w:t>Safekeeping Account: 123456</w:t>
      </w:r>
    </w:p>
    <w:p w14:paraId="05DF6DA6" w14:textId="77777777" w:rsidR="000B58A4" w:rsidRPr="00FA37D7" w:rsidRDefault="000B58A4" w:rsidP="000B58A4">
      <w:pPr>
        <w:pStyle w:val="Normal2"/>
      </w:pPr>
    </w:p>
    <w:p w14:paraId="05DF6DA7" w14:textId="77777777" w:rsidR="000B58A4" w:rsidRPr="00FA37D7" w:rsidRDefault="000B58A4" w:rsidP="000B58A4">
      <w:pPr>
        <w:pStyle w:val="BlockLabel2"/>
      </w:pPr>
      <w:r w:rsidRPr="00FA37D7">
        <w:t xml:space="preserve">Transaction notification details 1 </w:t>
      </w:r>
    </w:p>
    <w:p w14:paraId="05DF6DA8" w14:textId="77777777" w:rsidR="000B58A4" w:rsidRPr="00FA37D7" w:rsidRDefault="000B58A4" w:rsidP="000B58A4">
      <w:pPr>
        <w:pStyle w:val="Normal2"/>
      </w:pPr>
    </w:p>
    <w:p w14:paraId="05DF6DA9" w14:textId="77777777" w:rsidR="000B58A4" w:rsidRPr="00FA37D7" w:rsidRDefault="000B58A4" w:rsidP="000B58A4">
      <w:pPr>
        <w:pStyle w:val="Normal2"/>
      </w:pPr>
      <w:r w:rsidRPr="00FA37D7">
        <w:t>Sender Transaction Identification: DELCUSTREF1</w:t>
      </w:r>
    </w:p>
    <w:p w14:paraId="05DF6DAA" w14:textId="77777777" w:rsidR="000B58A4" w:rsidRPr="00FA37D7" w:rsidRDefault="000B58A4" w:rsidP="000B58A4">
      <w:pPr>
        <w:pStyle w:val="Normal2"/>
      </w:pPr>
      <w:r w:rsidRPr="00FA37D7">
        <w:t>Common Identification: IMREF1</w:t>
      </w:r>
    </w:p>
    <w:p w14:paraId="05DF6DAB" w14:textId="77777777" w:rsidR="000B58A4" w:rsidRPr="00FA37D7" w:rsidRDefault="000B58A4" w:rsidP="000B58A4">
      <w:pPr>
        <w:pStyle w:val="Normal2"/>
      </w:pPr>
      <w:r w:rsidRPr="00FA37D7">
        <w:t>Securities Movement Type: delivery free</w:t>
      </w:r>
    </w:p>
    <w:p w14:paraId="05DF6DAC" w14:textId="0181445D" w:rsidR="000B58A4" w:rsidRPr="00FA37D7" w:rsidRDefault="000B58A4" w:rsidP="000B58A4">
      <w:pPr>
        <w:pStyle w:val="Normal2"/>
      </w:pPr>
      <w:r w:rsidRPr="00FA37D7">
        <w:t>Trade Date: 20/08/</w:t>
      </w:r>
      <w:r w:rsidR="001D6A7F">
        <w:t>2019</w:t>
      </w:r>
    </w:p>
    <w:p w14:paraId="05DF6DAD" w14:textId="510F7087" w:rsidR="000B58A4" w:rsidRPr="00FA37D7" w:rsidRDefault="000B58A4" w:rsidP="000B58A4">
      <w:pPr>
        <w:pStyle w:val="Normal2"/>
      </w:pPr>
      <w:r w:rsidRPr="00FA37D7">
        <w:t>Settlement Date: 23/08/</w:t>
      </w:r>
      <w:r w:rsidR="001D6A7F">
        <w:t>2019</w:t>
      </w:r>
    </w:p>
    <w:p w14:paraId="05DF6DAE" w14:textId="77777777" w:rsidR="000B58A4" w:rsidRPr="00FA37D7" w:rsidRDefault="000B58A4" w:rsidP="000B58A4">
      <w:pPr>
        <w:pStyle w:val="Normal2"/>
      </w:pPr>
      <w:r w:rsidRPr="00FA37D7">
        <w:t>Financial Instrument: US123456789</w:t>
      </w:r>
    </w:p>
    <w:p w14:paraId="05DF6DAF" w14:textId="77777777" w:rsidR="000B58A4" w:rsidRPr="00FA37D7" w:rsidRDefault="000B58A4" w:rsidP="000B58A4">
      <w:pPr>
        <w:pStyle w:val="Normal2"/>
      </w:pPr>
      <w:r w:rsidRPr="00FA37D7">
        <w:t>Settlement Quantity: 10,000</w:t>
      </w:r>
    </w:p>
    <w:p w14:paraId="05DF6DB0" w14:textId="77777777" w:rsidR="000B58A4" w:rsidRPr="00FA37D7" w:rsidRDefault="000B58A4" w:rsidP="000B58A4">
      <w:pPr>
        <w:pStyle w:val="Normal2"/>
      </w:pPr>
      <w:r w:rsidRPr="00FA37D7">
        <w:t>Delivering Depository: DTCYUS33</w:t>
      </w:r>
    </w:p>
    <w:p w14:paraId="05DF6DB1" w14:textId="76D9DDA8" w:rsidR="000B58A4" w:rsidRPr="00FA37D7" w:rsidRDefault="000B58A4" w:rsidP="000B58A4">
      <w:pPr>
        <w:pStyle w:val="Normal2"/>
      </w:pPr>
      <w:r w:rsidRPr="00FA37D7">
        <w:t>Delivering Party 1:</w:t>
      </w:r>
      <w:r w:rsidR="00FA37D7" w:rsidRPr="00FA37D7">
        <w:t xml:space="preserve"> </w:t>
      </w:r>
      <w:r w:rsidRPr="00FA37D7">
        <w:t>DTCC account 456000</w:t>
      </w:r>
    </w:p>
    <w:p w14:paraId="05DF6DB2" w14:textId="77777777" w:rsidR="000B58A4" w:rsidRPr="00FA37D7" w:rsidRDefault="000B58A4" w:rsidP="000B58A4">
      <w:pPr>
        <w:pStyle w:val="Normal2"/>
      </w:pPr>
      <w:r w:rsidRPr="00FA37D7">
        <w:t>Delivering Party 2: DEAGGGB22</w:t>
      </w:r>
    </w:p>
    <w:p w14:paraId="05DF6DB3" w14:textId="77777777" w:rsidR="000B58A4" w:rsidRPr="00FA37D7" w:rsidRDefault="000B58A4" w:rsidP="000B58A4">
      <w:pPr>
        <w:pStyle w:val="Normal2"/>
      </w:pPr>
      <w:r w:rsidRPr="00FA37D7">
        <w:t>Delivering Party 3: INVEUS33</w:t>
      </w:r>
    </w:p>
    <w:p w14:paraId="05DF6DB4" w14:textId="77777777" w:rsidR="000B58A4" w:rsidRPr="00FA37D7" w:rsidRDefault="000B58A4" w:rsidP="000B58A4">
      <w:pPr>
        <w:pStyle w:val="BlockLabel2"/>
      </w:pPr>
      <w:r w:rsidRPr="00FA37D7">
        <w:t>Transaction notification details 2</w:t>
      </w:r>
    </w:p>
    <w:p w14:paraId="05DF6DB5" w14:textId="77777777" w:rsidR="000B58A4" w:rsidRPr="00FA37D7" w:rsidRDefault="000B58A4" w:rsidP="000B58A4">
      <w:pPr>
        <w:pStyle w:val="Normal2"/>
      </w:pPr>
      <w:r w:rsidRPr="00FA37D7">
        <w:t>Sender Transaction Identification: DELCUSTREF2</w:t>
      </w:r>
    </w:p>
    <w:p w14:paraId="05DF6DB6" w14:textId="77777777" w:rsidR="000B58A4" w:rsidRPr="00FA37D7" w:rsidRDefault="000B58A4" w:rsidP="000B58A4">
      <w:pPr>
        <w:pStyle w:val="Normal2"/>
      </w:pPr>
      <w:r w:rsidRPr="00FA37D7">
        <w:t>Common Identification: IMREF2</w:t>
      </w:r>
    </w:p>
    <w:p w14:paraId="05DF6DB7" w14:textId="77777777" w:rsidR="000B58A4" w:rsidRPr="00FA37D7" w:rsidRDefault="000B58A4" w:rsidP="000B58A4">
      <w:pPr>
        <w:pStyle w:val="Normal2"/>
      </w:pPr>
      <w:r w:rsidRPr="00FA37D7">
        <w:t>Securities Movement Type: delivery free</w:t>
      </w:r>
    </w:p>
    <w:p w14:paraId="05DF6DB8" w14:textId="6CFE4AB3" w:rsidR="000B58A4" w:rsidRPr="00FA37D7" w:rsidRDefault="000B58A4" w:rsidP="000B58A4">
      <w:pPr>
        <w:pStyle w:val="Normal2"/>
      </w:pPr>
      <w:r w:rsidRPr="00FA37D7">
        <w:t>Trade Date: 20/08/</w:t>
      </w:r>
      <w:r w:rsidR="001D6A7F">
        <w:t>2019</w:t>
      </w:r>
    </w:p>
    <w:p w14:paraId="05DF6DB9" w14:textId="49A3429C" w:rsidR="000B58A4" w:rsidRPr="00FA37D7" w:rsidRDefault="000B58A4" w:rsidP="000B58A4">
      <w:pPr>
        <w:pStyle w:val="Normal2"/>
      </w:pPr>
      <w:r w:rsidRPr="00FA37D7">
        <w:t>Settlement Date: 23/08/</w:t>
      </w:r>
      <w:r w:rsidR="001D6A7F">
        <w:t>2019</w:t>
      </w:r>
    </w:p>
    <w:p w14:paraId="05DF6DBA" w14:textId="77777777" w:rsidR="000B58A4" w:rsidRPr="00FA37D7" w:rsidRDefault="000B58A4" w:rsidP="000B58A4">
      <w:pPr>
        <w:pStyle w:val="Normal2"/>
      </w:pPr>
      <w:r w:rsidRPr="00FA37D7">
        <w:t>Financial Instrument: GB123456789</w:t>
      </w:r>
    </w:p>
    <w:p w14:paraId="05DF6DBB" w14:textId="77777777" w:rsidR="000B58A4" w:rsidRPr="00FA37D7" w:rsidRDefault="000B58A4" w:rsidP="000B58A4">
      <w:pPr>
        <w:pStyle w:val="Normal2"/>
      </w:pPr>
      <w:r w:rsidRPr="00FA37D7">
        <w:t>Settlement Quantity: 20,000</w:t>
      </w:r>
    </w:p>
    <w:p w14:paraId="05DF6DBC" w14:textId="77777777" w:rsidR="000B58A4" w:rsidRPr="00FA37D7" w:rsidRDefault="000B58A4" w:rsidP="000B58A4">
      <w:pPr>
        <w:pStyle w:val="Normal2"/>
      </w:pPr>
      <w:r w:rsidRPr="00FA37D7">
        <w:t>Delivering Depository: CRSTGB22 (Crest)</w:t>
      </w:r>
    </w:p>
    <w:p w14:paraId="05DF6DBD" w14:textId="77777777" w:rsidR="000B58A4" w:rsidRPr="00FA37D7" w:rsidRDefault="000B58A4" w:rsidP="000B58A4">
      <w:pPr>
        <w:pStyle w:val="Normal2"/>
      </w:pPr>
      <w:r w:rsidRPr="00FA37D7">
        <w:t>Delivering Party 1: CREST account 02456</w:t>
      </w:r>
    </w:p>
    <w:p w14:paraId="05DF6DBE" w14:textId="77777777" w:rsidR="000B58A4" w:rsidRPr="00FA37D7" w:rsidRDefault="000B58A4" w:rsidP="000B58A4">
      <w:pPr>
        <w:pStyle w:val="Normal2"/>
      </w:pPr>
      <w:r w:rsidRPr="00FA37D7">
        <w:t>Delivering Party 2: INVEUS33</w:t>
      </w:r>
    </w:p>
    <w:p w14:paraId="05DF6DBF" w14:textId="77777777" w:rsidR="000B58A4" w:rsidRPr="00FA37D7" w:rsidRDefault="000B58A4" w:rsidP="000B58A4">
      <w:pPr>
        <w:pStyle w:val="BlockLabel2"/>
      </w:pPr>
      <w:r w:rsidRPr="00FA37D7">
        <w:t>Transaction notification details 3</w:t>
      </w:r>
    </w:p>
    <w:p w14:paraId="05DF6DC0" w14:textId="77777777" w:rsidR="000B58A4" w:rsidRPr="00FA37D7" w:rsidRDefault="000B58A4" w:rsidP="000B58A4">
      <w:pPr>
        <w:pStyle w:val="Normal2"/>
      </w:pPr>
      <w:r w:rsidRPr="00FA37D7">
        <w:t>Sender Transaction Identification: DELCUSTREF3</w:t>
      </w:r>
    </w:p>
    <w:p w14:paraId="05DF6DC1" w14:textId="77777777" w:rsidR="000B58A4" w:rsidRPr="00FA37D7" w:rsidRDefault="000B58A4" w:rsidP="000B58A4">
      <w:pPr>
        <w:pStyle w:val="Normal2"/>
      </w:pPr>
      <w:r w:rsidRPr="00FA37D7">
        <w:t>Common Identification: IMREF3</w:t>
      </w:r>
    </w:p>
    <w:p w14:paraId="05DF6DC2" w14:textId="77777777" w:rsidR="000B58A4" w:rsidRPr="00FA37D7" w:rsidRDefault="000B58A4" w:rsidP="000B58A4">
      <w:pPr>
        <w:pStyle w:val="Normal2"/>
      </w:pPr>
      <w:r w:rsidRPr="00FA37D7">
        <w:t>Securities Movement Type: delivery free</w:t>
      </w:r>
    </w:p>
    <w:p w14:paraId="05DF6DC3" w14:textId="35B41BF6" w:rsidR="000B58A4" w:rsidRPr="00FA37D7" w:rsidRDefault="000B58A4" w:rsidP="000B58A4">
      <w:pPr>
        <w:pStyle w:val="Normal2"/>
      </w:pPr>
      <w:r w:rsidRPr="00FA37D7">
        <w:t>Trade Date: 20/08/</w:t>
      </w:r>
      <w:r w:rsidR="001D6A7F">
        <w:t>2019</w:t>
      </w:r>
    </w:p>
    <w:p w14:paraId="05DF6DC4" w14:textId="5FCEBE19" w:rsidR="000B58A4" w:rsidRPr="00FA37D7" w:rsidRDefault="0014250E" w:rsidP="000B58A4">
      <w:pPr>
        <w:pStyle w:val="Normal2"/>
      </w:pPr>
      <w:r>
        <w:t>Settlement Date: 23/08/</w:t>
      </w:r>
      <w:r w:rsidR="001D6A7F">
        <w:t>2019</w:t>
      </w:r>
    </w:p>
    <w:p w14:paraId="05DF6DC5" w14:textId="77777777" w:rsidR="000B58A4" w:rsidRPr="00FA37D7" w:rsidRDefault="000B58A4" w:rsidP="000B58A4">
      <w:pPr>
        <w:pStyle w:val="Normal2"/>
      </w:pPr>
      <w:r w:rsidRPr="00FA37D7">
        <w:t>Financial Instrument: XS0123456789</w:t>
      </w:r>
    </w:p>
    <w:p w14:paraId="05DF6DC6" w14:textId="77777777" w:rsidR="000B58A4" w:rsidRPr="00FA37D7" w:rsidRDefault="000B58A4" w:rsidP="000B58A4">
      <w:pPr>
        <w:pStyle w:val="Normal2"/>
      </w:pPr>
      <w:r w:rsidRPr="00FA37D7">
        <w:t>Settlement Quantity: 10,000</w:t>
      </w:r>
    </w:p>
    <w:p w14:paraId="05DF6DC7" w14:textId="77777777" w:rsidR="000B58A4" w:rsidRPr="00FA37D7" w:rsidRDefault="000B58A4" w:rsidP="000B58A4">
      <w:pPr>
        <w:pStyle w:val="Normal2"/>
      </w:pPr>
      <w:r w:rsidRPr="00FA37D7">
        <w:t>Delivering Depository: MGTCBEBE (Euroclear)</w:t>
      </w:r>
    </w:p>
    <w:p w14:paraId="05DF6DC8" w14:textId="77777777" w:rsidR="000B58A4" w:rsidRPr="00FA37D7" w:rsidRDefault="000B58A4" w:rsidP="000B58A4">
      <w:pPr>
        <w:pStyle w:val="Normal2"/>
      </w:pPr>
      <w:r w:rsidRPr="00FA37D7">
        <w:t>Delivering Party 1: Euroclear account 95487</w:t>
      </w:r>
    </w:p>
    <w:p w14:paraId="05DF6DC9" w14:textId="77777777" w:rsidR="000B58A4" w:rsidRPr="00FA37D7" w:rsidRDefault="000B58A4" w:rsidP="000B58A4">
      <w:pPr>
        <w:pStyle w:val="Normal2"/>
      </w:pPr>
      <w:r w:rsidRPr="00FA37D7">
        <w:t>Delivering Party 2: INVEUS33</w:t>
      </w:r>
    </w:p>
    <w:p w14:paraId="05DF6DCA" w14:textId="77777777" w:rsidR="000B58A4" w:rsidRPr="00FA37D7" w:rsidRDefault="000B58A4" w:rsidP="000B58A4">
      <w:pPr>
        <w:pStyle w:val="Normal2"/>
      </w:pPr>
    </w:p>
    <w:p w14:paraId="05DF6DCB" w14:textId="77777777" w:rsidR="000B58A4" w:rsidRPr="00FA37D7" w:rsidRDefault="000B58A4" w:rsidP="000B58A4">
      <w:pPr>
        <w:pStyle w:val="Normal2"/>
      </w:pPr>
      <w:r w:rsidRPr="00FA37D7">
        <w:t>Transaction notification details 4</w:t>
      </w:r>
    </w:p>
    <w:p w14:paraId="05DF6DCC" w14:textId="77777777" w:rsidR="000B58A4" w:rsidRPr="00FA37D7" w:rsidRDefault="000B58A4" w:rsidP="000B58A4">
      <w:pPr>
        <w:pStyle w:val="Normal2"/>
      </w:pPr>
    </w:p>
    <w:p w14:paraId="05DF6DCD" w14:textId="77777777" w:rsidR="000B58A4" w:rsidRPr="00FA37D7" w:rsidRDefault="000B58A4" w:rsidP="000B58A4">
      <w:pPr>
        <w:pStyle w:val="Normal2"/>
      </w:pPr>
      <w:r w:rsidRPr="00FA37D7">
        <w:t>Sender Transaction Identification: DELCUSTREF4</w:t>
      </w:r>
    </w:p>
    <w:p w14:paraId="05DF6DCE" w14:textId="77777777" w:rsidR="000B58A4" w:rsidRPr="00FA37D7" w:rsidRDefault="000B58A4" w:rsidP="000B58A4">
      <w:pPr>
        <w:pStyle w:val="Normal2"/>
      </w:pPr>
      <w:r w:rsidRPr="00FA37D7">
        <w:t>Common Identification: IMREF4</w:t>
      </w:r>
    </w:p>
    <w:p w14:paraId="05DF6DCF" w14:textId="77777777" w:rsidR="000B58A4" w:rsidRPr="00FA37D7" w:rsidRDefault="000B58A4" w:rsidP="000B58A4">
      <w:pPr>
        <w:pStyle w:val="Normal2"/>
      </w:pPr>
      <w:r w:rsidRPr="00FA37D7">
        <w:t>Securities Movement Type: delivery free</w:t>
      </w:r>
    </w:p>
    <w:p w14:paraId="05DF6DD0" w14:textId="661FF879" w:rsidR="000B58A4" w:rsidRPr="00FA37D7" w:rsidRDefault="000B58A4" w:rsidP="000B58A4">
      <w:pPr>
        <w:pStyle w:val="Normal2"/>
      </w:pPr>
      <w:r w:rsidRPr="00FA37D7">
        <w:t>Trade Date: 20/08/</w:t>
      </w:r>
      <w:r w:rsidR="001D6A7F">
        <w:t>2019</w:t>
      </w:r>
    </w:p>
    <w:p w14:paraId="05DF6DD1" w14:textId="1AD35134" w:rsidR="000B58A4" w:rsidRPr="00FA37D7" w:rsidRDefault="000B58A4" w:rsidP="000B58A4">
      <w:pPr>
        <w:pStyle w:val="Normal2"/>
      </w:pPr>
      <w:r w:rsidRPr="00FA37D7">
        <w:t>Settlement Date: 23/08/</w:t>
      </w:r>
      <w:r w:rsidR="001D6A7F">
        <w:t>2019</w:t>
      </w:r>
    </w:p>
    <w:p w14:paraId="05DF6DD2" w14:textId="77777777" w:rsidR="000B58A4" w:rsidRPr="00FA37D7" w:rsidRDefault="000B58A4" w:rsidP="000B58A4">
      <w:pPr>
        <w:pStyle w:val="Normal2"/>
      </w:pPr>
      <w:r w:rsidRPr="00FA37D7">
        <w:t>Financial Instrument: BE0123456789</w:t>
      </w:r>
    </w:p>
    <w:p w14:paraId="05DF6DD3" w14:textId="77777777" w:rsidR="000B58A4" w:rsidRPr="00FA37D7" w:rsidRDefault="000B58A4" w:rsidP="000B58A4">
      <w:pPr>
        <w:pStyle w:val="Normal2"/>
      </w:pPr>
      <w:r w:rsidRPr="00FA37D7">
        <w:t>Settlement Quantity: 30,000</w:t>
      </w:r>
    </w:p>
    <w:p w14:paraId="05DF6DD4" w14:textId="77777777" w:rsidR="000B58A4" w:rsidRPr="00FA37D7" w:rsidRDefault="000B58A4" w:rsidP="000B58A4">
      <w:pPr>
        <w:pStyle w:val="Normal2"/>
      </w:pPr>
      <w:r w:rsidRPr="00FA37D7">
        <w:t>Delivering Depository: CEDELULL (Clearstream)</w:t>
      </w:r>
    </w:p>
    <w:p w14:paraId="05DF6DD5" w14:textId="77777777" w:rsidR="000B58A4" w:rsidRPr="00FA37D7" w:rsidRDefault="000B58A4" w:rsidP="000B58A4">
      <w:pPr>
        <w:pStyle w:val="Normal2"/>
      </w:pPr>
      <w:r w:rsidRPr="00FA37D7">
        <w:t>Delivering Party 1: Clearstream account 54789</w:t>
      </w:r>
    </w:p>
    <w:p w14:paraId="05DF6DD6" w14:textId="77777777" w:rsidR="000B58A4" w:rsidRPr="00FA37D7" w:rsidRDefault="000B58A4" w:rsidP="000B58A4">
      <w:pPr>
        <w:pStyle w:val="Normal2"/>
      </w:pPr>
      <w:r w:rsidRPr="00FA37D7">
        <w:t>Delivering Party 2: INVEUS33</w:t>
      </w:r>
    </w:p>
    <w:p w14:paraId="05DF6DD7" w14:textId="77777777" w:rsidR="000B58A4" w:rsidRPr="00FA37D7" w:rsidRDefault="000B58A4" w:rsidP="000B58A4">
      <w:pPr>
        <w:pStyle w:val="BlockLabelBeforeXML"/>
      </w:pPr>
      <w:r w:rsidRPr="00FA37D7">
        <w:t>Message Instance</w:t>
      </w:r>
    </w:p>
    <w:p w14:paraId="05DF6DD8" w14:textId="77777777" w:rsidR="000B58A4" w:rsidRPr="00FA37D7" w:rsidRDefault="000B58A4" w:rsidP="000B58A4">
      <w:pPr>
        <w:pStyle w:val="XMLCode"/>
      </w:pPr>
      <w:r w:rsidRPr="00FA37D7">
        <w:t>&lt;PrtflTrfNtfctn&gt;</w:t>
      </w:r>
    </w:p>
    <w:p w14:paraId="05DF6DD9" w14:textId="77777777" w:rsidR="000B58A4" w:rsidRPr="00FA37D7" w:rsidRDefault="000B58A4" w:rsidP="000B58A4">
      <w:pPr>
        <w:pStyle w:val="XMLCode"/>
      </w:pPr>
      <w:r w:rsidRPr="00FA37D7">
        <w:tab/>
        <w:t>&lt;Pgntn&gt;</w:t>
      </w:r>
    </w:p>
    <w:p w14:paraId="05DF6DDA" w14:textId="77777777" w:rsidR="000B58A4" w:rsidRPr="00FA37D7" w:rsidRDefault="000B58A4" w:rsidP="000B58A4">
      <w:pPr>
        <w:pStyle w:val="XMLCode"/>
      </w:pPr>
      <w:r w:rsidRPr="00FA37D7">
        <w:tab/>
      </w:r>
      <w:r w:rsidRPr="00FA37D7">
        <w:tab/>
        <w:t>&lt;PgNb&gt;1&lt;/PgNb&gt;</w:t>
      </w:r>
    </w:p>
    <w:p w14:paraId="05DF6DDB" w14:textId="77777777" w:rsidR="000B58A4" w:rsidRPr="00FA37D7" w:rsidRDefault="000B58A4" w:rsidP="000B58A4">
      <w:pPr>
        <w:pStyle w:val="XMLCode"/>
      </w:pPr>
      <w:r w:rsidRPr="00FA37D7">
        <w:tab/>
      </w:r>
      <w:r w:rsidRPr="00FA37D7">
        <w:tab/>
        <w:t>&lt;LastPgInd&gt;true&lt;/LastPgInd&gt;</w:t>
      </w:r>
    </w:p>
    <w:p w14:paraId="05DF6DDC" w14:textId="77777777" w:rsidR="000B58A4" w:rsidRPr="00FA37D7" w:rsidRDefault="000B58A4" w:rsidP="000B58A4">
      <w:pPr>
        <w:pStyle w:val="XMLCode"/>
      </w:pPr>
      <w:r w:rsidRPr="00FA37D7">
        <w:tab/>
        <w:t>&lt;/Pgntn&gt;</w:t>
      </w:r>
    </w:p>
    <w:p w14:paraId="05DF6DDD" w14:textId="77777777" w:rsidR="000B58A4" w:rsidRPr="00FA37D7" w:rsidRDefault="000B58A4" w:rsidP="000B58A4">
      <w:pPr>
        <w:pStyle w:val="XMLCode"/>
      </w:pPr>
      <w:r w:rsidRPr="00FA37D7">
        <w:tab/>
        <w:t>&lt;StmtGnlDtls&gt;</w:t>
      </w:r>
    </w:p>
    <w:p w14:paraId="05DF6DDE" w14:textId="77777777" w:rsidR="000B58A4" w:rsidRPr="00FA37D7" w:rsidRDefault="000B58A4" w:rsidP="000B58A4">
      <w:pPr>
        <w:pStyle w:val="XMLCode"/>
      </w:pPr>
      <w:r w:rsidRPr="00FA37D7">
        <w:tab/>
      </w:r>
      <w:r w:rsidRPr="00FA37D7">
        <w:tab/>
        <w:t>&lt;StmtDtTm&gt;</w:t>
      </w:r>
    </w:p>
    <w:p w14:paraId="05DF6DDF" w14:textId="796131A8" w:rsidR="000B58A4" w:rsidRPr="00FA37D7" w:rsidRDefault="0014250E" w:rsidP="000B58A4">
      <w:pPr>
        <w:pStyle w:val="XMLCode"/>
      </w:pPr>
      <w:r>
        <w:tab/>
      </w:r>
      <w:r>
        <w:tab/>
      </w:r>
      <w:r>
        <w:tab/>
        <w:t>&lt;Dt&gt;</w:t>
      </w:r>
      <w:r w:rsidR="001D6A7F">
        <w:t>2019</w:t>
      </w:r>
      <w:r w:rsidR="000B58A4" w:rsidRPr="00FA37D7">
        <w:t>-08-21&lt;/Dt&gt;</w:t>
      </w:r>
    </w:p>
    <w:p w14:paraId="05DF6DE0" w14:textId="77777777" w:rsidR="000B58A4" w:rsidRPr="00FA37D7" w:rsidRDefault="000B58A4" w:rsidP="000B58A4">
      <w:pPr>
        <w:pStyle w:val="XMLCode"/>
      </w:pPr>
      <w:r w:rsidRPr="00FA37D7">
        <w:tab/>
      </w:r>
      <w:r w:rsidRPr="00FA37D7">
        <w:tab/>
        <w:t>&lt;/StmtDtTm&gt;</w:t>
      </w:r>
    </w:p>
    <w:p w14:paraId="05DF6DE1" w14:textId="77777777" w:rsidR="000B58A4" w:rsidRPr="00FA37D7" w:rsidRDefault="000B58A4" w:rsidP="000B58A4">
      <w:pPr>
        <w:pStyle w:val="XMLCode"/>
      </w:pPr>
      <w:r w:rsidRPr="00FA37D7">
        <w:tab/>
      </w:r>
      <w:r w:rsidRPr="00FA37D7">
        <w:tab/>
        <w:t>&lt;ActvtyInd&gt;true&lt;/ActvtyInd&gt;</w:t>
      </w:r>
    </w:p>
    <w:p w14:paraId="05DF6DE2" w14:textId="77777777" w:rsidR="000B58A4" w:rsidRPr="00FA37D7" w:rsidRDefault="000B58A4" w:rsidP="000B58A4">
      <w:pPr>
        <w:pStyle w:val="XMLCode"/>
      </w:pPr>
      <w:r w:rsidRPr="00FA37D7">
        <w:tab/>
        <w:t>&lt;/StmtGnlDtls&gt;</w:t>
      </w:r>
    </w:p>
    <w:p w14:paraId="05DF6DE3" w14:textId="77777777" w:rsidR="000B58A4" w:rsidRPr="00FA37D7" w:rsidRDefault="000B58A4" w:rsidP="000B58A4">
      <w:pPr>
        <w:pStyle w:val="XMLCode"/>
      </w:pPr>
      <w:r w:rsidRPr="00FA37D7">
        <w:tab/>
        <w:t>&lt;AcctOwnr&gt;</w:t>
      </w:r>
    </w:p>
    <w:p w14:paraId="05DF6DE4" w14:textId="77777777" w:rsidR="000B58A4" w:rsidRPr="00FA37D7" w:rsidRDefault="000B58A4" w:rsidP="000B58A4">
      <w:pPr>
        <w:pStyle w:val="XMLCode"/>
      </w:pPr>
      <w:r w:rsidRPr="00FA37D7">
        <w:tab/>
      </w:r>
      <w:r w:rsidRPr="00FA37D7">
        <w:tab/>
        <w:t>&lt;AnyBIC&gt;CLIENT21&lt;/AnyBIC&gt;</w:t>
      </w:r>
    </w:p>
    <w:p w14:paraId="05DF6DE5" w14:textId="77777777" w:rsidR="000B58A4" w:rsidRPr="00FA37D7" w:rsidRDefault="000B58A4" w:rsidP="000B58A4">
      <w:pPr>
        <w:pStyle w:val="XMLCode"/>
      </w:pPr>
      <w:r w:rsidRPr="00FA37D7">
        <w:tab/>
        <w:t>&lt;/AcctOwnr&gt;</w:t>
      </w:r>
    </w:p>
    <w:p w14:paraId="05DF6DE6" w14:textId="77777777" w:rsidR="000B58A4" w:rsidRPr="00FA37D7" w:rsidRDefault="000B58A4" w:rsidP="000B58A4">
      <w:pPr>
        <w:pStyle w:val="XMLCode"/>
      </w:pPr>
      <w:r w:rsidRPr="00FA37D7">
        <w:tab/>
        <w:t>&lt;SfkpgAcct&gt;</w:t>
      </w:r>
    </w:p>
    <w:p w14:paraId="05DF6DE7" w14:textId="77777777" w:rsidR="000B58A4" w:rsidRPr="00FA37D7" w:rsidRDefault="000B58A4" w:rsidP="000B58A4">
      <w:pPr>
        <w:pStyle w:val="XMLCode"/>
      </w:pPr>
      <w:r w:rsidRPr="00FA37D7">
        <w:tab/>
      </w:r>
      <w:r w:rsidRPr="00FA37D7">
        <w:tab/>
        <w:t>&lt;Id&gt;123456&lt;/Id&gt;</w:t>
      </w:r>
    </w:p>
    <w:p w14:paraId="05DF6DE8" w14:textId="77777777" w:rsidR="000B58A4" w:rsidRPr="00FA37D7" w:rsidRDefault="000B58A4" w:rsidP="000B58A4">
      <w:pPr>
        <w:pStyle w:val="XMLCode"/>
      </w:pPr>
      <w:r w:rsidRPr="00FA37D7">
        <w:tab/>
        <w:t>&lt;/SfkpgAcct&gt;</w:t>
      </w:r>
    </w:p>
    <w:p w14:paraId="05DF6DE9" w14:textId="77777777" w:rsidR="000B58A4" w:rsidRPr="00FA37D7" w:rsidRDefault="000B58A4" w:rsidP="000B58A4">
      <w:pPr>
        <w:pStyle w:val="XMLCode"/>
      </w:pPr>
      <w:r w:rsidRPr="00FA37D7">
        <w:tab/>
        <w:t>&lt;TrfNtfctnDtls&gt;</w:t>
      </w:r>
    </w:p>
    <w:p w14:paraId="05DF6DEA" w14:textId="77777777" w:rsidR="000B58A4" w:rsidRPr="00FA37D7" w:rsidRDefault="000B58A4" w:rsidP="000B58A4">
      <w:pPr>
        <w:pStyle w:val="XMLCode"/>
      </w:pPr>
      <w:r w:rsidRPr="00FA37D7">
        <w:tab/>
      </w:r>
      <w:r w:rsidRPr="00FA37D7">
        <w:tab/>
        <w:t>&lt;NtfctnSndrTxId&gt;DELCUSTREF1&lt;/NtfctnSndrTxId&gt;</w:t>
      </w:r>
    </w:p>
    <w:p w14:paraId="05DF6DEB" w14:textId="77777777" w:rsidR="000B58A4" w:rsidRPr="00FA37D7" w:rsidRDefault="000B58A4" w:rsidP="000B58A4">
      <w:pPr>
        <w:pStyle w:val="XMLCode"/>
      </w:pPr>
      <w:r w:rsidRPr="00FA37D7">
        <w:tab/>
      </w:r>
      <w:r w:rsidRPr="00FA37D7">
        <w:tab/>
        <w:t>&lt;CmonId&gt;IMREF1&lt;/CmonId&gt;</w:t>
      </w:r>
    </w:p>
    <w:p w14:paraId="05DF6DEC" w14:textId="77777777" w:rsidR="000B58A4" w:rsidRPr="00FA37D7" w:rsidRDefault="000B58A4" w:rsidP="000B58A4">
      <w:pPr>
        <w:pStyle w:val="XMLCode"/>
      </w:pPr>
      <w:r w:rsidRPr="00FA37D7">
        <w:tab/>
      </w:r>
      <w:r w:rsidRPr="00FA37D7">
        <w:tab/>
        <w:t>&lt;SctiesMvmntTp&gt;DELI&lt;/SctiesMvmntTp&gt;</w:t>
      </w:r>
    </w:p>
    <w:p w14:paraId="05DF6DED" w14:textId="77777777" w:rsidR="000B58A4" w:rsidRPr="00797843" w:rsidRDefault="000B58A4" w:rsidP="000B58A4">
      <w:pPr>
        <w:pStyle w:val="XMLCode"/>
      </w:pPr>
      <w:r w:rsidRPr="00FA37D7">
        <w:tab/>
      </w:r>
      <w:r w:rsidRPr="00FA37D7">
        <w:tab/>
      </w:r>
      <w:r w:rsidRPr="00797843">
        <w:t>&lt;Pmt&gt;FREE&lt;/Pmt&gt;</w:t>
      </w:r>
    </w:p>
    <w:p w14:paraId="05DF6DEE" w14:textId="77777777" w:rsidR="000B58A4" w:rsidRPr="00797843" w:rsidRDefault="000B58A4" w:rsidP="000B58A4">
      <w:pPr>
        <w:pStyle w:val="XMLCode"/>
      </w:pPr>
      <w:r w:rsidRPr="00797843">
        <w:tab/>
      </w:r>
      <w:r w:rsidRPr="00797843">
        <w:tab/>
        <w:t>&lt;TradDt&gt;</w:t>
      </w:r>
    </w:p>
    <w:p w14:paraId="05DF6DEF" w14:textId="77777777" w:rsidR="000B58A4" w:rsidRPr="00797843" w:rsidRDefault="000B58A4" w:rsidP="000B58A4">
      <w:pPr>
        <w:pStyle w:val="XMLCode"/>
      </w:pPr>
      <w:r w:rsidRPr="00797843">
        <w:tab/>
      </w:r>
      <w:r w:rsidRPr="00797843">
        <w:tab/>
      </w:r>
      <w:r w:rsidRPr="00797843">
        <w:tab/>
        <w:t>&lt;Dt&gt;</w:t>
      </w:r>
    </w:p>
    <w:p w14:paraId="05DF6DF0" w14:textId="17278D8E" w:rsidR="000B58A4" w:rsidRPr="00797843" w:rsidRDefault="000B58A4" w:rsidP="000B58A4">
      <w:pPr>
        <w:pStyle w:val="XMLCode"/>
        <w:rPr>
          <w:lang w:val="nl-BE"/>
        </w:rPr>
      </w:pPr>
      <w:r w:rsidRPr="00797843">
        <w:tab/>
      </w:r>
      <w:r w:rsidRPr="00797843">
        <w:tab/>
      </w:r>
      <w:r w:rsidRPr="00797843">
        <w:tab/>
      </w:r>
      <w:r w:rsidRPr="00797843">
        <w:tab/>
      </w:r>
      <w:r w:rsidR="0014250E" w:rsidRPr="00797843">
        <w:rPr>
          <w:lang w:val="nl-BE"/>
        </w:rPr>
        <w:t>&lt;Dt&gt;</w:t>
      </w:r>
      <w:r w:rsidR="001D6A7F">
        <w:rPr>
          <w:lang w:val="nl-BE"/>
        </w:rPr>
        <w:t>2019</w:t>
      </w:r>
      <w:r w:rsidRPr="00797843">
        <w:rPr>
          <w:lang w:val="nl-BE"/>
        </w:rPr>
        <w:t>-08-20&lt;/Dt&gt;</w:t>
      </w:r>
    </w:p>
    <w:p w14:paraId="05DF6DF1"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DF2" w14:textId="77777777" w:rsidR="000B58A4" w:rsidRPr="00797843" w:rsidRDefault="000B58A4" w:rsidP="000B58A4">
      <w:pPr>
        <w:pStyle w:val="XMLCode"/>
        <w:rPr>
          <w:lang w:val="nl-BE"/>
        </w:rPr>
      </w:pPr>
      <w:r w:rsidRPr="00797843">
        <w:rPr>
          <w:lang w:val="nl-BE"/>
        </w:rPr>
        <w:tab/>
      </w:r>
      <w:r w:rsidRPr="00797843">
        <w:rPr>
          <w:lang w:val="nl-BE"/>
        </w:rPr>
        <w:tab/>
        <w:t>&lt;/TradDt&gt;</w:t>
      </w:r>
    </w:p>
    <w:p w14:paraId="05DF6DF3" w14:textId="77777777" w:rsidR="000B58A4" w:rsidRPr="00797843" w:rsidRDefault="000B58A4" w:rsidP="000B58A4">
      <w:pPr>
        <w:pStyle w:val="XMLCode"/>
        <w:rPr>
          <w:lang w:val="nl-BE"/>
        </w:rPr>
      </w:pPr>
      <w:r w:rsidRPr="00797843">
        <w:rPr>
          <w:lang w:val="nl-BE"/>
        </w:rPr>
        <w:tab/>
      </w:r>
      <w:r w:rsidRPr="00797843">
        <w:rPr>
          <w:lang w:val="nl-BE"/>
        </w:rPr>
        <w:tab/>
        <w:t>&lt;SttlmDt&gt;</w:t>
      </w:r>
    </w:p>
    <w:p w14:paraId="05DF6DF4"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DF5" w14:textId="4AB547CB"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&lt;Dt&gt;</w:t>
      </w:r>
      <w:r w:rsidR="001D6A7F">
        <w:rPr>
          <w:lang w:val="nl-BE"/>
        </w:rPr>
        <w:t>2019</w:t>
      </w:r>
      <w:r w:rsidRPr="00797843">
        <w:rPr>
          <w:lang w:val="nl-BE"/>
        </w:rPr>
        <w:t>-08-23&lt;/Dt&gt;</w:t>
      </w:r>
    </w:p>
    <w:p w14:paraId="05DF6DF6"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DF7" w14:textId="77777777" w:rsidR="000B58A4" w:rsidRPr="00797843" w:rsidRDefault="000B58A4" w:rsidP="000B58A4">
      <w:pPr>
        <w:pStyle w:val="XMLCode"/>
        <w:rPr>
          <w:lang w:val="nl-BE"/>
        </w:rPr>
      </w:pPr>
      <w:r w:rsidRPr="00797843">
        <w:rPr>
          <w:lang w:val="nl-BE"/>
        </w:rPr>
        <w:tab/>
      </w:r>
      <w:r w:rsidRPr="00797843">
        <w:rPr>
          <w:lang w:val="nl-BE"/>
        </w:rPr>
        <w:tab/>
        <w:t>&lt;/SttlmDt&gt;</w:t>
      </w:r>
    </w:p>
    <w:p w14:paraId="05DF6DF8" w14:textId="77777777" w:rsidR="000B58A4" w:rsidRPr="00FA37D7" w:rsidRDefault="000B58A4" w:rsidP="000B58A4">
      <w:pPr>
        <w:pStyle w:val="XMLCode"/>
      </w:pPr>
      <w:r w:rsidRPr="00797843">
        <w:rPr>
          <w:lang w:val="nl-BE"/>
        </w:rPr>
        <w:tab/>
      </w:r>
      <w:r w:rsidRPr="00797843">
        <w:rPr>
          <w:lang w:val="nl-BE"/>
        </w:rPr>
        <w:tab/>
      </w:r>
      <w:r w:rsidRPr="00FA37D7">
        <w:t>&lt;FinInstrmId&gt;</w:t>
      </w:r>
    </w:p>
    <w:p w14:paraId="05DF6DF9" w14:textId="77777777" w:rsidR="000B58A4" w:rsidRPr="00FA37D7" w:rsidRDefault="000B58A4" w:rsidP="000B58A4">
      <w:pPr>
        <w:pStyle w:val="XMLCode"/>
      </w:pPr>
      <w:r w:rsidRPr="00FA37D7">
        <w:tab/>
      </w:r>
      <w:r w:rsidRPr="00FA37D7">
        <w:tab/>
      </w:r>
      <w:r w:rsidRPr="00FA37D7">
        <w:tab/>
        <w:t>&lt;ISIN&gt;US1234567890&lt;/ISIN&gt;</w:t>
      </w:r>
    </w:p>
    <w:p w14:paraId="05DF6DFA" w14:textId="77777777" w:rsidR="000B58A4" w:rsidRPr="00FA37D7" w:rsidRDefault="000B58A4" w:rsidP="000B58A4">
      <w:pPr>
        <w:pStyle w:val="XMLCode"/>
      </w:pPr>
      <w:r w:rsidRPr="00FA37D7">
        <w:tab/>
      </w:r>
      <w:r w:rsidRPr="00FA37D7">
        <w:tab/>
      </w:r>
      <w:r w:rsidRPr="00FA37D7">
        <w:tab/>
        <w:t>&lt;/FinInstrmId&gt;</w:t>
      </w:r>
    </w:p>
    <w:p w14:paraId="05DF6DFB" w14:textId="77777777" w:rsidR="000B58A4" w:rsidRPr="00FA37D7" w:rsidRDefault="000B58A4" w:rsidP="000B58A4">
      <w:pPr>
        <w:pStyle w:val="XMLCode"/>
      </w:pPr>
      <w:r w:rsidRPr="00FA37D7">
        <w:tab/>
      </w:r>
      <w:r w:rsidRPr="00FA37D7">
        <w:tab/>
        <w:t>&lt;QtyDtls&gt;</w:t>
      </w:r>
    </w:p>
    <w:p w14:paraId="05DF6DFC" w14:textId="77777777" w:rsidR="000B58A4" w:rsidRPr="00FA37D7" w:rsidRDefault="000B58A4" w:rsidP="000B58A4">
      <w:pPr>
        <w:pStyle w:val="XMLCode"/>
      </w:pPr>
      <w:r w:rsidRPr="00FA37D7">
        <w:tab/>
      </w:r>
      <w:r w:rsidRPr="00FA37D7">
        <w:tab/>
      </w:r>
      <w:r w:rsidRPr="00FA37D7">
        <w:tab/>
        <w:t>&lt;SttlmQty&gt;</w:t>
      </w:r>
    </w:p>
    <w:p w14:paraId="05DF6DFD" w14:textId="77777777" w:rsidR="000B58A4" w:rsidRPr="00FA37D7" w:rsidRDefault="000B58A4" w:rsidP="000B58A4">
      <w:pPr>
        <w:pStyle w:val="XMLCode"/>
      </w:pPr>
      <w:r w:rsidRPr="00FA37D7">
        <w:tab/>
      </w:r>
      <w:r w:rsidRPr="00FA37D7">
        <w:tab/>
      </w:r>
      <w:r w:rsidRPr="00FA37D7">
        <w:tab/>
      </w:r>
      <w:r w:rsidRPr="00FA37D7">
        <w:tab/>
        <w:t>&lt;Unit&gt;10000&lt;/Unit&gt;</w:t>
      </w:r>
    </w:p>
    <w:p w14:paraId="05DF6DFE" w14:textId="77777777" w:rsidR="000B58A4" w:rsidRPr="00FA37D7" w:rsidRDefault="000B58A4" w:rsidP="000B58A4">
      <w:pPr>
        <w:pStyle w:val="XMLCode"/>
      </w:pPr>
      <w:r w:rsidRPr="00FA37D7">
        <w:tab/>
      </w:r>
      <w:r w:rsidRPr="00FA37D7">
        <w:tab/>
      </w:r>
      <w:r w:rsidRPr="00FA37D7">
        <w:tab/>
        <w:t>&lt;/SttlmQty&gt;</w:t>
      </w:r>
    </w:p>
    <w:p w14:paraId="05DF6DFF" w14:textId="77777777" w:rsidR="000B58A4" w:rsidRPr="00FA37D7" w:rsidRDefault="000B58A4" w:rsidP="000B58A4">
      <w:pPr>
        <w:pStyle w:val="XMLCode"/>
      </w:pPr>
      <w:r w:rsidRPr="00FA37D7">
        <w:tab/>
      </w:r>
      <w:r w:rsidRPr="00FA37D7">
        <w:tab/>
        <w:t>&lt;/QtyDtls&gt;</w:t>
      </w:r>
    </w:p>
    <w:p w14:paraId="05DF6E00" w14:textId="77777777" w:rsidR="000B58A4" w:rsidRPr="00FA37D7" w:rsidRDefault="000B58A4" w:rsidP="000B58A4">
      <w:pPr>
        <w:pStyle w:val="XMLCode"/>
      </w:pPr>
      <w:r w:rsidRPr="00FA37D7">
        <w:tab/>
      </w:r>
      <w:r w:rsidRPr="00FA37D7">
        <w:tab/>
        <w:t>&lt;DlvrgSttlmPties&gt;</w:t>
      </w:r>
    </w:p>
    <w:p w14:paraId="05DF6E01" w14:textId="77777777" w:rsidR="000B58A4" w:rsidRPr="00FA37D7" w:rsidRDefault="000B58A4" w:rsidP="000B58A4">
      <w:pPr>
        <w:pStyle w:val="XMLCode"/>
      </w:pPr>
      <w:r w:rsidRPr="00FA37D7">
        <w:tab/>
      </w:r>
      <w:r w:rsidRPr="00FA37D7">
        <w:tab/>
      </w:r>
      <w:r w:rsidRPr="00FA37D7">
        <w:tab/>
        <w:t>&lt;Dpstry&gt;</w:t>
      </w:r>
    </w:p>
    <w:p w14:paraId="05DF6E02" w14:textId="77777777" w:rsidR="000B58A4" w:rsidRPr="00FA37D7" w:rsidRDefault="000B58A4" w:rsidP="000B58A4">
      <w:pPr>
        <w:pStyle w:val="XMLCode"/>
      </w:pPr>
      <w:r w:rsidRPr="00FA37D7">
        <w:tab/>
      </w:r>
      <w:r w:rsidRPr="00FA37D7">
        <w:tab/>
      </w:r>
      <w:r w:rsidRPr="00FA37D7">
        <w:tab/>
      </w:r>
      <w:r w:rsidRPr="00FA37D7">
        <w:tab/>
        <w:t>&lt;Id&gt;</w:t>
      </w:r>
    </w:p>
    <w:p w14:paraId="05DF6E03" w14:textId="77777777" w:rsidR="000B58A4" w:rsidRPr="00FA37D7" w:rsidRDefault="000B58A4" w:rsidP="000B58A4">
      <w:pPr>
        <w:pStyle w:val="XMLCode"/>
      </w:pPr>
      <w:r w:rsidRPr="00FA37D7">
        <w:tab/>
      </w:r>
      <w:r w:rsidRPr="00FA37D7">
        <w:tab/>
      </w:r>
      <w:r w:rsidRPr="00FA37D7">
        <w:tab/>
      </w:r>
      <w:r w:rsidRPr="00FA37D7">
        <w:tab/>
      </w:r>
      <w:r w:rsidRPr="00FA37D7">
        <w:tab/>
        <w:t>&lt;AnyBIC&gt;DTCYUS33&lt;/AnyBIC&gt;</w:t>
      </w:r>
    </w:p>
    <w:p w14:paraId="05DF6E04" w14:textId="77777777" w:rsidR="000B58A4" w:rsidRPr="00FA37D7" w:rsidRDefault="000B58A4" w:rsidP="000B58A4">
      <w:pPr>
        <w:pStyle w:val="XMLCode"/>
      </w:pPr>
      <w:r w:rsidRPr="00FA37D7">
        <w:tab/>
      </w:r>
      <w:r w:rsidRPr="00FA37D7">
        <w:tab/>
      </w:r>
      <w:r w:rsidRPr="00FA37D7">
        <w:tab/>
      </w:r>
      <w:r w:rsidRPr="00FA37D7">
        <w:tab/>
        <w:t>&lt;/Id&gt;</w:t>
      </w:r>
    </w:p>
    <w:p w14:paraId="05DF6E05" w14:textId="77777777" w:rsidR="000B58A4" w:rsidRPr="00FA37D7" w:rsidRDefault="000B58A4" w:rsidP="000B58A4">
      <w:pPr>
        <w:pStyle w:val="XMLCode"/>
      </w:pPr>
      <w:r w:rsidRPr="00FA37D7">
        <w:tab/>
      </w:r>
      <w:r w:rsidRPr="00FA37D7">
        <w:tab/>
      </w:r>
      <w:r w:rsidRPr="00FA37D7">
        <w:tab/>
        <w:t>&lt;/Dpstry&gt;</w:t>
      </w:r>
    </w:p>
    <w:p w14:paraId="05DF6E06" w14:textId="77777777" w:rsidR="000B58A4" w:rsidRPr="00FA37D7" w:rsidRDefault="000B58A4" w:rsidP="000B58A4">
      <w:pPr>
        <w:pStyle w:val="XMLCode"/>
      </w:pPr>
      <w:r w:rsidRPr="00FA37D7">
        <w:tab/>
      </w:r>
      <w:r w:rsidRPr="00FA37D7">
        <w:tab/>
      </w:r>
      <w:r w:rsidRPr="00FA37D7">
        <w:tab/>
        <w:t>&lt;Pty1&gt;</w:t>
      </w:r>
    </w:p>
    <w:p w14:paraId="05DF6E07" w14:textId="77777777" w:rsidR="000B58A4" w:rsidRPr="00FA37D7" w:rsidRDefault="000B58A4" w:rsidP="000B58A4">
      <w:pPr>
        <w:pStyle w:val="XMLCode"/>
      </w:pPr>
      <w:r w:rsidRPr="00FA37D7">
        <w:tab/>
      </w:r>
      <w:r w:rsidRPr="00FA37D7">
        <w:tab/>
      </w:r>
      <w:r w:rsidRPr="00FA37D7">
        <w:tab/>
      </w:r>
      <w:r w:rsidRPr="00FA37D7">
        <w:tab/>
        <w:t>&lt;Id&gt;</w:t>
      </w:r>
    </w:p>
    <w:p w14:paraId="05DF6E08" w14:textId="77777777" w:rsidR="000B58A4" w:rsidRPr="00FA37D7" w:rsidRDefault="000B58A4" w:rsidP="000B58A4">
      <w:pPr>
        <w:pStyle w:val="XMLCode"/>
      </w:pPr>
      <w:r w:rsidRPr="00FA37D7">
        <w:tab/>
      </w:r>
      <w:r w:rsidRPr="00FA37D7">
        <w:tab/>
      </w:r>
      <w:r w:rsidRPr="00FA37D7">
        <w:tab/>
      </w:r>
      <w:r w:rsidRPr="00FA37D7">
        <w:tab/>
      </w:r>
      <w:r w:rsidRPr="00FA37D7">
        <w:tab/>
        <w:t>&lt;PrtryId&gt;</w:t>
      </w:r>
    </w:p>
    <w:p w14:paraId="05DF6E09"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&lt;Id&gt;4560000&lt;/Id&gt;</w:t>
      </w:r>
    </w:p>
    <w:p w14:paraId="05DF6E0A"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&lt;Issr&gt;DTCY&lt;/Issr&gt;</w:t>
      </w:r>
    </w:p>
    <w:p w14:paraId="05DF6E0B"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&lt;SchmeNm&gt;ID&lt;/SchmeNm&gt;</w:t>
      </w:r>
    </w:p>
    <w:p w14:paraId="05DF6E0C" w14:textId="77777777" w:rsidR="000B58A4" w:rsidRPr="00FA37D7" w:rsidRDefault="000B58A4" w:rsidP="000B58A4">
      <w:pPr>
        <w:pStyle w:val="XMLCode"/>
      </w:pPr>
      <w:r w:rsidRPr="00FA37D7">
        <w:tab/>
      </w:r>
      <w:r w:rsidRPr="00FA37D7">
        <w:tab/>
      </w:r>
      <w:r w:rsidRPr="00FA37D7">
        <w:tab/>
      </w:r>
      <w:r w:rsidRPr="00FA37D7">
        <w:tab/>
      </w:r>
      <w:r w:rsidRPr="00FA37D7">
        <w:tab/>
        <w:t>&lt;/PrtryId&gt;</w:t>
      </w:r>
    </w:p>
    <w:p w14:paraId="05DF6E0D" w14:textId="77777777" w:rsidR="000B58A4" w:rsidRPr="00FA37D7" w:rsidRDefault="000B58A4" w:rsidP="000B58A4">
      <w:pPr>
        <w:pStyle w:val="XMLCode"/>
      </w:pPr>
      <w:r w:rsidRPr="00FA37D7">
        <w:tab/>
      </w:r>
      <w:r w:rsidRPr="00FA37D7">
        <w:tab/>
      </w:r>
      <w:r w:rsidRPr="00FA37D7">
        <w:tab/>
      </w:r>
      <w:r w:rsidRPr="00FA37D7">
        <w:tab/>
        <w:t>&lt;/Id&gt;</w:t>
      </w:r>
    </w:p>
    <w:p w14:paraId="05DF6E0E" w14:textId="77777777" w:rsidR="000B58A4" w:rsidRPr="00FA37D7" w:rsidRDefault="000B58A4" w:rsidP="000B58A4">
      <w:pPr>
        <w:pStyle w:val="XMLCode"/>
      </w:pPr>
      <w:r w:rsidRPr="00FA37D7">
        <w:tab/>
      </w:r>
      <w:r w:rsidRPr="00FA37D7">
        <w:tab/>
      </w:r>
      <w:r w:rsidRPr="00FA37D7">
        <w:tab/>
        <w:t>&lt;/Pty1&gt;</w:t>
      </w:r>
    </w:p>
    <w:p w14:paraId="05DF6E0F" w14:textId="77777777" w:rsidR="000B58A4" w:rsidRPr="00FA37D7" w:rsidRDefault="000B58A4" w:rsidP="000B58A4">
      <w:pPr>
        <w:pStyle w:val="XMLCode"/>
      </w:pPr>
      <w:r w:rsidRPr="00FA37D7">
        <w:tab/>
      </w:r>
      <w:r w:rsidRPr="00FA37D7">
        <w:tab/>
      </w:r>
      <w:r w:rsidRPr="00FA37D7">
        <w:tab/>
        <w:t>&lt;Pty2&gt;</w:t>
      </w:r>
    </w:p>
    <w:p w14:paraId="05DF6E10" w14:textId="77777777" w:rsidR="000B58A4" w:rsidRPr="00FA37D7" w:rsidRDefault="000B58A4" w:rsidP="000B58A4">
      <w:pPr>
        <w:pStyle w:val="XMLCode"/>
      </w:pPr>
      <w:r w:rsidRPr="00FA37D7">
        <w:tab/>
      </w:r>
      <w:r w:rsidRPr="00FA37D7">
        <w:tab/>
      </w:r>
      <w:r w:rsidRPr="00FA37D7">
        <w:tab/>
      </w:r>
      <w:r w:rsidRPr="00FA37D7">
        <w:tab/>
        <w:t>&lt;Id&gt;</w:t>
      </w:r>
    </w:p>
    <w:p w14:paraId="05DF6E11" w14:textId="77777777" w:rsidR="000B58A4" w:rsidRPr="00FA37D7" w:rsidRDefault="000B58A4" w:rsidP="000B58A4">
      <w:pPr>
        <w:pStyle w:val="XMLCode"/>
      </w:pPr>
      <w:r w:rsidRPr="00FA37D7">
        <w:tab/>
      </w:r>
      <w:r w:rsidRPr="00FA37D7">
        <w:tab/>
      </w:r>
      <w:r w:rsidRPr="00FA37D7">
        <w:tab/>
      </w:r>
      <w:r w:rsidRPr="00FA37D7">
        <w:tab/>
      </w:r>
      <w:r w:rsidRPr="00FA37D7">
        <w:tab/>
        <w:t>&lt;AnyBIC&gt;DEAGGB22&lt;/AnyBIC&gt;</w:t>
      </w:r>
    </w:p>
    <w:p w14:paraId="05DF6E12" w14:textId="77777777" w:rsidR="000B58A4" w:rsidRPr="00FA37D7" w:rsidRDefault="000B58A4" w:rsidP="000B58A4">
      <w:pPr>
        <w:pStyle w:val="XMLCode"/>
      </w:pPr>
      <w:r w:rsidRPr="00FA37D7">
        <w:tab/>
      </w:r>
      <w:r w:rsidRPr="00FA37D7">
        <w:tab/>
      </w:r>
      <w:r w:rsidRPr="00FA37D7">
        <w:tab/>
      </w:r>
      <w:r w:rsidRPr="00FA37D7">
        <w:tab/>
        <w:t>&lt;/Id&gt;</w:t>
      </w:r>
    </w:p>
    <w:p w14:paraId="05DF6E13" w14:textId="77777777" w:rsidR="000B58A4" w:rsidRPr="00FA37D7" w:rsidRDefault="000B58A4" w:rsidP="000B58A4">
      <w:pPr>
        <w:pStyle w:val="XMLCode"/>
      </w:pPr>
      <w:r w:rsidRPr="00FA37D7">
        <w:tab/>
      </w:r>
      <w:r w:rsidRPr="00FA37D7">
        <w:tab/>
      </w:r>
      <w:r w:rsidRPr="00FA37D7">
        <w:tab/>
        <w:t>&lt;/Pty2&gt;</w:t>
      </w:r>
    </w:p>
    <w:p w14:paraId="05DF6E14" w14:textId="77777777" w:rsidR="000B58A4" w:rsidRPr="00FA37D7" w:rsidRDefault="000B58A4" w:rsidP="000B58A4">
      <w:pPr>
        <w:pStyle w:val="XMLCode"/>
      </w:pPr>
      <w:r w:rsidRPr="00FA37D7">
        <w:tab/>
      </w:r>
      <w:r w:rsidRPr="00FA37D7">
        <w:tab/>
      </w:r>
      <w:r w:rsidRPr="00FA37D7">
        <w:tab/>
        <w:t>&lt;Pty3&gt;</w:t>
      </w:r>
    </w:p>
    <w:p w14:paraId="05DF6E15" w14:textId="77777777" w:rsidR="000B58A4" w:rsidRPr="00FA37D7" w:rsidRDefault="000B58A4" w:rsidP="000B58A4">
      <w:pPr>
        <w:pStyle w:val="XMLCode"/>
      </w:pPr>
      <w:r w:rsidRPr="00FA37D7">
        <w:tab/>
      </w:r>
      <w:r w:rsidRPr="00FA37D7">
        <w:tab/>
      </w:r>
      <w:r w:rsidRPr="00FA37D7">
        <w:tab/>
      </w:r>
      <w:r w:rsidRPr="00FA37D7">
        <w:tab/>
        <w:t>&lt;Id&gt;</w:t>
      </w:r>
    </w:p>
    <w:p w14:paraId="05DF6E16" w14:textId="77777777" w:rsidR="000B58A4" w:rsidRPr="00FA37D7" w:rsidRDefault="000B58A4" w:rsidP="000B58A4">
      <w:pPr>
        <w:pStyle w:val="XMLCode"/>
      </w:pPr>
      <w:r w:rsidRPr="00FA37D7">
        <w:tab/>
      </w:r>
      <w:r w:rsidRPr="00FA37D7">
        <w:tab/>
      </w:r>
      <w:r w:rsidRPr="00FA37D7">
        <w:tab/>
      </w:r>
      <w:r w:rsidRPr="00FA37D7">
        <w:tab/>
      </w:r>
      <w:r w:rsidRPr="00FA37D7">
        <w:tab/>
        <w:t>&lt;AnyBIC&gt;INVEUS33&lt;/AnyBIC&gt;</w:t>
      </w:r>
    </w:p>
    <w:p w14:paraId="05DF6E17" w14:textId="77777777" w:rsidR="000B58A4" w:rsidRPr="00FA37D7" w:rsidRDefault="000B58A4" w:rsidP="000B58A4">
      <w:pPr>
        <w:pStyle w:val="XMLCode"/>
      </w:pPr>
      <w:r w:rsidRPr="00FA37D7">
        <w:tab/>
      </w:r>
      <w:r w:rsidRPr="00FA37D7">
        <w:tab/>
      </w:r>
      <w:r w:rsidRPr="00FA37D7">
        <w:tab/>
      </w:r>
      <w:r w:rsidRPr="00FA37D7">
        <w:tab/>
        <w:t>&lt;/Id&gt;</w:t>
      </w:r>
    </w:p>
    <w:p w14:paraId="05DF6E18" w14:textId="77777777" w:rsidR="000B58A4" w:rsidRPr="00FA37D7" w:rsidRDefault="000B58A4" w:rsidP="000B58A4">
      <w:pPr>
        <w:pStyle w:val="XMLCode"/>
      </w:pPr>
      <w:r w:rsidRPr="00FA37D7">
        <w:tab/>
      </w:r>
      <w:r w:rsidRPr="00FA37D7">
        <w:tab/>
      </w:r>
      <w:r w:rsidRPr="00FA37D7">
        <w:tab/>
        <w:t>&lt;/Pty3&gt;</w:t>
      </w:r>
    </w:p>
    <w:p w14:paraId="05DF6E19" w14:textId="77777777" w:rsidR="000B58A4" w:rsidRPr="00FA37D7" w:rsidRDefault="000B58A4" w:rsidP="000B58A4">
      <w:pPr>
        <w:pStyle w:val="XMLCode"/>
      </w:pPr>
      <w:r w:rsidRPr="00FA37D7">
        <w:tab/>
      </w:r>
      <w:r w:rsidRPr="00FA37D7">
        <w:tab/>
        <w:t>&lt;/DlvrgSttlmPties&gt;</w:t>
      </w:r>
    </w:p>
    <w:p w14:paraId="05DF6E1A" w14:textId="77777777" w:rsidR="000B58A4" w:rsidRPr="00FA37D7" w:rsidRDefault="000B58A4" w:rsidP="000B58A4">
      <w:pPr>
        <w:pStyle w:val="XMLCode"/>
      </w:pPr>
      <w:r w:rsidRPr="00FA37D7">
        <w:tab/>
        <w:t>&lt;/TrfNtfctnDtls&gt;</w:t>
      </w:r>
    </w:p>
    <w:p w14:paraId="05DF6E1B" w14:textId="77777777" w:rsidR="000B58A4" w:rsidRPr="00FA37D7" w:rsidRDefault="000B58A4" w:rsidP="000B58A4">
      <w:pPr>
        <w:pStyle w:val="XMLCode"/>
      </w:pPr>
      <w:r w:rsidRPr="00FA37D7">
        <w:tab/>
        <w:t>&lt;TrfNtfctnDtls&gt;</w:t>
      </w:r>
    </w:p>
    <w:p w14:paraId="05DF6E1C" w14:textId="77777777" w:rsidR="000B58A4" w:rsidRPr="00FA37D7" w:rsidRDefault="000B58A4" w:rsidP="000B58A4">
      <w:pPr>
        <w:pStyle w:val="XMLCode"/>
      </w:pPr>
      <w:r w:rsidRPr="00FA37D7">
        <w:tab/>
      </w:r>
      <w:r w:rsidRPr="00FA37D7">
        <w:tab/>
        <w:t>&lt;NtfctnSndrTxId&gt;DELCUSTREF2&lt;/NtfctnSndrTxId&gt;</w:t>
      </w:r>
    </w:p>
    <w:p w14:paraId="05DF6E1D" w14:textId="77777777" w:rsidR="000B58A4" w:rsidRPr="00FA37D7" w:rsidRDefault="000B58A4" w:rsidP="000B58A4">
      <w:pPr>
        <w:pStyle w:val="XMLCode"/>
      </w:pPr>
      <w:r w:rsidRPr="00FA37D7">
        <w:tab/>
      </w:r>
      <w:r w:rsidRPr="00FA37D7">
        <w:tab/>
        <w:t>&lt;CmonId&gt;IMREF2&lt;/CmonId&gt;</w:t>
      </w:r>
    </w:p>
    <w:p w14:paraId="05DF6E1E" w14:textId="77777777" w:rsidR="000B58A4" w:rsidRPr="00FA37D7" w:rsidRDefault="000B58A4" w:rsidP="000B58A4">
      <w:pPr>
        <w:pStyle w:val="XMLCode"/>
      </w:pPr>
      <w:r w:rsidRPr="00FA37D7">
        <w:tab/>
      </w:r>
      <w:r w:rsidRPr="00FA37D7">
        <w:tab/>
        <w:t>&lt;SctiesMvmntTp&gt;DELI&lt;/SctiesMvmntTp&gt;</w:t>
      </w:r>
    </w:p>
    <w:p w14:paraId="05DF6E1F" w14:textId="77777777" w:rsidR="000B58A4" w:rsidRPr="00FA37D7" w:rsidRDefault="000B58A4" w:rsidP="000B58A4">
      <w:pPr>
        <w:pStyle w:val="XMLCode"/>
      </w:pPr>
      <w:r w:rsidRPr="00FA37D7">
        <w:tab/>
      </w:r>
      <w:r w:rsidRPr="00FA37D7">
        <w:tab/>
        <w:t>&lt;Pmt&gt;FREE&lt;/Pmt&gt;</w:t>
      </w:r>
    </w:p>
    <w:p w14:paraId="05DF6E20" w14:textId="77777777" w:rsidR="000B58A4" w:rsidRPr="00797843" w:rsidRDefault="000B58A4" w:rsidP="000B58A4">
      <w:pPr>
        <w:pStyle w:val="XMLCode"/>
        <w:rPr>
          <w:lang w:val="nl-BE"/>
        </w:rPr>
      </w:pPr>
      <w:r w:rsidRPr="00FA37D7">
        <w:tab/>
      </w:r>
      <w:r w:rsidRPr="00FA37D7">
        <w:tab/>
      </w:r>
      <w:r w:rsidRPr="00797843">
        <w:rPr>
          <w:lang w:val="nl-BE"/>
        </w:rPr>
        <w:t>&lt;TradDt&gt;</w:t>
      </w:r>
    </w:p>
    <w:p w14:paraId="05DF6E21"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E22" w14:textId="1937AF8B" w:rsidR="000B58A4" w:rsidRPr="00797843" w:rsidRDefault="0014250E"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&lt;Dt&gt;</w:t>
      </w:r>
      <w:r w:rsidR="001D6A7F">
        <w:rPr>
          <w:lang w:val="nl-BE"/>
        </w:rPr>
        <w:t>2019</w:t>
      </w:r>
      <w:r w:rsidR="000B58A4" w:rsidRPr="00797843">
        <w:rPr>
          <w:lang w:val="nl-BE"/>
        </w:rPr>
        <w:t>-08-20&lt;/Dt&gt;</w:t>
      </w:r>
    </w:p>
    <w:p w14:paraId="05DF6E23"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E24" w14:textId="77777777" w:rsidR="000B58A4" w:rsidRPr="00797843" w:rsidRDefault="000B58A4" w:rsidP="000B58A4">
      <w:pPr>
        <w:pStyle w:val="XMLCode"/>
        <w:rPr>
          <w:lang w:val="nl-BE"/>
        </w:rPr>
      </w:pPr>
      <w:r w:rsidRPr="00797843">
        <w:rPr>
          <w:lang w:val="nl-BE"/>
        </w:rPr>
        <w:tab/>
      </w:r>
      <w:r w:rsidRPr="00797843">
        <w:rPr>
          <w:lang w:val="nl-BE"/>
        </w:rPr>
        <w:tab/>
        <w:t>&lt;/TradDt&gt;</w:t>
      </w:r>
    </w:p>
    <w:p w14:paraId="05DF6E25" w14:textId="77777777" w:rsidR="000B58A4" w:rsidRPr="00797843" w:rsidRDefault="000B58A4" w:rsidP="000B58A4">
      <w:pPr>
        <w:pStyle w:val="XMLCode"/>
        <w:rPr>
          <w:lang w:val="nl-BE"/>
        </w:rPr>
      </w:pPr>
      <w:r w:rsidRPr="00797843">
        <w:rPr>
          <w:lang w:val="nl-BE"/>
        </w:rPr>
        <w:tab/>
      </w:r>
      <w:r w:rsidRPr="00797843">
        <w:rPr>
          <w:lang w:val="nl-BE"/>
        </w:rPr>
        <w:tab/>
        <w:t>&lt;SttlmDt&gt;</w:t>
      </w:r>
    </w:p>
    <w:p w14:paraId="05DF6E26"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E27" w14:textId="01BCA178"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&lt;Dt&gt;</w:t>
      </w:r>
      <w:r w:rsidR="001D6A7F">
        <w:rPr>
          <w:lang w:val="nl-BE"/>
        </w:rPr>
        <w:t>2019</w:t>
      </w:r>
      <w:r w:rsidRPr="00797843">
        <w:rPr>
          <w:lang w:val="nl-BE"/>
        </w:rPr>
        <w:t>-08-23&lt;/Dt&gt;</w:t>
      </w:r>
    </w:p>
    <w:p w14:paraId="05DF6E28" w14:textId="77777777" w:rsidR="000B58A4" w:rsidRPr="00797843" w:rsidRDefault="000B58A4" w:rsidP="000B58A4">
      <w:pPr>
        <w:pStyle w:val="XMLCode"/>
      </w:pPr>
      <w:r w:rsidRPr="00797843">
        <w:rPr>
          <w:lang w:val="nl-BE"/>
        </w:rPr>
        <w:tab/>
      </w:r>
      <w:r w:rsidRPr="00797843">
        <w:rPr>
          <w:lang w:val="nl-BE"/>
        </w:rPr>
        <w:tab/>
      </w:r>
      <w:r w:rsidRPr="00797843">
        <w:rPr>
          <w:lang w:val="nl-BE"/>
        </w:rPr>
        <w:tab/>
      </w:r>
      <w:r w:rsidRPr="00797843">
        <w:t>&lt;/Dt&gt;</w:t>
      </w:r>
    </w:p>
    <w:p w14:paraId="05DF6E29" w14:textId="77777777" w:rsidR="000B58A4" w:rsidRPr="00797843" w:rsidRDefault="000B58A4" w:rsidP="000B58A4">
      <w:pPr>
        <w:pStyle w:val="XMLCode"/>
      </w:pPr>
      <w:r w:rsidRPr="00797843">
        <w:tab/>
      </w:r>
      <w:r w:rsidRPr="00797843">
        <w:tab/>
        <w:t>&lt;/SttlmDt&gt;</w:t>
      </w:r>
    </w:p>
    <w:p w14:paraId="05DF6E2A" w14:textId="77777777" w:rsidR="000B58A4" w:rsidRPr="00FA37D7" w:rsidRDefault="000B58A4" w:rsidP="000B58A4">
      <w:pPr>
        <w:pStyle w:val="XMLCode"/>
      </w:pPr>
      <w:r w:rsidRPr="00797843">
        <w:tab/>
      </w:r>
      <w:r w:rsidRPr="00797843">
        <w:tab/>
      </w:r>
      <w:r w:rsidRPr="00FA37D7">
        <w:t>&lt;FinInstrmId&gt;</w:t>
      </w:r>
    </w:p>
    <w:p w14:paraId="05DF6E2B" w14:textId="77777777" w:rsidR="000B58A4" w:rsidRPr="00FA37D7" w:rsidRDefault="000B58A4" w:rsidP="000B58A4">
      <w:pPr>
        <w:pStyle w:val="XMLCode"/>
      </w:pPr>
      <w:r w:rsidRPr="00FA37D7">
        <w:tab/>
      </w:r>
      <w:r w:rsidRPr="00FA37D7">
        <w:tab/>
      </w:r>
      <w:r w:rsidRPr="00FA37D7">
        <w:tab/>
        <w:t>&lt;ISIN&gt;GB0123456789&lt;/ISIN&gt;</w:t>
      </w:r>
    </w:p>
    <w:p w14:paraId="05DF6E2C" w14:textId="77777777" w:rsidR="000B58A4" w:rsidRPr="00FA37D7" w:rsidRDefault="000B58A4" w:rsidP="000B58A4">
      <w:pPr>
        <w:pStyle w:val="XMLCode"/>
      </w:pPr>
      <w:r w:rsidRPr="00FA37D7">
        <w:tab/>
      </w:r>
      <w:r w:rsidRPr="00FA37D7">
        <w:tab/>
      </w:r>
      <w:r w:rsidRPr="00FA37D7">
        <w:tab/>
        <w:t>&lt;/FinInstrmId&gt;</w:t>
      </w:r>
    </w:p>
    <w:p w14:paraId="05DF6E2D" w14:textId="77777777" w:rsidR="000B58A4" w:rsidRPr="00FA37D7" w:rsidRDefault="000B58A4" w:rsidP="000B58A4">
      <w:pPr>
        <w:pStyle w:val="XMLCode"/>
      </w:pPr>
      <w:r w:rsidRPr="00FA37D7">
        <w:tab/>
      </w:r>
      <w:r w:rsidRPr="00FA37D7">
        <w:tab/>
        <w:t>&lt;QtyDtls&gt;</w:t>
      </w:r>
    </w:p>
    <w:p w14:paraId="05DF6E2E" w14:textId="77777777" w:rsidR="000B58A4" w:rsidRPr="00FA37D7" w:rsidRDefault="000B58A4" w:rsidP="000B58A4">
      <w:pPr>
        <w:pStyle w:val="XMLCode"/>
      </w:pPr>
      <w:r w:rsidRPr="00FA37D7">
        <w:tab/>
      </w:r>
      <w:r w:rsidRPr="00FA37D7">
        <w:tab/>
      </w:r>
      <w:r w:rsidRPr="00FA37D7">
        <w:tab/>
        <w:t>&lt;SttlmQty&gt;</w:t>
      </w:r>
    </w:p>
    <w:p w14:paraId="05DF6E2F" w14:textId="77777777" w:rsidR="000B58A4" w:rsidRPr="00FA37D7" w:rsidRDefault="000B58A4" w:rsidP="000B58A4">
      <w:pPr>
        <w:pStyle w:val="XMLCode"/>
      </w:pPr>
      <w:r w:rsidRPr="00FA37D7">
        <w:tab/>
      </w:r>
      <w:r w:rsidRPr="00FA37D7">
        <w:tab/>
      </w:r>
      <w:r w:rsidRPr="00FA37D7">
        <w:tab/>
      </w:r>
      <w:r w:rsidRPr="00FA37D7">
        <w:tab/>
        <w:t>&lt;FaceAmt&gt;20000&lt;/FaceAmt&gt;</w:t>
      </w:r>
    </w:p>
    <w:p w14:paraId="05DF6E30" w14:textId="77777777" w:rsidR="000B58A4" w:rsidRPr="00FA37D7" w:rsidRDefault="000B58A4" w:rsidP="000B58A4">
      <w:pPr>
        <w:pStyle w:val="XMLCode"/>
      </w:pPr>
      <w:r w:rsidRPr="00FA37D7">
        <w:tab/>
      </w:r>
      <w:r w:rsidRPr="00FA37D7">
        <w:tab/>
      </w:r>
      <w:r w:rsidRPr="00FA37D7">
        <w:tab/>
        <w:t>&lt;/SttlmQty&gt;</w:t>
      </w:r>
    </w:p>
    <w:p w14:paraId="05DF6E31" w14:textId="77777777" w:rsidR="000B58A4" w:rsidRPr="00FA37D7" w:rsidRDefault="000B58A4" w:rsidP="000B58A4">
      <w:pPr>
        <w:pStyle w:val="XMLCode"/>
      </w:pPr>
      <w:r w:rsidRPr="00FA37D7">
        <w:tab/>
      </w:r>
      <w:r w:rsidRPr="00FA37D7">
        <w:tab/>
        <w:t>&lt;/QtyDtls&gt;</w:t>
      </w:r>
    </w:p>
    <w:p w14:paraId="05DF6E32" w14:textId="77777777" w:rsidR="000B58A4" w:rsidRPr="00FA37D7" w:rsidRDefault="000B58A4" w:rsidP="000B58A4">
      <w:pPr>
        <w:pStyle w:val="XMLCode"/>
      </w:pPr>
      <w:r w:rsidRPr="00FA37D7">
        <w:tab/>
      </w:r>
      <w:r w:rsidRPr="00FA37D7">
        <w:tab/>
        <w:t>&lt;DlvrgSttlmPties&gt;</w:t>
      </w:r>
    </w:p>
    <w:p w14:paraId="05DF6E33" w14:textId="77777777" w:rsidR="000B58A4" w:rsidRPr="00FA37D7" w:rsidRDefault="000B58A4" w:rsidP="000B58A4">
      <w:pPr>
        <w:pStyle w:val="XMLCode"/>
      </w:pPr>
      <w:r w:rsidRPr="00FA37D7">
        <w:tab/>
      </w:r>
      <w:r w:rsidRPr="00FA37D7">
        <w:tab/>
      </w:r>
      <w:r w:rsidRPr="00FA37D7">
        <w:tab/>
        <w:t>&lt;Dpstry&gt;</w:t>
      </w:r>
    </w:p>
    <w:p w14:paraId="05DF6E34" w14:textId="77777777" w:rsidR="000B58A4" w:rsidRPr="00FA37D7" w:rsidRDefault="000B58A4" w:rsidP="000B58A4">
      <w:pPr>
        <w:pStyle w:val="XMLCode"/>
      </w:pPr>
      <w:r w:rsidRPr="00FA37D7">
        <w:tab/>
      </w:r>
      <w:r w:rsidRPr="00FA37D7">
        <w:tab/>
      </w:r>
      <w:r w:rsidRPr="00FA37D7">
        <w:tab/>
      </w:r>
      <w:r w:rsidRPr="00FA37D7">
        <w:tab/>
        <w:t>&lt;Id&gt;</w:t>
      </w:r>
    </w:p>
    <w:p w14:paraId="05DF6E35" w14:textId="77777777" w:rsidR="000B58A4" w:rsidRPr="00FA37D7" w:rsidRDefault="000B58A4" w:rsidP="000B58A4">
      <w:pPr>
        <w:pStyle w:val="XMLCode"/>
      </w:pPr>
      <w:r w:rsidRPr="00FA37D7">
        <w:tab/>
      </w:r>
      <w:r w:rsidRPr="00FA37D7">
        <w:tab/>
      </w:r>
      <w:r w:rsidRPr="00FA37D7">
        <w:tab/>
      </w:r>
      <w:r w:rsidRPr="00FA37D7">
        <w:tab/>
      </w:r>
      <w:r w:rsidRPr="00FA37D7">
        <w:tab/>
        <w:t>&lt;AnyBIC&gt;CRSTGB22&lt;/AnyBIC&gt;</w:t>
      </w:r>
    </w:p>
    <w:p w14:paraId="05DF6E36" w14:textId="77777777" w:rsidR="000B58A4" w:rsidRPr="00FA37D7" w:rsidRDefault="000B58A4" w:rsidP="000B58A4">
      <w:pPr>
        <w:pStyle w:val="XMLCode"/>
      </w:pPr>
      <w:r w:rsidRPr="00FA37D7">
        <w:tab/>
      </w:r>
      <w:r w:rsidRPr="00FA37D7">
        <w:tab/>
      </w:r>
      <w:r w:rsidRPr="00FA37D7">
        <w:tab/>
      </w:r>
      <w:r w:rsidRPr="00FA37D7">
        <w:tab/>
        <w:t>&lt;/Id&gt;</w:t>
      </w:r>
    </w:p>
    <w:p w14:paraId="05DF6E37" w14:textId="77777777" w:rsidR="000B58A4" w:rsidRPr="00FA37D7" w:rsidRDefault="000B58A4" w:rsidP="000B58A4">
      <w:pPr>
        <w:pStyle w:val="XMLCode"/>
      </w:pPr>
      <w:r w:rsidRPr="00FA37D7">
        <w:tab/>
      </w:r>
      <w:r w:rsidRPr="00FA37D7">
        <w:tab/>
      </w:r>
      <w:r w:rsidRPr="00FA37D7">
        <w:tab/>
        <w:t>&lt;/Dpstry&gt;</w:t>
      </w:r>
    </w:p>
    <w:p w14:paraId="05DF6E38" w14:textId="77777777" w:rsidR="000B58A4" w:rsidRPr="00FA37D7" w:rsidRDefault="000B58A4" w:rsidP="000B58A4">
      <w:pPr>
        <w:pStyle w:val="XMLCode"/>
      </w:pPr>
      <w:r w:rsidRPr="00FA37D7">
        <w:tab/>
      </w:r>
      <w:r w:rsidRPr="00FA37D7">
        <w:tab/>
      </w:r>
      <w:r w:rsidRPr="00FA37D7">
        <w:tab/>
        <w:t>&lt;Pty1&gt;</w:t>
      </w:r>
    </w:p>
    <w:p w14:paraId="05DF6E39" w14:textId="77777777" w:rsidR="000B58A4" w:rsidRPr="00FA37D7" w:rsidRDefault="000B58A4" w:rsidP="000B58A4">
      <w:pPr>
        <w:pStyle w:val="XMLCode"/>
      </w:pPr>
      <w:r w:rsidRPr="00FA37D7">
        <w:tab/>
      </w:r>
      <w:r w:rsidRPr="00FA37D7">
        <w:tab/>
      </w:r>
      <w:r w:rsidRPr="00FA37D7">
        <w:tab/>
      </w:r>
      <w:r w:rsidRPr="00FA37D7">
        <w:tab/>
        <w:t>&lt;Id&gt;</w:t>
      </w:r>
    </w:p>
    <w:p w14:paraId="05DF6E3A" w14:textId="77777777" w:rsidR="000B58A4" w:rsidRPr="00FA37D7" w:rsidRDefault="000B58A4" w:rsidP="000B58A4">
      <w:pPr>
        <w:pStyle w:val="XMLCode"/>
      </w:pPr>
      <w:r w:rsidRPr="00FA37D7">
        <w:tab/>
      </w:r>
      <w:r w:rsidRPr="00FA37D7">
        <w:tab/>
      </w:r>
      <w:r w:rsidRPr="00FA37D7">
        <w:tab/>
      </w:r>
      <w:r w:rsidRPr="00FA37D7">
        <w:tab/>
      </w:r>
      <w:r w:rsidRPr="00FA37D7">
        <w:tab/>
        <w:t>&lt;PrtryId&gt;</w:t>
      </w:r>
    </w:p>
    <w:p w14:paraId="05DF6E3B"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&lt;Id&gt;02456&lt;/Id&gt;</w:t>
      </w:r>
    </w:p>
    <w:p w14:paraId="05DF6E3C"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&lt;Issr&gt;CRST&lt;/Issr&gt;</w:t>
      </w:r>
    </w:p>
    <w:p w14:paraId="05DF6E3D" w14:textId="77777777" w:rsidR="000B58A4" w:rsidRPr="00FA37D7" w:rsidRDefault="000B58A4" w:rsidP="000B58A4">
      <w:pPr>
        <w:pStyle w:val="XMLCode"/>
      </w:pPr>
      <w:r w:rsidRPr="00FA37D7">
        <w:tab/>
      </w:r>
      <w:r w:rsidRPr="00FA37D7">
        <w:tab/>
      </w:r>
      <w:r w:rsidRPr="00FA37D7">
        <w:tab/>
      </w:r>
      <w:r w:rsidRPr="00FA37D7">
        <w:tab/>
      </w:r>
      <w:r w:rsidRPr="00FA37D7">
        <w:tab/>
        <w:t>&lt;/PrtryId&gt;</w:t>
      </w:r>
    </w:p>
    <w:p w14:paraId="05DF6E3E" w14:textId="77777777" w:rsidR="000B58A4" w:rsidRPr="00FA37D7" w:rsidRDefault="000B58A4" w:rsidP="000B58A4">
      <w:pPr>
        <w:pStyle w:val="XMLCode"/>
      </w:pPr>
      <w:r w:rsidRPr="00FA37D7">
        <w:tab/>
      </w:r>
      <w:r w:rsidRPr="00FA37D7">
        <w:tab/>
      </w:r>
      <w:r w:rsidRPr="00FA37D7">
        <w:tab/>
      </w:r>
      <w:r w:rsidRPr="00FA37D7">
        <w:tab/>
        <w:t>&lt;/Id&gt;</w:t>
      </w:r>
    </w:p>
    <w:p w14:paraId="05DF6E3F" w14:textId="77777777" w:rsidR="000B58A4" w:rsidRPr="00FA37D7" w:rsidRDefault="000B58A4" w:rsidP="000B58A4">
      <w:pPr>
        <w:pStyle w:val="XMLCode"/>
      </w:pPr>
      <w:r w:rsidRPr="00FA37D7">
        <w:tab/>
      </w:r>
      <w:r w:rsidRPr="00FA37D7">
        <w:tab/>
      </w:r>
      <w:r w:rsidRPr="00FA37D7">
        <w:tab/>
        <w:t>&lt;/Pty1&gt;</w:t>
      </w:r>
    </w:p>
    <w:p w14:paraId="05DF6E40" w14:textId="77777777" w:rsidR="000B58A4" w:rsidRPr="00FA37D7" w:rsidRDefault="000B58A4" w:rsidP="000B58A4">
      <w:pPr>
        <w:pStyle w:val="XMLCode"/>
      </w:pPr>
      <w:r w:rsidRPr="00FA37D7">
        <w:tab/>
      </w:r>
      <w:r w:rsidRPr="00FA37D7">
        <w:tab/>
      </w:r>
      <w:r w:rsidRPr="00FA37D7">
        <w:tab/>
        <w:t>&lt;Pty2&gt;</w:t>
      </w:r>
    </w:p>
    <w:p w14:paraId="05DF6E41" w14:textId="77777777" w:rsidR="000B58A4" w:rsidRPr="00FA37D7" w:rsidRDefault="000B58A4" w:rsidP="000B58A4">
      <w:pPr>
        <w:pStyle w:val="XMLCode"/>
      </w:pPr>
      <w:r w:rsidRPr="00FA37D7">
        <w:tab/>
      </w:r>
      <w:r w:rsidRPr="00FA37D7">
        <w:tab/>
      </w:r>
      <w:r w:rsidRPr="00FA37D7">
        <w:tab/>
      </w:r>
      <w:r w:rsidRPr="00FA37D7">
        <w:tab/>
        <w:t>&lt;Id&gt;</w:t>
      </w:r>
    </w:p>
    <w:p w14:paraId="05DF6E42" w14:textId="77777777" w:rsidR="000B58A4" w:rsidRPr="00FA37D7" w:rsidRDefault="000B58A4" w:rsidP="000B58A4">
      <w:pPr>
        <w:pStyle w:val="XMLCode"/>
      </w:pPr>
      <w:r w:rsidRPr="00FA37D7">
        <w:tab/>
      </w:r>
      <w:r w:rsidRPr="00FA37D7">
        <w:tab/>
      </w:r>
      <w:r w:rsidRPr="00FA37D7">
        <w:tab/>
      </w:r>
      <w:r w:rsidRPr="00FA37D7">
        <w:tab/>
      </w:r>
      <w:r w:rsidRPr="00FA37D7">
        <w:tab/>
        <w:t>&lt;AnyBIC&gt;INVEUS33&lt;/AnyBIC&gt;</w:t>
      </w:r>
    </w:p>
    <w:p w14:paraId="05DF6E43" w14:textId="77777777" w:rsidR="000B58A4" w:rsidRPr="00FA37D7" w:rsidRDefault="000B58A4" w:rsidP="000B58A4">
      <w:pPr>
        <w:pStyle w:val="XMLCode"/>
      </w:pPr>
      <w:r w:rsidRPr="00FA37D7">
        <w:tab/>
      </w:r>
      <w:r w:rsidRPr="00FA37D7">
        <w:tab/>
      </w:r>
      <w:r w:rsidRPr="00FA37D7">
        <w:tab/>
      </w:r>
      <w:r w:rsidRPr="00FA37D7">
        <w:tab/>
        <w:t>&lt;/Id&gt;</w:t>
      </w:r>
    </w:p>
    <w:p w14:paraId="05DF6E44" w14:textId="77777777" w:rsidR="000B58A4" w:rsidRPr="00FA37D7" w:rsidRDefault="000B58A4" w:rsidP="000B58A4">
      <w:pPr>
        <w:pStyle w:val="XMLCode"/>
      </w:pPr>
      <w:r w:rsidRPr="00FA37D7">
        <w:tab/>
      </w:r>
      <w:r w:rsidRPr="00FA37D7">
        <w:tab/>
      </w:r>
      <w:r w:rsidRPr="00FA37D7">
        <w:tab/>
        <w:t>&lt;/Pty2&gt;</w:t>
      </w:r>
    </w:p>
    <w:p w14:paraId="05DF6E45" w14:textId="77777777" w:rsidR="000B58A4" w:rsidRPr="00FA37D7" w:rsidRDefault="000B58A4" w:rsidP="000B58A4">
      <w:pPr>
        <w:pStyle w:val="XMLCode"/>
      </w:pPr>
      <w:r w:rsidRPr="00FA37D7">
        <w:tab/>
      </w:r>
      <w:r w:rsidRPr="00FA37D7">
        <w:tab/>
        <w:t>&lt;/DlvrgSttlmPties&gt;</w:t>
      </w:r>
    </w:p>
    <w:p w14:paraId="05DF6E46" w14:textId="77777777" w:rsidR="000B58A4" w:rsidRPr="00FA37D7" w:rsidRDefault="000B58A4" w:rsidP="000B58A4">
      <w:pPr>
        <w:pStyle w:val="XMLCode"/>
      </w:pPr>
      <w:r w:rsidRPr="00FA37D7">
        <w:tab/>
        <w:t>&lt;/TrfNtfctnDtls&gt;</w:t>
      </w:r>
    </w:p>
    <w:p w14:paraId="05DF6E47" w14:textId="77777777" w:rsidR="000B58A4" w:rsidRPr="00FA37D7" w:rsidRDefault="000B58A4" w:rsidP="000B58A4">
      <w:pPr>
        <w:pStyle w:val="XMLCode"/>
      </w:pPr>
      <w:r w:rsidRPr="00FA37D7">
        <w:tab/>
        <w:t>&lt;TrfNtfctnDtls&gt;</w:t>
      </w:r>
    </w:p>
    <w:p w14:paraId="05DF6E48" w14:textId="77777777" w:rsidR="000B58A4" w:rsidRPr="00FA37D7" w:rsidRDefault="000B58A4" w:rsidP="000B58A4">
      <w:pPr>
        <w:pStyle w:val="XMLCode"/>
      </w:pPr>
      <w:r w:rsidRPr="00FA37D7">
        <w:tab/>
      </w:r>
      <w:r w:rsidRPr="00FA37D7">
        <w:tab/>
        <w:t>&lt;NtfctnSndrTxId&gt;DELCUSTREF3&lt;/NtfctnSndrTxId&gt;</w:t>
      </w:r>
    </w:p>
    <w:p w14:paraId="05DF6E49" w14:textId="77777777" w:rsidR="000B58A4" w:rsidRPr="00FA37D7" w:rsidRDefault="000B58A4" w:rsidP="000B58A4">
      <w:pPr>
        <w:pStyle w:val="XMLCode"/>
      </w:pPr>
      <w:r w:rsidRPr="00FA37D7">
        <w:tab/>
      </w:r>
      <w:r w:rsidRPr="00FA37D7">
        <w:tab/>
        <w:t>&lt;CmonId&gt;IMREF3&lt;/CmonId&gt;</w:t>
      </w:r>
    </w:p>
    <w:p w14:paraId="05DF6E4A" w14:textId="77777777" w:rsidR="000B58A4" w:rsidRPr="00FA37D7" w:rsidRDefault="000B58A4" w:rsidP="000B58A4">
      <w:pPr>
        <w:pStyle w:val="XMLCode"/>
      </w:pPr>
      <w:r w:rsidRPr="00FA37D7">
        <w:tab/>
      </w:r>
      <w:r w:rsidRPr="00FA37D7">
        <w:tab/>
        <w:t>&lt;SctiesMvmntTp&gt;DELI&lt;/SctiesMvmntTp&gt;</w:t>
      </w:r>
    </w:p>
    <w:p w14:paraId="05DF6E4B" w14:textId="77777777" w:rsidR="000B58A4" w:rsidRPr="00797843" w:rsidRDefault="000B58A4" w:rsidP="000B58A4">
      <w:pPr>
        <w:pStyle w:val="XMLCode"/>
      </w:pPr>
      <w:r w:rsidRPr="00FA37D7">
        <w:tab/>
      </w:r>
      <w:r w:rsidRPr="00FA37D7">
        <w:tab/>
      </w:r>
      <w:r w:rsidRPr="00797843">
        <w:t>&lt;Pmt&gt;FREE&lt;/Pmt&gt;</w:t>
      </w:r>
    </w:p>
    <w:p w14:paraId="05DF6E4C" w14:textId="77777777" w:rsidR="000B58A4" w:rsidRPr="00797843" w:rsidRDefault="000B58A4" w:rsidP="000B58A4">
      <w:pPr>
        <w:pStyle w:val="XMLCode"/>
        <w:rPr>
          <w:lang w:val="nl-BE"/>
        </w:rPr>
      </w:pPr>
      <w:r w:rsidRPr="00797843">
        <w:tab/>
      </w:r>
      <w:r w:rsidRPr="00797843">
        <w:tab/>
      </w:r>
      <w:r w:rsidRPr="00797843">
        <w:rPr>
          <w:lang w:val="nl-BE"/>
        </w:rPr>
        <w:t>&lt;TradDt&gt;</w:t>
      </w:r>
    </w:p>
    <w:p w14:paraId="05DF6E4D"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E4E" w14:textId="1A8FC796"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&lt;Dt&gt;</w:t>
      </w:r>
      <w:r w:rsidR="001D6A7F">
        <w:rPr>
          <w:lang w:val="nl-BE"/>
        </w:rPr>
        <w:t>2019</w:t>
      </w:r>
      <w:r w:rsidRPr="00797843">
        <w:rPr>
          <w:lang w:val="nl-BE"/>
        </w:rPr>
        <w:t>-08-20&lt;/Dt&gt;</w:t>
      </w:r>
    </w:p>
    <w:p w14:paraId="05DF6E4F"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E50" w14:textId="77777777" w:rsidR="000B58A4" w:rsidRPr="00797843" w:rsidRDefault="000B58A4" w:rsidP="000B58A4">
      <w:pPr>
        <w:pStyle w:val="XMLCode"/>
        <w:rPr>
          <w:lang w:val="nl-BE"/>
        </w:rPr>
      </w:pPr>
      <w:r w:rsidRPr="00797843">
        <w:rPr>
          <w:lang w:val="nl-BE"/>
        </w:rPr>
        <w:tab/>
      </w:r>
      <w:r w:rsidRPr="00797843">
        <w:rPr>
          <w:lang w:val="nl-BE"/>
        </w:rPr>
        <w:tab/>
        <w:t>&lt;/TradDt&gt;</w:t>
      </w:r>
    </w:p>
    <w:p w14:paraId="05DF6E51" w14:textId="77777777" w:rsidR="000B58A4" w:rsidRPr="00797843" w:rsidRDefault="000B58A4" w:rsidP="000B58A4">
      <w:pPr>
        <w:pStyle w:val="XMLCode"/>
        <w:rPr>
          <w:lang w:val="nl-BE"/>
        </w:rPr>
      </w:pPr>
      <w:r w:rsidRPr="00797843">
        <w:rPr>
          <w:lang w:val="nl-BE"/>
        </w:rPr>
        <w:tab/>
      </w:r>
      <w:r w:rsidRPr="00797843">
        <w:rPr>
          <w:lang w:val="nl-BE"/>
        </w:rPr>
        <w:tab/>
        <w:t>&lt;SttlmDt&gt;</w:t>
      </w:r>
    </w:p>
    <w:p w14:paraId="05DF6E52"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E53" w14:textId="46DD83AD" w:rsidR="000B58A4" w:rsidRPr="00797843" w:rsidRDefault="0014250E"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&lt;Dt&gt;</w:t>
      </w:r>
      <w:r w:rsidR="001D6A7F">
        <w:rPr>
          <w:lang w:val="nl-BE"/>
        </w:rPr>
        <w:t>2019</w:t>
      </w:r>
      <w:r w:rsidR="000B58A4" w:rsidRPr="00797843">
        <w:rPr>
          <w:lang w:val="nl-BE"/>
        </w:rPr>
        <w:t>-08-23&lt;/Dt&gt;</w:t>
      </w:r>
    </w:p>
    <w:p w14:paraId="05DF6E54" w14:textId="77777777" w:rsidR="000B58A4" w:rsidRPr="00797843" w:rsidRDefault="000B58A4" w:rsidP="000B58A4">
      <w:pPr>
        <w:pStyle w:val="XMLCode"/>
      </w:pPr>
      <w:r w:rsidRPr="00797843">
        <w:rPr>
          <w:lang w:val="nl-BE"/>
        </w:rPr>
        <w:tab/>
      </w:r>
      <w:r w:rsidRPr="00797843">
        <w:rPr>
          <w:lang w:val="nl-BE"/>
        </w:rPr>
        <w:tab/>
      </w:r>
      <w:r w:rsidRPr="00797843">
        <w:rPr>
          <w:lang w:val="nl-BE"/>
        </w:rPr>
        <w:tab/>
      </w:r>
      <w:r w:rsidRPr="00797843">
        <w:t>&lt;/Dt&gt;</w:t>
      </w:r>
    </w:p>
    <w:p w14:paraId="05DF6E55" w14:textId="77777777" w:rsidR="000B58A4" w:rsidRPr="00797843" w:rsidRDefault="000B58A4" w:rsidP="000B58A4">
      <w:pPr>
        <w:pStyle w:val="XMLCode"/>
      </w:pPr>
      <w:r w:rsidRPr="00797843">
        <w:tab/>
      </w:r>
      <w:r w:rsidRPr="00797843">
        <w:tab/>
        <w:t>&lt;/SttlmDt&gt;</w:t>
      </w:r>
    </w:p>
    <w:p w14:paraId="05DF6E56" w14:textId="77777777" w:rsidR="000B58A4" w:rsidRPr="001865FA" w:rsidRDefault="000B58A4" w:rsidP="000B58A4">
      <w:pPr>
        <w:pStyle w:val="XMLCode"/>
        <w:rPr>
          <w:lang w:val="fr-FR"/>
        </w:rPr>
      </w:pPr>
      <w:r w:rsidRPr="00797843">
        <w:tab/>
      </w:r>
      <w:r w:rsidRPr="00797843">
        <w:tab/>
      </w:r>
      <w:r w:rsidRPr="001865FA">
        <w:rPr>
          <w:lang w:val="fr-FR"/>
        </w:rPr>
        <w:t>&lt;FinInstrmId&gt;</w:t>
      </w:r>
    </w:p>
    <w:p w14:paraId="05DF6E57" w14:textId="77777777" w:rsidR="000B58A4" w:rsidRPr="001865FA" w:rsidRDefault="000B58A4" w:rsidP="000B58A4">
      <w:pPr>
        <w:pStyle w:val="XMLCode"/>
        <w:rPr>
          <w:lang w:val="fr-FR"/>
        </w:rPr>
      </w:pPr>
      <w:r w:rsidRPr="001865FA">
        <w:rPr>
          <w:lang w:val="fr-FR"/>
        </w:rPr>
        <w:tab/>
      </w:r>
      <w:r w:rsidRPr="001865FA">
        <w:rPr>
          <w:lang w:val="fr-FR"/>
        </w:rPr>
        <w:tab/>
      </w:r>
      <w:r w:rsidRPr="001865FA">
        <w:rPr>
          <w:lang w:val="fr-FR"/>
        </w:rPr>
        <w:tab/>
        <w:t>&lt;ISIN&gt;XS0123456789&lt;/ISIN&gt;</w:t>
      </w:r>
    </w:p>
    <w:p w14:paraId="05DF6E58" w14:textId="77777777" w:rsidR="000B58A4" w:rsidRPr="001865FA" w:rsidRDefault="000B58A4" w:rsidP="000B58A4">
      <w:pPr>
        <w:pStyle w:val="XMLCode"/>
        <w:rPr>
          <w:lang w:val="fr-FR"/>
        </w:rPr>
      </w:pPr>
      <w:r w:rsidRPr="001865FA">
        <w:rPr>
          <w:lang w:val="fr-FR"/>
        </w:rPr>
        <w:tab/>
      </w:r>
      <w:r w:rsidRPr="001865FA">
        <w:rPr>
          <w:lang w:val="fr-FR"/>
        </w:rPr>
        <w:tab/>
      </w:r>
      <w:r w:rsidRPr="001865FA">
        <w:rPr>
          <w:lang w:val="fr-FR"/>
        </w:rPr>
        <w:tab/>
        <w:t>&lt;/FinInstrmId&gt;</w:t>
      </w:r>
    </w:p>
    <w:p w14:paraId="05DF6E59" w14:textId="77777777" w:rsidR="000B58A4" w:rsidRPr="00FA37D7" w:rsidRDefault="000B58A4" w:rsidP="000B58A4">
      <w:pPr>
        <w:pStyle w:val="XMLCode"/>
      </w:pPr>
      <w:r w:rsidRPr="001865FA">
        <w:rPr>
          <w:lang w:val="fr-FR"/>
        </w:rPr>
        <w:tab/>
      </w:r>
      <w:r w:rsidRPr="001865FA">
        <w:rPr>
          <w:lang w:val="fr-FR"/>
        </w:rPr>
        <w:tab/>
      </w:r>
      <w:r w:rsidRPr="00FA37D7">
        <w:t>&lt;QtyDtls&gt;</w:t>
      </w:r>
    </w:p>
    <w:p w14:paraId="05DF6E5A" w14:textId="77777777" w:rsidR="000B58A4" w:rsidRPr="00FA37D7" w:rsidRDefault="000B58A4" w:rsidP="000B58A4">
      <w:pPr>
        <w:pStyle w:val="XMLCode"/>
      </w:pPr>
      <w:r w:rsidRPr="00FA37D7">
        <w:tab/>
      </w:r>
      <w:r w:rsidRPr="00FA37D7">
        <w:tab/>
      </w:r>
      <w:r w:rsidRPr="00FA37D7">
        <w:tab/>
        <w:t>&lt;SttlmQty&gt;</w:t>
      </w:r>
    </w:p>
    <w:p w14:paraId="05DF6E5B" w14:textId="77777777" w:rsidR="000B58A4" w:rsidRPr="00FA37D7" w:rsidRDefault="000B58A4" w:rsidP="000B58A4">
      <w:pPr>
        <w:pStyle w:val="XMLCode"/>
      </w:pPr>
      <w:r w:rsidRPr="00FA37D7">
        <w:tab/>
      </w:r>
      <w:r w:rsidRPr="00FA37D7">
        <w:tab/>
      </w:r>
      <w:r w:rsidRPr="00FA37D7">
        <w:tab/>
      </w:r>
      <w:r w:rsidRPr="00FA37D7">
        <w:tab/>
        <w:t>&lt;FaceAmt&gt;10000&lt;/FaceAmt&gt;</w:t>
      </w:r>
    </w:p>
    <w:p w14:paraId="05DF6E5C" w14:textId="77777777" w:rsidR="000B58A4" w:rsidRPr="00FA37D7" w:rsidRDefault="000B58A4" w:rsidP="000B58A4">
      <w:pPr>
        <w:pStyle w:val="XMLCode"/>
      </w:pPr>
      <w:r w:rsidRPr="00FA37D7">
        <w:tab/>
      </w:r>
      <w:r w:rsidRPr="00FA37D7">
        <w:tab/>
      </w:r>
      <w:r w:rsidRPr="00FA37D7">
        <w:tab/>
        <w:t>&lt;/SttlmQty&gt;</w:t>
      </w:r>
    </w:p>
    <w:p w14:paraId="05DF6E5D" w14:textId="77777777" w:rsidR="000B58A4" w:rsidRPr="00FA37D7" w:rsidRDefault="000B58A4" w:rsidP="000B58A4">
      <w:pPr>
        <w:pStyle w:val="XMLCode"/>
      </w:pPr>
      <w:r w:rsidRPr="00FA37D7">
        <w:tab/>
      </w:r>
      <w:r w:rsidRPr="00FA37D7">
        <w:tab/>
        <w:t>&lt;/QtyDtls&gt;</w:t>
      </w:r>
    </w:p>
    <w:p w14:paraId="05DF6E5E" w14:textId="77777777" w:rsidR="000B58A4" w:rsidRPr="00FA37D7" w:rsidRDefault="000B58A4" w:rsidP="000B58A4">
      <w:pPr>
        <w:pStyle w:val="XMLCode"/>
      </w:pPr>
      <w:r w:rsidRPr="00FA37D7">
        <w:tab/>
      </w:r>
      <w:r w:rsidRPr="00FA37D7">
        <w:tab/>
        <w:t>&lt;DlvrgSttlmPties&gt;</w:t>
      </w:r>
    </w:p>
    <w:p w14:paraId="05DF6E5F" w14:textId="77777777" w:rsidR="000B58A4" w:rsidRPr="00FA37D7" w:rsidRDefault="000B58A4" w:rsidP="000B58A4">
      <w:pPr>
        <w:pStyle w:val="XMLCode"/>
      </w:pPr>
      <w:r w:rsidRPr="00FA37D7">
        <w:tab/>
      </w:r>
      <w:r w:rsidRPr="00FA37D7">
        <w:tab/>
      </w:r>
      <w:r w:rsidRPr="00FA37D7">
        <w:tab/>
        <w:t>&lt;Dpstry&gt;</w:t>
      </w:r>
    </w:p>
    <w:p w14:paraId="05DF6E60" w14:textId="77777777" w:rsidR="000B58A4" w:rsidRPr="00FA37D7" w:rsidRDefault="000B58A4" w:rsidP="000B58A4">
      <w:pPr>
        <w:pStyle w:val="XMLCode"/>
      </w:pPr>
      <w:r w:rsidRPr="00FA37D7">
        <w:tab/>
      </w:r>
      <w:r w:rsidRPr="00FA37D7">
        <w:tab/>
      </w:r>
      <w:r w:rsidRPr="00FA37D7">
        <w:tab/>
      </w:r>
      <w:r w:rsidRPr="00FA37D7">
        <w:tab/>
        <w:t>&lt;Id&gt;</w:t>
      </w:r>
    </w:p>
    <w:p w14:paraId="05DF6E61" w14:textId="77777777" w:rsidR="000B58A4" w:rsidRPr="00FA37D7" w:rsidRDefault="000B58A4" w:rsidP="000B58A4">
      <w:pPr>
        <w:pStyle w:val="XMLCode"/>
      </w:pPr>
      <w:r w:rsidRPr="00FA37D7">
        <w:tab/>
      </w:r>
      <w:r w:rsidRPr="00FA37D7">
        <w:tab/>
      </w:r>
      <w:r w:rsidRPr="00FA37D7">
        <w:tab/>
      </w:r>
      <w:r w:rsidRPr="00FA37D7">
        <w:tab/>
      </w:r>
      <w:r w:rsidRPr="00FA37D7">
        <w:tab/>
        <w:t>&lt;AnyBIC&gt;MGTCBEBE&lt;/AnyBIC&gt;</w:t>
      </w:r>
    </w:p>
    <w:p w14:paraId="05DF6E62" w14:textId="77777777" w:rsidR="000B58A4" w:rsidRPr="00FA37D7" w:rsidRDefault="000B58A4" w:rsidP="000B58A4">
      <w:pPr>
        <w:pStyle w:val="XMLCode"/>
      </w:pPr>
      <w:r w:rsidRPr="00FA37D7">
        <w:tab/>
      </w:r>
      <w:r w:rsidRPr="00FA37D7">
        <w:tab/>
      </w:r>
      <w:r w:rsidRPr="00FA37D7">
        <w:tab/>
      </w:r>
      <w:r w:rsidRPr="00FA37D7">
        <w:tab/>
        <w:t>&lt;/Id&gt;</w:t>
      </w:r>
    </w:p>
    <w:p w14:paraId="05DF6E63" w14:textId="77777777" w:rsidR="000B58A4" w:rsidRPr="00FA37D7" w:rsidRDefault="000B58A4" w:rsidP="000B58A4">
      <w:pPr>
        <w:pStyle w:val="XMLCode"/>
      </w:pPr>
      <w:r w:rsidRPr="00FA37D7">
        <w:tab/>
      </w:r>
      <w:r w:rsidRPr="00FA37D7">
        <w:tab/>
      </w:r>
      <w:r w:rsidRPr="00FA37D7">
        <w:tab/>
        <w:t>&lt;/Dpstry&gt;</w:t>
      </w:r>
    </w:p>
    <w:p w14:paraId="05DF6E64" w14:textId="77777777" w:rsidR="000B58A4" w:rsidRPr="00FA37D7" w:rsidRDefault="000B58A4" w:rsidP="000B58A4">
      <w:pPr>
        <w:pStyle w:val="XMLCode"/>
      </w:pPr>
      <w:r w:rsidRPr="00FA37D7">
        <w:tab/>
      </w:r>
      <w:r w:rsidRPr="00FA37D7">
        <w:tab/>
      </w:r>
      <w:r w:rsidRPr="00FA37D7">
        <w:tab/>
        <w:t>&lt;Pty1&gt;</w:t>
      </w:r>
    </w:p>
    <w:p w14:paraId="05DF6E65" w14:textId="77777777" w:rsidR="000B58A4" w:rsidRPr="00FA37D7" w:rsidRDefault="000B58A4" w:rsidP="000B58A4">
      <w:pPr>
        <w:pStyle w:val="XMLCode"/>
      </w:pPr>
      <w:r w:rsidRPr="00FA37D7">
        <w:tab/>
      </w:r>
      <w:r w:rsidRPr="00FA37D7">
        <w:tab/>
      </w:r>
      <w:r w:rsidRPr="00FA37D7">
        <w:tab/>
      </w:r>
      <w:r w:rsidRPr="00FA37D7">
        <w:tab/>
        <w:t>&lt;Id&gt;</w:t>
      </w:r>
    </w:p>
    <w:p w14:paraId="05DF6E66" w14:textId="77777777" w:rsidR="000B58A4" w:rsidRPr="00FA37D7" w:rsidRDefault="000B58A4" w:rsidP="000B58A4">
      <w:pPr>
        <w:pStyle w:val="XMLCode"/>
      </w:pPr>
      <w:r w:rsidRPr="00FA37D7">
        <w:tab/>
      </w:r>
      <w:r w:rsidRPr="00FA37D7">
        <w:tab/>
      </w:r>
      <w:r w:rsidRPr="00FA37D7">
        <w:tab/>
      </w:r>
      <w:r w:rsidRPr="00FA37D7">
        <w:tab/>
      </w:r>
      <w:r w:rsidRPr="00FA37D7">
        <w:tab/>
        <w:t>&lt;PrtryId&gt;</w:t>
      </w:r>
    </w:p>
    <w:p w14:paraId="05DF6E67"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&lt;Id&gt;95487&lt;/Id&gt;</w:t>
      </w:r>
    </w:p>
    <w:p w14:paraId="05DF6E68"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&lt;Issr&gt;ECLR&lt;/Issr&gt;</w:t>
      </w:r>
    </w:p>
    <w:p w14:paraId="05DF6E69" w14:textId="77777777" w:rsidR="000B58A4" w:rsidRPr="00FA37D7" w:rsidRDefault="000B58A4" w:rsidP="000B58A4">
      <w:pPr>
        <w:pStyle w:val="XMLCode"/>
      </w:pPr>
      <w:r w:rsidRPr="00FA37D7">
        <w:tab/>
      </w:r>
      <w:r w:rsidRPr="00FA37D7">
        <w:tab/>
      </w:r>
      <w:r w:rsidRPr="00FA37D7">
        <w:tab/>
      </w:r>
      <w:r w:rsidRPr="00FA37D7">
        <w:tab/>
      </w:r>
      <w:r w:rsidRPr="00FA37D7">
        <w:tab/>
        <w:t>&lt;/PrtryId&gt;</w:t>
      </w:r>
    </w:p>
    <w:p w14:paraId="05DF6E6A" w14:textId="77777777" w:rsidR="000B58A4" w:rsidRPr="00FA37D7" w:rsidRDefault="000B58A4" w:rsidP="000B58A4">
      <w:pPr>
        <w:pStyle w:val="XMLCode"/>
      </w:pPr>
      <w:r w:rsidRPr="00FA37D7">
        <w:tab/>
      </w:r>
      <w:r w:rsidRPr="00FA37D7">
        <w:tab/>
      </w:r>
      <w:r w:rsidRPr="00FA37D7">
        <w:tab/>
      </w:r>
      <w:r w:rsidRPr="00FA37D7">
        <w:tab/>
        <w:t>&lt;/Id&gt;</w:t>
      </w:r>
    </w:p>
    <w:p w14:paraId="05DF6E6B" w14:textId="77777777" w:rsidR="000B58A4" w:rsidRPr="00FA37D7" w:rsidRDefault="000B58A4" w:rsidP="000B58A4">
      <w:pPr>
        <w:pStyle w:val="XMLCode"/>
      </w:pPr>
      <w:r w:rsidRPr="00FA37D7">
        <w:tab/>
      </w:r>
      <w:r w:rsidRPr="00FA37D7">
        <w:tab/>
      </w:r>
      <w:r w:rsidRPr="00FA37D7">
        <w:tab/>
        <w:t>&lt;/Pty1&gt;</w:t>
      </w:r>
    </w:p>
    <w:p w14:paraId="05DF6E6C" w14:textId="77777777" w:rsidR="000B58A4" w:rsidRPr="00FA37D7" w:rsidRDefault="000B58A4" w:rsidP="000B58A4">
      <w:pPr>
        <w:pStyle w:val="XMLCode"/>
      </w:pPr>
      <w:r w:rsidRPr="00FA37D7">
        <w:tab/>
      </w:r>
      <w:r w:rsidRPr="00FA37D7">
        <w:tab/>
      </w:r>
      <w:r w:rsidRPr="00FA37D7">
        <w:tab/>
        <w:t>&lt;Pty2&gt;</w:t>
      </w:r>
    </w:p>
    <w:p w14:paraId="05DF6E6D" w14:textId="77777777" w:rsidR="000B58A4" w:rsidRPr="00FA37D7" w:rsidRDefault="000B58A4" w:rsidP="000B58A4">
      <w:pPr>
        <w:pStyle w:val="XMLCode"/>
      </w:pPr>
      <w:r w:rsidRPr="00FA37D7">
        <w:tab/>
      </w:r>
      <w:r w:rsidRPr="00FA37D7">
        <w:tab/>
      </w:r>
      <w:r w:rsidRPr="00FA37D7">
        <w:tab/>
      </w:r>
      <w:r w:rsidRPr="00FA37D7">
        <w:tab/>
        <w:t>&lt;Id&gt;</w:t>
      </w:r>
    </w:p>
    <w:p w14:paraId="05DF6E6E" w14:textId="77777777" w:rsidR="000B58A4" w:rsidRPr="00FA37D7" w:rsidRDefault="000B58A4" w:rsidP="000B58A4">
      <w:pPr>
        <w:pStyle w:val="XMLCode"/>
      </w:pPr>
      <w:r w:rsidRPr="00FA37D7">
        <w:tab/>
      </w:r>
      <w:r w:rsidRPr="00FA37D7">
        <w:tab/>
      </w:r>
      <w:r w:rsidRPr="00FA37D7">
        <w:tab/>
      </w:r>
      <w:r w:rsidRPr="00FA37D7">
        <w:tab/>
      </w:r>
      <w:r w:rsidRPr="00FA37D7">
        <w:tab/>
        <w:t>&lt;AnyBIC&gt;INVEUS33&lt;/AnyBIC&gt;</w:t>
      </w:r>
    </w:p>
    <w:p w14:paraId="05DF6E6F" w14:textId="77777777" w:rsidR="000B58A4" w:rsidRPr="00FA37D7" w:rsidRDefault="000B58A4" w:rsidP="000B58A4">
      <w:pPr>
        <w:pStyle w:val="XMLCode"/>
      </w:pPr>
      <w:r w:rsidRPr="00FA37D7">
        <w:tab/>
      </w:r>
      <w:r w:rsidRPr="00FA37D7">
        <w:tab/>
      </w:r>
      <w:r w:rsidRPr="00FA37D7">
        <w:tab/>
      </w:r>
      <w:r w:rsidRPr="00FA37D7">
        <w:tab/>
        <w:t>&lt;/Id&gt;</w:t>
      </w:r>
    </w:p>
    <w:p w14:paraId="05DF6E70" w14:textId="77777777" w:rsidR="000B58A4" w:rsidRPr="00FA37D7" w:rsidRDefault="000B58A4" w:rsidP="000B58A4">
      <w:pPr>
        <w:pStyle w:val="XMLCode"/>
      </w:pPr>
      <w:r w:rsidRPr="00FA37D7">
        <w:tab/>
      </w:r>
      <w:r w:rsidRPr="00FA37D7">
        <w:tab/>
      </w:r>
      <w:r w:rsidRPr="00FA37D7">
        <w:tab/>
        <w:t>&lt;/Pty2&gt;</w:t>
      </w:r>
    </w:p>
    <w:p w14:paraId="05DF6E71" w14:textId="77777777" w:rsidR="000B58A4" w:rsidRPr="00FA37D7" w:rsidRDefault="000B58A4" w:rsidP="000B58A4">
      <w:pPr>
        <w:pStyle w:val="XMLCode"/>
      </w:pPr>
      <w:r w:rsidRPr="00FA37D7">
        <w:tab/>
      </w:r>
      <w:r w:rsidRPr="00FA37D7">
        <w:tab/>
        <w:t>&lt;/DlvrgSttlmPties&gt;</w:t>
      </w:r>
    </w:p>
    <w:p w14:paraId="05DF6E72" w14:textId="77777777" w:rsidR="000B58A4" w:rsidRPr="00FA37D7" w:rsidRDefault="000B58A4" w:rsidP="000B58A4">
      <w:pPr>
        <w:pStyle w:val="XMLCode"/>
      </w:pPr>
      <w:r w:rsidRPr="00FA37D7">
        <w:tab/>
        <w:t>&lt;/TrfNtfctnDtls&gt;</w:t>
      </w:r>
    </w:p>
    <w:p w14:paraId="05DF6E73" w14:textId="77777777" w:rsidR="000B58A4" w:rsidRPr="00FA37D7" w:rsidRDefault="000B58A4" w:rsidP="000B58A4">
      <w:pPr>
        <w:pStyle w:val="XMLCode"/>
      </w:pPr>
      <w:r w:rsidRPr="00FA37D7">
        <w:tab/>
        <w:t>&lt;TrfNtfctnDtls&gt;</w:t>
      </w:r>
    </w:p>
    <w:p w14:paraId="05DF6E74" w14:textId="77777777" w:rsidR="000B58A4" w:rsidRPr="00FA37D7" w:rsidRDefault="000B58A4" w:rsidP="000B58A4">
      <w:pPr>
        <w:pStyle w:val="XMLCode"/>
      </w:pPr>
      <w:r w:rsidRPr="00FA37D7">
        <w:tab/>
      </w:r>
      <w:r w:rsidRPr="00FA37D7">
        <w:tab/>
        <w:t>&lt;NtfctnSndrTxId&gt;DELCUSTREF4&lt;/NtfctnSndrTxId&gt;</w:t>
      </w:r>
    </w:p>
    <w:p w14:paraId="05DF6E75" w14:textId="77777777" w:rsidR="000B58A4" w:rsidRPr="00FA37D7" w:rsidRDefault="000B58A4" w:rsidP="000B58A4">
      <w:pPr>
        <w:pStyle w:val="XMLCode"/>
      </w:pPr>
      <w:r w:rsidRPr="00FA37D7">
        <w:tab/>
      </w:r>
      <w:r w:rsidRPr="00FA37D7">
        <w:tab/>
        <w:t>&lt;CmonId&gt;IMREF4&lt;/CmonId&gt;</w:t>
      </w:r>
    </w:p>
    <w:p w14:paraId="05DF6E76" w14:textId="77777777" w:rsidR="000B58A4" w:rsidRPr="00FA37D7" w:rsidRDefault="000B58A4" w:rsidP="000B58A4">
      <w:pPr>
        <w:pStyle w:val="XMLCode"/>
      </w:pPr>
      <w:r w:rsidRPr="00FA37D7">
        <w:tab/>
      </w:r>
      <w:r w:rsidRPr="00FA37D7">
        <w:tab/>
        <w:t>&lt;SctiesMvmntTp&gt;DELI&lt;/SctiesMvmntTp&gt;</w:t>
      </w:r>
    </w:p>
    <w:p w14:paraId="05DF6E77" w14:textId="77777777" w:rsidR="000B58A4" w:rsidRPr="00797843" w:rsidRDefault="000B58A4" w:rsidP="000B58A4">
      <w:pPr>
        <w:pStyle w:val="XMLCode"/>
      </w:pPr>
      <w:r w:rsidRPr="00FA37D7">
        <w:tab/>
      </w:r>
      <w:r w:rsidRPr="00FA37D7">
        <w:tab/>
      </w:r>
      <w:r w:rsidRPr="00797843">
        <w:t>&lt;Pmt&gt;FREE&lt;/Pmt&gt;</w:t>
      </w:r>
    </w:p>
    <w:p w14:paraId="05DF6E78" w14:textId="77777777" w:rsidR="000B58A4" w:rsidRPr="00797843" w:rsidRDefault="000B58A4" w:rsidP="000B58A4">
      <w:pPr>
        <w:pStyle w:val="XMLCode"/>
        <w:rPr>
          <w:lang w:val="nl-BE"/>
        </w:rPr>
      </w:pPr>
      <w:r w:rsidRPr="00797843">
        <w:tab/>
      </w:r>
      <w:r w:rsidRPr="00797843">
        <w:tab/>
      </w:r>
      <w:r w:rsidRPr="00797843">
        <w:rPr>
          <w:lang w:val="nl-BE"/>
        </w:rPr>
        <w:t>&lt;TradDt&gt;</w:t>
      </w:r>
    </w:p>
    <w:p w14:paraId="05DF6E79"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E7A" w14:textId="49DE2D38"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&lt;Dt&gt;</w:t>
      </w:r>
      <w:r w:rsidR="001D6A7F">
        <w:rPr>
          <w:lang w:val="nl-BE"/>
        </w:rPr>
        <w:t>2019</w:t>
      </w:r>
      <w:r w:rsidRPr="00797843">
        <w:rPr>
          <w:lang w:val="nl-BE"/>
        </w:rPr>
        <w:t>-08-20&lt;/Dt&gt;</w:t>
      </w:r>
    </w:p>
    <w:p w14:paraId="05DF6E7B"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E7C" w14:textId="77777777" w:rsidR="000B58A4" w:rsidRPr="00797843" w:rsidRDefault="000B58A4" w:rsidP="000B58A4">
      <w:pPr>
        <w:pStyle w:val="XMLCode"/>
        <w:rPr>
          <w:lang w:val="nl-BE"/>
        </w:rPr>
      </w:pPr>
      <w:r w:rsidRPr="00797843">
        <w:rPr>
          <w:lang w:val="nl-BE"/>
        </w:rPr>
        <w:tab/>
      </w:r>
      <w:r w:rsidRPr="00797843">
        <w:rPr>
          <w:lang w:val="nl-BE"/>
        </w:rPr>
        <w:tab/>
        <w:t>&lt;/TradDt&gt;</w:t>
      </w:r>
    </w:p>
    <w:p w14:paraId="05DF6E7D" w14:textId="77777777" w:rsidR="000B58A4" w:rsidRPr="00797843" w:rsidRDefault="000B58A4" w:rsidP="000B58A4">
      <w:pPr>
        <w:pStyle w:val="XMLCode"/>
        <w:rPr>
          <w:lang w:val="nl-BE"/>
        </w:rPr>
      </w:pPr>
      <w:r w:rsidRPr="00797843">
        <w:rPr>
          <w:lang w:val="nl-BE"/>
        </w:rPr>
        <w:tab/>
      </w:r>
      <w:r w:rsidRPr="00797843">
        <w:rPr>
          <w:lang w:val="nl-BE"/>
        </w:rPr>
        <w:tab/>
        <w:t>&lt;SttlmDt&gt;</w:t>
      </w:r>
    </w:p>
    <w:p w14:paraId="05DF6E7E"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E7F" w14:textId="1C406876"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&lt;Dt&gt;</w:t>
      </w:r>
      <w:r w:rsidR="001D6A7F">
        <w:rPr>
          <w:lang w:val="nl-BE"/>
        </w:rPr>
        <w:t>2019</w:t>
      </w:r>
      <w:r w:rsidRPr="00797843">
        <w:rPr>
          <w:lang w:val="nl-BE"/>
        </w:rPr>
        <w:t>-08-23&lt;/Dt&gt;</w:t>
      </w:r>
    </w:p>
    <w:p w14:paraId="05DF6E80" w14:textId="77777777" w:rsidR="000B58A4" w:rsidRPr="00797843" w:rsidRDefault="000B58A4" w:rsidP="000B58A4">
      <w:pPr>
        <w:pStyle w:val="XMLCode"/>
      </w:pPr>
      <w:r w:rsidRPr="00797843">
        <w:rPr>
          <w:lang w:val="nl-BE"/>
        </w:rPr>
        <w:tab/>
      </w:r>
      <w:r w:rsidRPr="00797843">
        <w:rPr>
          <w:lang w:val="nl-BE"/>
        </w:rPr>
        <w:tab/>
      </w:r>
      <w:r w:rsidRPr="00797843">
        <w:rPr>
          <w:lang w:val="nl-BE"/>
        </w:rPr>
        <w:tab/>
      </w:r>
      <w:r w:rsidRPr="00797843">
        <w:t>&lt;/Dt&gt;</w:t>
      </w:r>
    </w:p>
    <w:p w14:paraId="05DF6E81" w14:textId="77777777" w:rsidR="000B58A4" w:rsidRPr="00797843" w:rsidRDefault="000B58A4" w:rsidP="000B58A4">
      <w:pPr>
        <w:pStyle w:val="XMLCode"/>
      </w:pPr>
      <w:r w:rsidRPr="00797843">
        <w:tab/>
      </w:r>
      <w:r w:rsidRPr="00797843">
        <w:tab/>
        <w:t>&lt;/SttlmDt&gt;</w:t>
      </w:r>
    </w:p>
    <w:p w14:paraId="05DF6E82" w14:textId="77777777" w:rsidR="000B58A4" w:rsidRPr="00FA37D7" w:rsidRDefault="000B58A4" w:rsidP="000B58A4">
      <w:pPr>
        <w:pStyle w:val="XMLCode"/>
      </w:pPr>
      <w:r w:rsidRPr="00797843">
        <w:tab/>
      </w:r>
      <w:r w:rsidRPr="00797843">
        <w:tab/>
      </w:r>
      <w:r w:rsidRPr="00FA37D7">
        <w:t>&lt;FinInstrmId&gt;</w:t>
      </w:r>
    </w:p>
    <w:p w14:paraId="05DF6E83" w14:textId="77777777" w:rsidR="000B58A4" w:rsidRPr="00FA37D7" w:rsidRDefault="000B58A4" w:rsidP="000B58A4">
      <w:pPr>
        <w:pStyle w:val="XMLCode"/>
      </w:pPr>
      <w:r w:rsidRPr="00FA37D7">
        <w:tab/>
      </w:r>
      <w:r w:rsidRPr="00FA37D7">
        <w:tab/>
      </w:r>
      <w:r w:rsidRPr="00FA37D7">
        <w:tab/>
        <w:t>&lt;ISIN&gt;BE0123456789&lt;/ISIN&gt;</w:t>
      </w:r>
    </w:p>
    <w:p w14:paraId="05DF6E84" w14:textId="77777777" w:rsidR="000B58A4" w:rsidRPr="00FA37D7" w:rsidRDefault="000B58A4" w:rsidP="000B58A4">
      <w:pPr>
        <w:pStyle w:val="XMLCode"/>
      </w:pPr>
      <w:r w:rsidRPr="00FA37D7">
        <w:tab/>
      </w:r>
      <w:r w:rsidRPr="00FA37D7">
        <w:tab/>
      </w:r>
      <w:r w:rsidRPr="00FA37D7">
        <w:tab/>
        <w:t>&lt;/FinInstrmId&gt;</w:t>
      </w:r>
    </w:p>
    <w:p w14:paraId="05DF6E85" w14:textId="77777777" w:rsidR="000B58A4" w:rsidRPr="00FA37D7" w:rsidRDefault="000B58A4" w:rsidP="000B58A4">
      <w:pPr>
        <w:pStyle w:val="XMLCode"/>
      </w:pPr>
      <w:r w:rsidRPr="00FA37D7">
        <w:tab/>
      </w:r>
      <w:r w:rsidRPr="00FA37D7">
        <w:tab/>
        <w:t>&lt;QtyDtls&gt;</w:t>
      </w:r>
    </w:p>
    <w:p w14:paraId="05DF6E86" w14:textId="77777777" w:rsidR="000B58A4" w:rsidRPr="00FA37D7" w:rsidRDefault="000B58A4" w:rsidP="000B58A4">
      <w:pPr>
        <w:pStyle w:val="XMLCode"/>
      </w:pPr>
      <w:r w:rsidRPr="00FA37D7">
        <w:tab/>
      </w:r>
      <w:r w:rsidRPr="00FA37D7">
        <w:tab/>
      </w:r>
      <w:r w:rsidRPr="00FA37D7">
        <w:tab/>
        <w:t>&lt;SttlmQty&gt;</w:t>
      </w:r>
    </w:p>
    <w:p w14:paraId="05DF6E87" w14:textId="77777777" w:rsidR="000B58A4" w:rsidRPr="00FA37D7" w:rsidRDefault="000B58A4" w:rsidP="000B58A4">
      <w:pPr>
        <w:pStyle w:val="XMLCode"/>
      </w:pPr>
      <w:r w:rsidRPr="00FA37D7">
        <w:tab/>
      </w:r>
      <w:r w:rsidRPr="00FA37D7">
        <w:tab/>
      </w:r>
      <w:r w:rsidRPr="00FA37D7">
        <w:tab/>
      </w:r>
      <w:r w:rsidRPr="00FA37D7">
        <w:tab/>
        <w:t>&lt;Unit&gt;30000&lt;/Unit&gt;</w:t>
      </w:r>
    </w:p>
    <w:p w14:paraId="05DF6E88" w14:textId="77777777" w:rsidR="000B58A4" w:rsidRPr="00FA37D7" w:rsidRDefault="000B58A4" w:rsidP="000B58A4">
      <w:pPr>
        <w:pStyle w:val="XMLCode"/>
      </w:pPr>
      <w:r w:rsidRPr="00FA37D7">
        <w:tab/>
      </w:r>
      <w:r w:rsidRPr="00FA37D7">
        <w:tab/>
      </w:r>
      <w:r w:rsidRPr="00FA37D7">
        <w:tab/>
        <w:t>&lt;/SttlmQty&gt;</w:t>
      </w:r>
    </w:p>
    <w:p w14:paraId="05DF6E89" w14:textId="77777777" w:rsidR="000B58A4" w:rsidRPr="00FA37D7" w:rsidRDefault="000B58A4" w:rsidP="000B58A4">
      <w:pPr>
        <w:pStyle w:val="XMLCode"/>
      </w:pPr>
      <w:r w:rsidRPr="00FA37D7">
        <w:tab/>
      </w:r>
      <w:r w:rsidRPr="00FA37D7">
        <w:tab/>
        <w:t>&lt;/QtyDtls&gt;</w:t>
      </w:r>
    </w:p>
    <w:p w14:paraId="05DF6E8A" w14:textId="77777777" w:rsidR="000B58A4" w:rsidRPr="00FA37D7" w:rsidRDefault="000B58A4" w:rsidP="000B58A4">
      <w:pPr>
        <w:pStyle w:val="XMLCode"/>
      </w:pPr>
      <w:r w:rsidRPr="00FA37D7">
        <w:tab/>
      </w:r>
      <w:r w:rsidRPr="00FA37D7">
        <w:tab/>
        <w:t>&lt;DlvrgSttlmPties&gt;</w:t>
      </w:r>
    </w:p>
    <w:p w14:paraId="05DF6E8B" w14:textId="77777777" w:rsidR="000B58A4" w:rsidRPr="00FA37D7" w:rsidRDefault="000B58A4" w:rsidP="000B58A4">
      <w:pPr>
        <w:pStyle w:val="XMLCode"/>
      </w:pPr>
      <w:r w:rsidRPr="00FA37D7">
        <w:tab/>
      </w:r>
      <w:r w:rsidRPr="00FA37D7">
        <w:tab/>
      </w:r>
      <w:r w:rsidRPr="00FA37D7">
        <w:tab/>
        <w:t>&lt;Dpstry&gt;</w:t>
      </w:r>
    </w:p>
    <w:p w14:paraId="05DF6E8C" w14:textId="77777777" w:rsidR="000B58A4" w:rsidRPr="00FA37D7" w:rsidRDefault="000B58A4" w:rsidP="000B58A4">
      <w:pPr>
        <w:pStyle w:val="XMLCode"/>
      </w:pPr>
      <w:r w:rsidRPr="00FA37D7">
        <w:tab/>
      </w:r>
      <w:r w:rsidRPr="00FA37D7">
        <w:tab/>
      </w:r>
      <w:r w:rsidRPr="00FA37D7">
        <w:tab/>
      </w:r>
      <w:r w:rsidRPr="00FA37D7">
        <w:tab/>
        <w:t>&lt;Id&gt;</w:t>
      </w:r>
    </w:p>
    <w:p w14:paraId="05DF6E8D" w14:textId="77777777" w:rsidR="000B58A4" w:rsidRPr="00FA37D7" w:rsidRDefault="000B58A4" w:rsidP="000B58A4">
      <w:pPr>
        <w:pStyle w:val="XMLCode"/>
      </w:pPr>
      <w:r w:rsidRPr="00FA37D7">
        <w:tab/>
      </w:r>
      <w:r w:rsidRPr="00FA37D7">
        <w:tab/>
      </w:r>
      <w:r w:rsidRPr="00FA37D7">
        <w:tab/>
      </w:r>
      <w:r w:rsidRPr="00FA37D7">
        <w:tab/>
      </w:r>
      <w:r w:rsidRPr="00FA37D7">
        <w:tab/>
        <w:t>&lt;AnyBIC&gt;CEDELULL&lt;/AnyBIC&gt;</w:t>
      </w:r>
    </w:p>
    <w:p w14:paraId="05DF6E8E" w14:textId="77777777" w:rsidR="000B58A4" w:rsidRPr="00FA37D7" w:rsidRDefault="000B58A4" w:rsidP="000B58A4">
      <w:pPr>
        <w:pStyle w:val="XMLCode"/>
      </w:pPr>
      <w:r w:rsidRPr="00FA37D7">
        <w:tab/>
      </w:r>
      <w:r w:rsidRPr="00FA37D7">
        <w:tab/>
      </w:r>
      <w:r w:rsidRPr="00FA37D7">
        <w:tab/>
      </w:r>
      <w:r w:rsidRPr="00FA37D7">
        <w:tab/>
        <w:t>&lt;/Id&gt;</w:t>
      </w:r>
    </w:p>
    <w:p w14:paraId="05DF6E8F" w14:textId="77777777" w:rsidR="000B58A4" w:rsidRPr="00FA37D7" w:rsidRDefault="000B58A4" w:rsidP="000B58A4">
      <w:pPr>
        <w:pStyle w:val="XMLCode"/>
      </w:pPr>
      <w:r w:rsidRPr="00FA37D7">
        <w:tab/>
      </w:r>
      <w:r w:rsidRPr="00FA37D7">
        <w:tab/>
      </w:r>
      <w:r w:rsidRPr="00FA37D7">
        <w:tab/>
        <w:t>&lt;/Dpstry&gt;</w:t>
      </w:r>
    </w:p>
    <w:p w14:paraId="05DF6E90" w14:textId="77777777" w:rsidR="000B58A4" w:rsidRPr="00FA37D7" w:rsidRDefault="000B58A4" w:rsidP="000B58A4">
      <w:pPr>
        <w:pStyle w:val="XMLCode"/>
      </w:pPr>
      <w:r w:rsidRPr="00FA37D7">
        <w:tab/>
      </w:r>
      <w:r w:rsidRPr="00FA37D7">
        <w:tab/>
      </w:r>
      <w:r w:rsidRPr="00FA37D7">
        <w:tab/>
        <w:t>&lt;Pty1&gt;</w:t>
      </w:r>
    </w:p>
    <w:p w14:paraId="05DF6E91" w14:textId="77777777" w:rsidR="000B58A4" w:rsidRPr="00FA37D7" w:rsidRDefault="000B58A4" w:rsidP="000B58A4">
      <w:pPr>
        <w:pStyle w:val="XMLCode"/>
      </w:pPr>
      <w:r w:rsidRPr="00FA37D7">
        <w:tab/>
      </w:r>
      <w:r w:rsidRPr="00FA37D7">
        <w:tab/>
      </w:r>
      <w:r w:rsidRPr="00FA37D7">
        <w:tab/>
      </w:r>
      <w:r w:rsidRPr="00FA37D7">
        <w:tab/>
        <w:t>&lt;Id&gt;</w:t>
      </w:r>
    </w:p>
    <w:p w14:paraId="05DF6E92" w14:textId="77777777" w:rsidR="000B58A4" w:rsidRPr="00FA37D7" w:rsidRDefault="000B58A4" w:rsidP="000B58A4">
      <w:pPr>
        <w:pStyle w:val="XMLCode"/>
      </w:pPr>
      <w:r w:rsidRPr="00FA37D7">
        <w:tab/>
      </w:r>
      <w:r w:rsidRPr="00FA37D7">
        <w:tab/>
      </w:r>
      <w:r w:rsidRPr="00FA37D7">
        <w:tab/>
      </w:r>
      <w:r w:rsidRPr="00FA37D7">
        <w:tab/>
      </w:r>
      <w:r w:rsidRPr="00FA37D7">
        <w:tab/>
        <w:t>&lt;PrtryId&gt;</w:t>
      </w:r>
    </w:p>
    <w:p w14:paraId="05DF6E93"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&lt;Id&gt;54789&lt;/Id&gt;</w:t>
      </w:r>
    </w:p>
    <w:p w14:paraId="05DF6E94"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&lt;Issr&gt;CEDE&lt;/Issr&gt;</w:t>
      </w:r>
    </w:p>
    <w:p w14:paraId="05DF6E95" w14:textId="77777777" w:rsidR="000B58A4" w:rsidRPr="00FA37D7" w:rsidRDefault="000B58A4" w:rsidP="000B58A4">
      <w:pPr>
        <w:pStyle w:val="XMLCode"/>
      </w:pPr>
      <w:r w:rsidRPr="00FA37D7">
        <w:tab/>
      </w:r>
      <w:r w:rsidRPr="00FA37D7">
        <w:tab/>
      </w:r>
      <w:r w:rsidRPr="00FA37D7">
        <w:tab/>
      </w:r>
      <w:r w:rsidRPr="00FA37D7">
        <w:tab/>
      </w:r>
      <w:r w:rsidRPr="00FA37D7">
        <w:tab/>
        <w:t>&lt;/PrtryId&gt;</w:t>
      </w:r>
    </w:p>
    <w:p w14:paraId="05DF6E96" w14:textId="77777777" w:rsidR="000B58A4" w:rsidRPr="00FA37D7" w:rsidRDefault="000B58A4" w:rsidP="000B58A4">
      <w:pPr>
        <w:pStyle w:val="XMLCode"/>
      </w:pPr>
      <w:r w:rsidRPr="00FA37D7">
        <w:tab/>
      </w:r>
      <w:r w:rsidRPr="00FA37D7">
        <w:tab/>
      </w:r>
      <w:r w:rsidRPr="00FA37D7">
        <w:tab/>
      </w:r>
      <w:r w:rsidRPr="00FA37D7">
        <w:tab/>
        <w:t>&lt;/Id&gt;</w:t>
      </w:r>
    </w:p>
    <w:p w14:paraId="05DF6E97" w14:textId="77777777" w:rsidR="000B58A4" w:rsidRPr="00FA37D7" w:rsidRDefault="000B58A4" w:rsidP="000B58A4">
      <w:pPr>
        <w:pStyle w:val="XMLCode"/>
      </w:pPr>
      <w:r w:rsidRPr="00FA37D7">
        <w:tab/>
      </w:r>
      <w:r w:rsidRPr="00FA37D7">
        <w:tab/>
      </w:r>
      <w:r w:rsidRPr="00FA37D7">
        <w:tab/>
        <w:t>&lt;/Pty1&gt;</w:t>
      </w:r>
    </w:p>
    <w:p w14:paraId="05DF6E98" w14:textId="77777777" w:rsidR="000B58A4" w:rsidRPr="00FA37D7" w:rsidRDefault="000B58A4" w:rsidP="000B58A4">
      <w:pPr>
        <w:pStyle w:val="XMLCode"/>
      </w:pPr>
      <w:r w:rsidRPr="00FA37D7">
        <w:tab/>
      </w:r>
      <w:r w:rsidRPr="00FA37D7">
        <w:tab/>
      </w:r>
      <w:r w:rsidRPr="00FA37D7">
        <w:tab/>
        <w:t>&lt;Pty2&gt;</w:t>
      </w:r>
    </w:p>
    <w:p w14:paraId="05DF6E99" w14:textId="77777777" w:rsidR="000B58A4" w:rsidRPr="00FA37D7" w:rsidRDefault="000B58A4" w:rsidP="000B58A4">
      <w:pPr>
        <w:pStyle w:val="XMLCode"/>
      </w:pPr>
      <w:r w:rsidRPr="00FA37D7">
        <w:tab/>
      </w:r>
      <w:r w:rsidRPr="00FA37D7">
        <w:tab/>
      </w:r>
      <w:r w:rsidRPr="00FA37D7">
        <w:tab/>
      </w:r>
      <w:r w:rsidRPr="00FA37D7">
        <w:tab/>
        <w:t>&lt;Id&gt;</w:t>
      </w:r>
    </w:p>
    <w:p w14:paraId="05DF6E9A" w14:textId="77777777" w:rsidR="000B58A4" w:rsidRPr="00FA37D7" w:rsidRDefault="000B58A4" w:rsidP="000B58A4">
      <w:pPr>
        <w:pStyle w:val="XMLCode"/>
      </w:pPr>
      <w:r w:rsidRPr="00FA37D7">
        <w:tab/>
      </w:r>
      <w:r w:rsidRPr="00FA37D7">
        <w:tab/>
      </w:r>
      <w:r w:rsidRPr="00FA37D7">
        <w:tab/>
      </w:r>
      <w:r w:rsidRPr="00FA37D7">
        <w:tab/>
      </w:r>
      <w:r w:rsidRPr="00FA37D7">
        <w:tab/>
        <w:t>&lt;AnyBIC&gt;INVEUS33&lt;/AnyBIC&gt;</w:t>
      </w:r>
    </w:p>
    <w:p w14:paraId="05DF6E9B" w14:textId="77777777" w:rsidR="000B58A4" w:rsidRPr="00FA37D7" w:rsidRDefault="000B58A4" w:rsidP="000B58A4">
      <w:pPr>
        <w:pStyle w:val="XMLCode"/>
      </w:pPr>
      <w:r w:rsidRPr="00FA37D7">
        <w:tab/>
      </w:r>
      <w:r w:rsidRPr="00FA37D7">
        <w:tab/>
      </w:r>
      <w:r w:rsidRPr="00FA37D7">
        <w:tab/>
      </w:r>
      <w:r w:rsidRPr="00FA37D7">
        <w:tab/>
        <w:t>&lt;/Id&gt;</w:t>
      </w:r>
    </w:p>
    <w:p w14:paraId="05DF6E9C" w14:textId="77777777" w:rsidR="000B58A4" w:rsidRPr="00FA37D7" w:rsidRDefault="000B58A4" w:rsidP="000B58A4">
      <w:pPr>
        <w:pStyle w:val="XMLCode"/>
      </w:pPr>
      <w:r w:rsidRPr="00FA37D7">
        <w:tab/>
      </w:r>
      <w:r w:rsidRPr="00FA37D7">
        <w:tab/>
      </w:r>
      <w:r w:rsidRPr="00FA37D7">
        <w:tab/>
        <w:t>&lt;/Pty2&gt;</w:t>
      </w:r>
    </w:p>
    <w:p w14:paraId="05DF6E9D" w14:textId="77777777" w:rsidR="000B58A4" w:rsidRPr="00FA37D7" w:rsidRDefault="000B58A4" w:rsidP="000B58A4">
      <w:pPr>
        <w:pStyle w:val="XMLCode"/>
      </w:pPr>
      <w:r w:rsidRPr="00FA37D7">
        <w:tab/>
      </w:r>
      <w:r w:rsidRPr="00FA37D7">
        <w:tab/>
        <w:t>&lt;/DlvrgSttlmPties&gt;</w:t>
      </w:r>
    </w:p>
    <w:p w14:paraId="05DF6E9E" w14:textId="77777777" w:rsidR="000B58A4" w:rsidRPr="00FA37D7" w:rsidRDefault="000B58A4" w:rsidP="000B58A4">
      <w:pPr>
        <w:pStyle w:val="XMLCode"/>
      </w:pPr>
      <w:r w:rsidRPr="00FA37D7">
        <w:tab/>
        <w:t>&lt;/TrfNtfctnDtls&gt;</w:t>
      </w:r>
    </w:p>
    <w:p w14:paraId="05DF6E9F" w14:textId="77777777" w:rsidR="000B58A4" w:rsidRPr="00FA37D7" w:rsidRDefault="000B58A4" w:rsidP="000B58A4">
      <w:pPr>
        <w:pStyle w:val="XMLCode"/>
      </w:pPr>
      <w:r w:rsidRPr="00FA37D7">
        <w:t>&lt;/PrtflTrfNtfctn&gt;</w:t>
      </w:r>
    </w:p>
    <w:p w14:paraId="05DF6EA0" w14:textId="5999E923" w:rsidR="000B58A4" w:rsidRPr="00FA37D7" w:rsidRDefault="000B58A4" w:rsidP="000B58A4">
      <w:pPr>
        <w:pStyle w:val="Heading2"/>
      </w:pPr>
      <w:bookmarkStart w:id="388" w:name="_Toc325451310"/>
      <w:bookmarkStart w:id="389" w:name="_Toc356540991"/>
      <w:bookmarkStart w:id="390" w:name="_Toc411494525"/>
      <w:bookmarkStart w:id="391" w:name="_Toc426629157"/>
      <w:bookmarkStart w:id="392" w:name="_Toc63772774"/>
      <w:r w:rsidRPr="00FA37D7">
        <w:t>SecuritiesSettlementTransactionModi</w:t>
      </w:r>
      <w:r w:rsidR="00AB6CF0">
        <w:t>ficationRequest sese.038.001</w:t>
      </w:r>
      <w:r w:rsidR="002155ED" w:rsidRPr="00FA37D7">
        <w:t>.0</w:t>
      </w:r>
      <w:bookmarkEnd w:id="388"/>
      <w:bookmarkEnd w:id="389"/>
      <w:bookmarkEnd w:id="390"/>
      <w:bookmarkEnd w:id="391"/>
      <w:r w:rsidR="001C0D46">
        <w:t>8</w:t>
      </w:r>
      <w:bookmarkEnd w:id="392"/>
    </w:p>
    <w:p w14:paraId="05DF6EA1" w14:textId="77777777" w:rsidR="000B58A4" w:rsidRPr="00FA37D7" w:rsidRDefault="000B58A4" w:rsidP="000B58A4">
      <w:pPr>
        <w:pStyle w:val="BlockLabel"/>
      </w:pPr>
      <w:r w:rsidRPr="00FA37D7">
        <w:t>Description</w:t>
      </w:r>
    </w:p>
    <w:p w14:paraId="05DF6EA2" w14:textId="39DBE5DC" w:rsidR="000B58A4" w:rsidRPr="00FA37D7" w:rsidRDefault="000B58A4" w:rsidP="000B58A4">
      <w:r w:rsidRPr="00FA37D7">
        <w:t xml:space="preserve">On the </w:t>
      </w:r>
      <w:r w:rsidR="00AB6CF0">
        <w:t xml:space="preserve">14 January </w:t>
      </w:r>
      <w:r w:rsidR="001D6A7F">
        <w:t>2019</w:t>
      </w:r>
      <w:r w:rsidRPr="00FA37D7">
        <w:t>, Dresdner Bank Frankfurt (DRESDEFF), the account owner, instructs their sub</w:t>
      </w:r>
      <w:r w:rsidR="006259F0">
        <w:t>-</w:t>
      </w:r>
      <w:r w:rsidRPr="00FA37D7">
        <w:t>custodian Dresdner Bank London (DRESGB2L) to modify a previously sent delivery against payment securities instruction in favour of their customer</w:t>
      </w:r>
      <w:r w:rsidR="00FA37D7" w:rsidRPr="00FA37D7">
        <w:t xml:space="preserve"> </w:t>
      </w:r>
      <w:r w:rsidRPr="00FA37D7">
        <w:t>JP Morgan Investment GMBH Frankfurt (MGTCDE55). This is done through a Securities Settlement Transaction Modif</w:t>
      </w:r>
      <w:r w:rsidR="00AB6CF0">
        <w:t>ication Request (sese.038.001.05</w:t>
      </w:r>
      <w:r w:rsidRPr="00FA37D7">
        <w:t>).</w:t>
      </w:r>
    </w:p>
    <w:p w14:paraId="05DF6EA3" w14:textId="77777777" w:rsidR="000B58A4" w:rsidRPr="00FA37D7" w:rsidRDefault="00AD2D49" w:rsidP="000B58A4">
      <w:pPr>
        <w:pStyle w:val="BlockLabel"/>
      </w:pPr>
      <w:r w:rsidRPr="00FA37D7">
        <w:t>Business Data</w:t>
      </w:r>
    </w:p>
    <w:p w14:paraId="05DF6EA4" w14:textId="77777777" w:rsidR="000B58A4" w:rsidRPr="00FA37D7" w:rsidRDefault="000B58A4" w:rsidP="000B58A4">
      <w:pPr>
        <w:pStyle w:val="Normal2"/>
      </w:pPr>
      <w:r w:rsidRPr="00FA37D7">
        <w:t>Account Owner Transaction Identification : FRTJ123DEL</w:t>
      </w:r>
    </w:p>
    <w:p w14:paraId="05DF6EA5" w14:textId="77777777" w:rsidR="000B58A4" w:rsidRPr="00FA37D7" w:rsidRDefault="000B58A4" w:rsidP="000B58A4">
      <w:pPr>
        <w:pStyle w:val="Normal2"/>
      </w:pPr>
      <w:r w:rsidRPr="00FA37D7">
        <w:t>Securities Movement Type: Delivery</w:t>
      </w:r>
    </w:p>
    <w:p w14:paraId="05DF6EA6" w14:textId="77777777" w:rsidR="000B58A4" w:rsidRPr="00FA37D7" w:rsidRDefault="000B58A4" w:rsidP="000B58A4">
      <w:pPr>
        <w:pStyle w:val="Normal2"/>
      </w:pPr>
      <w:r w:rsidRPr="00FA37D7">
        <w:t>Payment: against payment</w:t>
      </w:r>
    </w:p>
    <w:p w14:paraId="05DF6EA7" w14:textId="6E0EF740" w:rsidR="000B58A4" w:rsidRPr="00FA37D7" w:rsidRDefault="00AB6CF0" w:rsidP="000B58A4">
      <w:pPr>
        <w:pStyle w:val="Normal2"/>
      </w:pPr>
      <w:r>
        <w:t>Settlement Date: 15/01/</w:t>
      </w:r>
      <w:r w:rsidR="001D6A7F">
        <w:t>2019</w:t>
      </w:r>
    </w:p>
    <w:p w14:paraId="05DF6EA8" w14:textId="77777777" w:rsidR="000B58A4" w:rsidRPr="00FA37D7" w:rsidRDefault="000B58A4" w:rsidP="000B58A4">
      <w:pPr>
        <w:pStyle w:val="Normal2"/>
      </w:pPr>
      <w:r w:rsidRPr="00FA37D7">
        <w:t>Safekeeping Account: 222S</w:t>
      </w:r>
    </w:p>
    <w:p w14:paraId="05DF6EA9" w14:textId="77777777" w:rsidR="000B58A4" w:rsidRPr="00FA37D7" w:rsidRDefault="000B58A4" w:rsidP="000B58A4">
      <w:pPr>
        <w:pStyle w:val="Normal2"/>
      </w:pPr>
      <w:r w:rsidRPr="00FA37D7">
        <w:t>Update Type: Modification</w:t>
      </w:r>
    </w:p>
    <w:p w14:paraId="05DF6EAA" w14:textId="77777777" w:rsidR="000B58A4" w:rsidRPr="00FA37D7" w:rsidRDefault="002273FB" w:rsidP="000B58A4">
      <w:pPr>
        <w:pStyle w:val="Normal2"/>
      </w:pPr>
      <w:r w:rsidRPr="00FA37D7">
        <w:t>Se</w:t>
      </w:r>
      <w:r w:rsidR="000B58A4" w:rsidRPr="00FA37D7">
        <w:t>curities Transaction Type is modified to PAIR</w:t>
      </w:r>
    </w:p>
    <w:p w14:paraId="05DF6EAB" w14:textId="77777777" w:rsidR="000B58A4" w:rsidRPr="00FA37D7" w:rsidRDefault="000B58A4" w:rsidP="000B58A4">
      <w:pPr>
        <w:pStyle w:val="BlockLabelBeforeXML"/>
      </w:pPr>
      <w:r w:rsidRPr="00FA37D7">
        <w:t>Message Instance</w:t>
      </w:r>
    </w:p>
    <w:p w14:paraId="05DF6EAC" w14:textId="77777777" w:rsidR="000B58A4" w:rsidRPr="00FA37D7" w:rsidRDefault="000B58A4" w:rsidP="000B58A4">
      <w:pPr>
        <w:pStyle w:val="XMLCode"/>
      </w:pPr>
      <w:r w:rsidRPr="00FA37D7">
        <w:t>&lt;SctiesSttlmTxModReq&gt;</w:t>
      </w:r>
    </w:p>
    <w:p w14:paraId="05DF6EAD" w14:textId="77777777" w:rsidR="000B58A4" w:rsidRPr="00FA37D7" w:rsidRDefault="00F74CD1" w:rsidP="000B58A4">
      <w:pPr>
        <w:pStyle w:val="XMLCode"/>
      </w:pPr>
      <w:r w:rsidRPr="00FA37D7">
        <w:tab/>
      </w:r>
      <w:r w:rsidR="000B58A4" w:rsidRPr="00FA37D7">
        <w:t>&lt;ModfdTxDtls&gt;</w:t>
      </w:r>
    </w:p>
    <w:p w14:paraId="05DF6EAE" w14:textId="77777777" w:rsidR="000B58A4" w:rsidRPr="00FA37D7" w:rsidRDefault="002273FB" w:rsidP="000B58A4">
      <w:pPr>
        <w:pStyle w:val="XMLCode"/>
      </w:pPr>
      <w:r w:rsidRPr="00FA37D7">
        <w:tab/>
      </w:r>
      <w:r w:rsidRPr="00FA37D7">
        <w:tab/>
      </w:r>
      <w:r w:rsidR="000B58A4" w:rsidRPr="00FA37D7">
        <w:t xml:space="preserve"> &lt;AcctOwnrTxId&gt;</w:t>
      </w:r>
    </w:p>
    <w:p w14:paraId="05DF6EAF" w14:textId="4C388DA1" w:rsidR="000B58A4" w:rsidRPr="00FA37D7" w:rsidRDefault="00F74CD1" w:rsidP="000B58A4">
      <w:pPr>
        <w:pStyle w:val="XMLCode"/>
      </w:pPr>
      <w:r w:rsidRPr="00FA37D7">
        <w:tab/>
      </w:r>
      <w:r w:rsidR="00FA37D7" w:rsidRPr="00FA37D7">
        <w:t xml:space="preserve"> </w:t>
      </w:r>
      <w:r w:rsidR="000B58A4" w:rsidRPr="00FA37D7">
        <w:t xml:space="preserve">        </w:t>
      </w:r>
      <w:r w:rsidR="002273FB" w:rsidRPr="00FA37D7">
        <w:tab/>
      </w:r>
      <w:r w:rsidR="000B58A4" w:rsidRPr="00FA37D7">
        <w:t>&lt;TxId&gt;FRTJ123DEL&lt;/TxId&gt;</w:t>
      </w:r>
    </w:p>
    <w:p w14:paraId="05DF6EB0" w14:textId="77777777" w:rsidR="000B58A4" w:rsidRPr="00FA37D7" w:rsidRDefault="002273FB" w:rsidP="000B58A4">
      <w:pPr>
        <w:pStyle w:val="XMLCode"/>
      </w:pPr>
      <w:r w:rsidRPr="00FA37D7">
        <w:tab/>
      </w:r>
      <w:r w:rsidR="000B58A4" w:rsidRPr="00FA37D7">
        <w:t xml:space="preserve">       </w:t>
      </w:r>
      <w:r w:rsidRPr="00FA37D7">
        <w:tab/>
      </w:r>
      <w:r w:rsidR="000B58A4" w:rsidRPr="00FA37D7">
        <w:t xml:space="preserve">   </w:t>
      </w:r>
      <w:r w:rsidRPr="00FA37D7">
        <w:tab/>
      </w:r>
      <w:r w:rsidR="000B58A4" w:rsidRPr="00FA37D7">
        <w:t>&lt;SctiesMvmntTp&gt;DELI&lt;/SctiesMvmntTp&gt;</w:t>
      </w:r>
    </w:p>
    <w:p w14:paraId="05DF6EB1" w14:textId="77777777" w:rsidR="000B58A4" w:rsidRPr="00FA37D7" w:rsidRDefault="000B58A4" w:rsidP="000B58A4">
      <w:pPr>
        <w:pStyle w:val="XMLCode"/>
      </w:pPr>
      <w:r w:rsidRPr="00FA37D7">
        <w:t xml:space="preserve">       </w:t>
      </w:r>
      <w:r w:rsidR="002273FB" w:rsidRPr="00FA37D7">
        <w:tab/>
      </w:r>
      <w:r w:rsidRPr="00FA37D7">
        <w:t xml:space="preserve">   </w:t>
      </w:r>
      <w:r w:rsidR="002273FB" w:rsidRPr="00FA37D7">
        <w:tab/>
      </w:r>
      <w:r w:rsidR="002273FB" w:rsidRPr="00FA37D7">
        <w:tab/>
      </w:r>
      <w:r w:rsidRPr="00FA37D7">
        <w:t>&lt;Pmt&gt;APMT&lt;/Pmt&gt;</w:t>
      </w:r>
    </w:p>
    <w:p w14:paraId="05DF6EB2" w14:textId="77777777" w:rsidR="000B58A4" w:rsidRPr="00FA37D7" w:rsidRDefault="002273FB" w:rsidP="000B58A4">
      <w:pPr>
        <w:pStyle w:val="XMLCode"/>
      </w:pPr>
      <w:r w:rsidRPr="00FA37D7">
        <w:tab/>
      </w:r>
      <w:r w:rsidRPr="00FA37D7">
        <w:tab/>
      </w:r>
      <w:r w:rsidR="000B58A4" w:rsidRPr="00FA37D7">
        <w:t>&lt;/AcctOwnrTxId&gt;</w:t>
      </w:r>
    </w:p>
    <w:p w14:paraId="05DF6EB3" w14:textId="77777777" w:rsidR="000B58A4" w:rsidRPr="00FA37D7" w:rsidRDefault="002273FB" w:rsidP="000B58A4">
      <w:pPr>
        <w:pStyle w:val="XMLCode"/>
      </w:pPr>
      <w:r w:rsidRPr="00FA37D7">
        <w:tab/>
      </w:r>
      <w:r w:rsidRPr="00FA37D7">
        <w:tab/>
      </w:r>
      <w:r w:rsidR="000B58A4" w:rsidRPr="00FA37D7">
        <w:t>&lt;SfkpgAcct&gt;</w:t>
      </w:r>
    </w:p>
    <w:p w14:paraId="05DF6EB4" w14:textId="77777777" w:rsidR="000B58A4" w:rsidRPr="00797843" w:rsidRDefault="000B58A4" w:rsidP="000B58A4">
      <w:pPr>
        <w:pStyle w:val="XMLCode"/>
        <w:rPr>
          <w:lang w:val="nl-BE"/>
        </w:rPr>
      </w:pPr>
      <w:r w:rsidRPr="00FA37D7">
        <w:t xml:space="preserve"> </w:t>
      </w:r>
      <w:r w:rsidR="002273FB" w:rsidRPr="00FA37D7">
        <w:tab/>
      </w:r>
      <w:r w:rsidR="002273FB" w:rsidRPr="00FA37D7">
        <w:tab/>
      </w:r>
      <w:r w:rsidRPr="00FA37D7">
        <w:t xml:space="preserve">    </w:t>
      </w:r>
      <w:r w:rsidRPr="00797843">
        <w:rPr>
          <w:lang w:val="nl-BE"/>
        </w:rPr>
        <w:t>&lt;Id&gt;222S&lt;/Id&gt;</w:t>
      </w:r>
    </w:p>
    <w:p w14:paraId="05DF6EB5" w14:textId="77777777" w:rsidR="000B58A4" w:rsidRPr="00797843" w:rsidRDefault="002273FB" w:rsidP="000B58A4">
      <w:pPr>
        <w:pStyle w:val="XMLCode"/>
        <w:rPr>
          <w:lang w:val="nl-BE"/>
        </w:rPr>
      </w:pPr>
      <w:r w:rsidRPr="00797843">
        <w:rPr>
          <w:lang w:val="nl-BE"/>
        </w:rPr>
        <w:tab/>
      </w:r>
      <w:r w:rsidRPr="00797843">
        <w:rPr>
          <w:lang w:val="nl-BE"/>
        </w:rPr>
        <w:tab/>
      </w:r>
      <w:r w:rsidR="000B58A4" w:rsidRPr="00797843">
        <w:rPr>
          <w:lang w:val="nl-BE"/>
        </w:rPr>
        <w:t>&lt;/SfkpgAcct&gt;</w:t>
      </w:r>
    </w:p>
    <w:p w14:paraId="05DF6EB6" w14:textId="77777777" w:rsidR="000B58A4" w:rsidRPr="00797843" w:rsidRDefault="002273FB" w:rsidP="000B58A4">
      <w:pPr>
        <w:pStyle w:val="XMLCode"/>
        <w:rPr>
          <w:lang w:val="nl-BE"/>
        </w:rPr>
      </w:pPr>
      <w:r w:rsidRPr="00797843">
        <w:rPr>
          <w:lang w:val="nl-BE"/>
        </w:rPr>
        <w:tab/>
      </w:r>
      <w:r w:rsidR="000B58A4" w:rsidRPr="00797843">
        <w:rPr>
          <w:lang w:val="nl-BE"/>
        </w:rPr>
        <w:t>&lt;/ModfdTxDtls&gt;</w:t>
      </w:r>
    </w:p>
    <w:p w14:paraId="05DF6EB7" w14:textId="77777777" w:rsidR="000B58A4" w:rsidRPr="00797843" w:rsidRDefault="002273FB" w:rsidP="000B58A4">
      <w:pPr>
        <w:pStyle w:val="XMLCode"/>
        <w:rPr>
          <w:lang w:val="nl-BE"/>
        </w:rPr>
      </w:pPr>
      <w:r w:rsidRPr="00797843">
        <w:rPr>
          <w:lang w:val="nl-BE"/>
        </w:rPr>
        <w:tab/>
      </w:r>
      <w:r w:rsidR="000B58A4" w:rsidRPr="00797843">
        <w:rPr>
          <w:lang w:val="nl-BE"/>
        </w:rPr>
        <w:t>&lt;UpdTp&gt;</w:t>
      </w:r>
    </w:p>
    <w:p w14:paraId="05DF6EB8" w14:textId="77777777" w:rsidR="000B58A4" w:rsidRPr="00797843" w:rsidRDefault="002273FB" w:rsidP="000B58A4">
      <w:pPr>
        <w:pStyle w:val="XMLCode"/>
        <w:rPr>
          <w:lang w:val="nl-BE"/>
        </w:rPr>
      </w:pPr>
      <w:r w:rsidRPr="00797843">
        <w:rPr>
          <w:lang w:val="nl-BE"/>
        </w:rPr>
        <w:tab/>
      </w:r>
      <w:r w:rsidRPr="00797843">
        <w:rPr>
          <w:lang w:val="nl-BE"/>
        </w:rPr>
        <w:tab/>
      </w:r>
      <w:r w:rsidR="000B58A4" w:rsidRPr="00797843">
        <w:rPr>
          <w:lang w:val="nl-BE"/>
        </w:rPr>
        <w:t>&lt;Mod&gt;</w:t>
      </w:r>
    </w:p>
    <w:p w14:paraId="05DF6EB9" w14:textId="77777777" w:rsidR="000B58A4" w:rsidRPr="00FA37D7" w:rsidRDefault="002273FB" w:rsidP="000B58A4">
      <w:pPr>
        <w:pStyle w:val="XMLCode"/>
      </w:pPr>
      <w:r w:rsidRPr="00797843">
        <w:rPr>
          <w:lang w:val="nl-BE"/>
        </w:rPr>
        <w:tab/>
      </w:r>
      <w:r w:rsidRPr="00797843">
        <w:rPr>
          <w:lang w:val="nl-BE"/>
        </w:rPr>
        <w:tab/>
      </w:r>
      <w:r w:rsidR="000B58A4" w:rsidRPr="00797843">
        <w:rPr>
          <w:lang w:val="nl-BE"/>
        </w:rPr>
        <w:t xml:space="preserve">     </w:t>
      </w:r>
      <w:r w:rsidR="000B58A4" w:rsidRPr="00FA37D7">
        <w:t>&lt;SttlmParams&gt;</w:t>
      </w:r>
    </w:p>
    <w:p w14:paraId="05DF6EBA" w14:textId="77777777" w:rsidR="000B58A4" w:rsidRPr="00FA37D7" w:rsidRDefault="002273FB" w:rsidP="000B58A4">
      <w:pPr>
        <w:pStyle w:val="XMLCode"/>
      </w:pPr>
      <w:r w:rsidRPr="00FA37D7">
        <w:tab/>
      </w:r>
      <w:r w:rsidRPr="00FA37D7">
        <w:tab/>
      </w:r>
      <w:r w:rsidRPr="00FA37D7">
        <w:tab/>
      </w:r>
      <w:r w:rsidR="000B58A4" w:rsidRPr="00FA37D7">
        <w:t xml:space="preserve">     &lt;SctiesTxTp&gt;</w:t>
      </w:r>
    </w:p>
    <w:p w14:paraId="05DF6EBB" w14:textId="77777777" w:rsidR="000B58A4" w:rsidRPr="00FA37D7" w:rsidRDefault="000B58A4" w:rsidP="000B58A4">
      <w:pPr>
        <w:pStyle w:val="XMLCode"/>
      </w:pPr>
      <w:r w:rsidRPr="00FA37D7">
        <w:t xml:space="preserve"> </w:t>
      </w:r>
      <w:r w:rsidR="002273FB" w:rsidRPr="00FA37D7">
        <w:tab/>
      </w:r>
      <w:r w:rsidR="002273FB" w:rsidRPr="00FA37D7">
        <w:tab/>
      </w:r>
      <w:r w:rsidR="002273FB" w:rsidRPr="00FA37D7">
        <w:tab/>
      </w:r>
      <w:r w:rsidR="002273FB" w:rsidRPr="00FA37D7">
        <w:tab/>
      </w:r>
      <w:r w:rsidRPr="00FA37D7">
        <w:t xml:space="preserve">    &lt;Cd&gt;PAIR&lt;/Cd&gt;</w:t>
      </w:r>
    </w:p>
    <w:p w14:paraId="05DF6EBC" w14:textId="77777777" w:rsidR="000B58A4" w:rsidRPr="00FA37D7" w:rsidRDefault="002273FB" w:rsidP="000B58A4">
      <w:pPr>
        <w:pStyle w:val="XMLCode"/>
      </w:pPr>
      <w:r w:rsidRPr="00FA37D7">
        <w:tab/>
      </w:r>
      <w:r w:rsidRPr="00FA37D7">
        <w:tab/>
      </w:r>
      <w:r w:rsidRPr="00FA37D7">
        <w:tab/>
      </w:r>
      <w:r w:rsidR="000B58A4" w:rsidRPr="00FA37D7">
        <w:t>&lt;/SctiesTxTp&gt;</w:t>
      </w:r>
    </w:p>
    <w:p w14:paraId="05DF6EBD" w14:textId="77777777" w:rsidR="000B58A4" w:rsidRPr="00FA37D7" w:rsidRDefault="002273FB" w:rsidP="000B58A4">
      <w:pPr>
        <w:pStyle w:val="XMLCode"/>
      </w:pPr>
      <w:r w:rsidRPr="00FA37D7">
        <w:tab/>
      </w:r>
      <w:r w:rsidRPr="00FA37D7">
        <w:tab/>
      </w:r>
      <w:r w:rsidR="000B58A4" w:rsidRPr="00FA37D7">
        <w:t xml:space="preserve">     &lt;/SttlmParams&gt;</w:t>
      </w:r>
    </w:p>
    <w:p w14:paraId="05DF6EBE" w14:textId="77777777" w:rsidR="000B58A4" w:rsidRPr="00FA37D7" w:rsidRDefault="002273FB" w:rsidP="000B58A4">
      <w:pPr>
        <w:pStyle w:val="XMLCode"/>
      </w:pPr>
      <w:r w:rsidRPr="00FA37D7">
        <w:tab/>
      </w:r>
      <w:r w:rsidRPr="00FA37D7">
        <w:tab/>
      </w:r>
      <w:r w:rsidR="000B58A4" w:rsidRPr="00FA37D7">
        <w:t>&lt;/Mod&gt;</w:t>
      </w:r>
    </w:p>
    <w:p w14:paraId="05DF6EBF" w14:textId="77777777" w:rsidR="000B58A4" w:rsidRPr="00FA37D7" w:rsidRDefault="002273FB" w:rsidP="000B58A4">
      <w:pPr>
        <w:pStyle w:val="XMLCode"/>
      </w:pPr>
      <w:r w:rsidRPr="00FA37D7">
        <w:tab/>
      </w:r>
      <w:r w:rsidR="000B58A4" w:rsidRPr="00FA37D7">
        <w:t>&lt;/UpdTp&gt;</w:t>
      </w:r>
    </w:p>
    <w:p w14:paraId="05DF6EC0" w14:textId="77777777" w:rsidR="000B58A4" w:rsidRPr="00FA37D7" w:rsidRDefault="000B58A4" w:rsidP="000B58A4">
      <w:pPr>
        <w:pStyle w:val="XMLCode"/>
      </w:pPr>
      <w:r w:rsidRPr="00FA37D7">
        <w:t>&lt;/SctiesSttlmTxModReq&gt;</w:t>
      </w:r>
      <w:r w:rsidRPr="00FA37D7">
        <w:tab/>
      </w:r>
    </w:p>
    <w:p w14:paraId="05DF6EC1" w14:textId="172B82F8" w:rsidR="000B58A4" w:rsidRPr="00FA37D7" w:rsidRDefault="000B58A4" w:rsidP="000B58A4">
      <w:pPr>
        <w:pStyle w:val="Heading2"/>
      </w:pPr>
      <w:bookmarkStart w:id="393" w:name="_Toc325451311"/>
      <w:bookmarkStart w:id="394" w:name="_Toc356540992"/>
      <w:bookmarkStart w:id="395" w:name="_Toc411494526"/>
      <w:bookmarkStart w:id="396" w:name="_Toc426629158"/>
      <w:bookmarkStart w:id="397" w:name="_Toc63772775"/>
      <w:r w:rsidRPr="00FA37D7">
        <w:t>SecuritiesSettlementTransactionModificatio</w:t>
      </w:r>
      <w:r w:rsidR="002155ED" w:rsidRPr="00FA37D7">
        <w:t xml:space="preserve">nRequestStatusAdvice </w:t>
      </w:r>
      <w:r w:rsidR="00AB6CF0">
        <w:t>sese.039.001</w:t>
      </w:r>
      <w:r w:rsidRPr="00FA37D7">
        <w:t>.</w:t>
      </w:r>
      <w:bookmarkEnd w:id="393"/>
      <w:bookmarkEnd w:id="394"/>
      <w:bookmarkEnd w:id="395"/>
      <w:bookmarkEnd w:id="396"/>
      <w:r w:rsidR="002155ED" w:rsidRPr="00FA37D7">
        <w:t>0</w:t>
      </w:r>
      <w:r w:rsidR="001C0D46">
        <w:t>5</w:t>
      </w:r>
      <w:bookmarkEnd w:id="397"/>
    </w:p>
    <w:p w14:paraId="05DF6EC2" w14:textId="77777777" w:rsidR="000B58A4" w:rsidRPr="00FA37D7" w:rsidRDefault="000B58A4" w:rsidP="000B58A4">
      <w:pPr>
        <w:pStyle w:val="BlockLabel"/>
      </w:pPr>
      <w:r w:rsidRPr="00FA37D7">
        <w:t>Description</w:t>
      </w:r>
    </w:p>
    <w:p w14:paraId="05DF6EC3" w14:textId="21305922" w:rsidR="000B58A4" w:rsidRPr="00FA37D7" w:rsidRDefault="000B58A4" w:rsidP="000B58A4">
      <w:r w:rsidRPr="00FA37D7">
        <w:t xml:space="preserve">On the </w:t>
      </w:r>
      <w:r w:rsidR="00AB6CF0">
        <w:t xml:space="preserve">14 January </w:t>
      </w:r>
      <w:r w:rsidR="001D6A7F">
        <w:t>2019</w:t>
      </w:r>
      <w:r w:rsidRPr="00FA37D7">
        <w:t>, Dresdner Bank London (DRESGB2L) informs Dresdner Bank Frankfurt (DRESDEFF) the account owner, on the status of a previously sent modification instruction. This is done through a Securities settlement Transaction Modification Reques</w:t>
      </w:r>
      <w:r w:rsidR="00AB6CF0">
        <w:t>t Status Advice (sese.039.001</w:t>
      </w:r>
      <w:r w:rsidR="00D2270E" w:rsidRPr="00FA37D7">
        <w:t>.04</w:t>
      </w:r>
      <w:r w:rsidRPr="00FA37D7">
        <w:t>).</w:t>
      </w:r>
    </w:p>
    <w:p w14:paraId="05DF6EC4" w14:textId="77777777" w:rsidR="000B58A4" w:rsidRPr="00FA37D7" w:rsidRDefault="00AD2D49" w:rsidP="000B58A4">
      <w:pPr>
        <w:pStyle w:val="BlockLabel"/>
      </w:pPr>
      <w:r w:rsidRPr="00FA37D7">
        <w:t>Business Data</w:t>
      </w:r>
    </w:p>
    <w:p w14:paraId="05DF6EC5" w14:textId="77777777" w:rsidR="000B58A4" w:rsidRPr="00FA37D7" w:rsidRDefault="000B58A4" w:rsidP="000B58A4">
      <w:pPr>
        <w:pStyle w:val="Normal2"/>
      </w:pPr>
      <w:r w:rsidRPr="00FA37D7">
        <w:t>Account Owner: DRESDEFF</w:t>
      </w:r>
    </w:p>
    <w:p w14:paraId="05DF6EC6" w14:textId="77777777" w:rsidR="000B58A4" w:rsidRPr="00FA37D7" w:rsidRDefault="000B58A4" w:rsidP="000B58A4">
      <w:pPr>
        <w:pStyle w:val="Normal2"/>
      </w:pPr>
      <w:r w:rsidRPr="00FA37D7">
        <w:t>Account Owner Transaction Identification: FRTJ123DEL</w:t>
      </w:r>
    </w:p>
    <w:p w14:paraId="05DF6EC7" w14:textId="254EB2E8" w:rsidR="000B58A4" w:rsidRPr="00FA37D7" w:rsidRDefault="000B58A4" w:rsidP="000B58A4">
      <w:pPr>
        <w:pStyle w:val="Normal2"/>
      </w:pPr>
      <w:r w:rsidRPr="00FA37D7">
        <w:t>Modification Re</w:t>
      </w:r>
      <w:r w:rsidR="00AB6CF0">
        <w:t>quest Reference: sese.038.001</w:t>
      </w:r>
      <w:r w:rsidR="00D2270E" w:rsidRPr="00FA37D7">
        <w:t>.04</w:t>
      </w:r>
    </w:p>
    <w:p w14:paraId="05DF6EC8" w14:textId="77777777" w:rsidR="000B58A4" w:rsidRPr="00FA37D7" w:rsidRDefault="000B58A4" w:rsidP="000B58A4">
      <w:pPr>
        <w:pStyle w:val="Normal2"/>
      </w:pPr>
      <w:r w:rsidRPr="00FA37D7">
        <w:t>Safekeeping Account: 222S</w:t>
      </w:r>
    </w:p>
    <w:p w14:paraId="05DF6EC9" w14:textId="77777777" w:rsidR="000B58A4" w:rsidRPr="00FA37D7" w:rsidRDefault="000B58A4" w:rsidP="000B58A4">
      <w:pPr>
        <w:pStyle w:val="Normal2"/>
      </w:pPr>
      <w:r w:rsidRPr="00FA37D7">
        <w:t>Modification Processing Status: Acknowledged/Accepted (no reason)</w:t>
      </w:r>
    </w:p>
    <w:p w14:paraId="05DF6ECA" w14:textId="77777777" w:rsidR="000B58A4" w:rsidRPr="00FA37D7" w:rsidRDefault="000B58A4" w:rsidP="000B58A4">
      <w:pPr>
        <w:pStyle w:val="BlockLabelBeforeXML"/>
      </w:pPr>
      <w:r w:rsidRPr="00FA37D7">
        <w:t>Message Instance</w:t>
      </w:r>
    </w:p>
    <w:p w14:paraId="05DF6ECB" w14:textId="77777777" w:rsidR="000B58A4" w:rsidRPr="00FA37D7" w:rsidRDefault="000B58A4" w:rsidP="000B58A4">
      <w:pPr>
        <w:pStyle w:val="XMLCode"/>
      </w:pPr>
      <w:r w:rsidRPr="00FA37D7">
        <w:t>&lt;SctiesSttlmTxModReqStsAdvc&gt;</w:t>
      </w:r>
    </w:p>
    <w:p w14:paraId="05DF6ECC" w14:textId="77777777" w:rsidR="000B58A4" w:rsidRPr="00FA37D7" w:rsidRDefault="000B58A4" w:rsidP="000B58A4">
      <w:pPr>
        <w:pStyle w:val="XMLCode"/>
      </w:pPr>
      <w:r w:rsidRPr="00FA37D7">
        <w:t xml:space="preserve">     &lt;ModReqRef&gt;</w:t>
      </w:r>
    </w:p>
    <w:p w14:paraId="05DF6ECD" w14:textId="1535C4EF" w:rsidR="000B58A4" w:rsidRPr="00FA37D7" w:rsidRDefault="000B58A4" w:rsidP="000B58A4">
      <w:pPr>
        <w:pStyle w:val="XMLCode"/>
      </w:pPr>
      <w:r w:rsidRPr="00FA37D7">
        <w:t xml:space="preserve">          &lt;Id&gt;se</w:t>
      </w:r>
      <w:r w:rsidR="00AB6CF0">
        <w:t>se.038.001</w:t>
      </w:r>
      <w:r w:rsidR="00D2270E" w:rsidRPr="00FA37D7">
        <w:t>.04</w:t>
      </w:r>
      <w:r w:rsidRPr="00FA37D7">
        <w:t>&lt;/Id&gt;</w:t>
      </w:r>
    </w:p>
    <w:p w14:paraId="05DF6ECE" w14:textId="77777777" w:rsidR="000B58A4" w:rsidRPr="00FA37D7" w:rsidRDefault="000B58A4" w:rsidP="000B58A4">
      <w:pPr>
        <w:pStyle w:val="XMLCode"/>
      </w:pPr>
      <w:r w:rsidRPr="00FA37D7">
        <w:t xml:space="preserve">     &lt;/ModReqRef&gt;</w:t>
      </w:r>
    </w:p>
    <w:p w14:paraId="05DF6ECF" w14:textId="77777777" w:rsidR="000B58A4" w:rsidRPr="00FA37D7" w:rsidRDefault="000B58A4" w:rsidP="000B58A4">
      <w:pPr>
        <w:pStyle w:val="XMLCode"/>
      </w:pPr>
      <w:r w:rsidRPr="00FA37D7">
        <w:t xml:space="preserve">     &lt;AcctOwnr&gt;</w:t>
      </w:r>
    </w:p>
    <w:p w14:paraId="05DF6ED0" w14:textId="77777777" w:rsidR="000B58A4" w:rsidRPr="00FA37D7" w:rsidRDefault="000B58A4" w:rsidP="000B58A4">
      <w:pPr>
        <w:pStyle w:val="XMLCode"/>
      </w:pPr>
      <w:r w:rsidRPr="00FA37D7">
        <w:t xml:space="preserve">          &lt;AnyBIC&gt;DRESDEFF&lt;/AnyBIC&gt;</w:t>
      </w:r>
    </w:p>
    <w:p w14:paraId="05DF6ED1" w14:textId="77777777" w:rsidR="000B58A4" w:rsidRPr="00FA37D7" w:rsidRDefault="000B58A4" w:rsidP="000B58A4">
      <w:pPr>
        <w:pStyle w:val="XMLCode"/>
      </w:pPr>
      <w:r w:rsidRPr="00FA37D7">
        <w:t xml:space="preserve">     &lt;/AcctOwnr&gt;</w:t>
      </w:r>
    </w:p>
    <w:p w14:paraId="05DF6ED2" w14:textId="77777777" w:rsidR="000B58A4" w:rsidRPr="00FA37D7" w:rsidRDefault="000B58A4" w:rsidP="000B58A4">
      <w:pPr>
        <w:pStyle w:val="XMLCode"/>
      </w:pPr>
      <w:r w:rsidRPr="00FA37D7">
        <w:t xml:space="preserve">     &lt;SfkpgAcct&gt;</w:t>
      </w:r>
    </w:p>
    <w:p w14:paraId="05DF6ED3" w14:textId="77777777" w:rsidR="000B58A4" w:rsidRPr="00FA37D7" w:rsidRDefault="000B58A4" w:rsidP="000B58A4">
      <w:pPr>
        <w:pStyle w:val="XMLCode"/>
      </w:pPr>
      <w:r w:rsidRPr="00FA37D7">
        <w:t xml:space="preserve">          &lt;Id&gt;222S&lt;/Id&gt;</w:t>
      </w:r>
    </w:p>
    <w:p w14:paraId="05DF6ED4" w14:textId="77777777" w:rsidR="000B58A4" w:rsidRPr="00FA37D7" w:rsidRDefault="000B58A4" w:rsidP="000B58A4">
      <w:pPr>
        <w:pStyle w:val="XMLCode"/>
      </w:pPr>
      <w:r w:rsidRPr="00FA37D7">
        <w:t xml:space="preserve">     &lt;/SfkpgAcct&gt;</w:t>
      </w:r>
    </w:p>
    <w:p w14:paraId="05DF6ED5" w14:textId="77777777" w:rsidR="000B58A4" w:rsidRPr="00FA37D7" w:rsidRDefault="000B58A4" w:rsidP="000B58A4">
      <w:pPr>
        <w:pStyle w:val="XMLCode"/>
      </w:pPr>
      <w:r w:rsidRPr="00FA37D7">
        <w:t xml:space="preserve">     &lt;TxId&gt;</w:t>
      </w:r>
    </w:p>
    <w:p w14:paraId="05DF6ED6" w14:textId="77777777" w:rsidR="000B58A4" w:rsidRPr="00FA37D7" w:rsidRDefault="000B58A4" w:rsidP="000B58A4">
      <w:pPr>
        <w:pStyle w:val="XMLCode"/>
      </w:pPr>
      <w:r w:rsidRPr="00FA37D7">
        <w:t xml:space="preserve">          &lt;AcctOwnrTxId&gt;FRTJ123DEL&lt;/AcctOwnrTxId&gt;</w:t>
      </w:r>
    </w:p>
    <w:p w14:paraId="05DF6ED7" w14:textId="77777777" w:rsidR="000B58A4" w:rsidRPr="00FA37D7" w:rsidRDefault="000B58A4" w:rsidP="000B58A4">
      <w:pPr>
        <w:pStyle w:val="XMLCode"/>
      </w:pPr>
      <w:r w:rsidRPr="00FA37D7">
        <w:t xml:space="preserve">     &lt;/TxId&gt;</w:t>
      </w:r>
    </w:p>
    <w:p w14:paraId="05DF6ED8" w14:textId="77777777" w:rsidR="000B58A4" w:rsidRPr="00FA37D7" w:rsidRDefault="000B58A4" w:rsidP="000B58A4">
      <w:pPr>
        <w:pStyle w:val="XMLCode"/>
      </w:pPr>
      <w:r w:rsidRPr="00FA37D7">
        <w:t xml:space="preserve">     &lt;ModPrcgSts&gt;</w:t>
      </w:r>
    </w:p>
    <w:p w14:paraId="05DF6ED9" w14:textId="77777777" w:rsidR="000B58A4" w:rsidRPr="00FA37D7" w:rsidRDefault="000B58A4" w:rsidP="000B58A4">
      <w:pPr>
        <w:pStyle w:val="XMLCode"/>
      </w:pPr>
      <w:r w:rsidRPr="00FA37D7">
        <w:t xml:space="preserve">          &lt;AckdAccptd&gt;</w:t>
      </w:r>
    </w:p>
    <w:p w14:paraId="05DF6EDA" w14:textId="77777777" w:rsidR="000B58A4" w:rsidRPr="00FA37D7" w:rsidRDefault="000B58A4" w:rsidP="000B58A4">
      <w:pPr>
        <w:pStyle w:val="XMLCode"/>
      </w:pPr>
      <w:r w:rsidRPr="00FA37D7">
        <w:t xml:space="preserve">               &lt;NoSpcfdRsn&gt;NORE&lt;/NoSpcfdRsn&gt;</w:t>
      </w:r>
    </w:p>
    <w:p w14:paraId="05DF6EDB" w14:textId="77777777" w:rsidR="000B58A4" w:rsidRPr="00FA37D7" w:rsidRDefault="000B58A4" w:rsidP="000B58A4">
      <w:pPr>
        <w:pStyle w:val="XMLCode"/>
      </w:pPr>
      <w:r w:rsidRPr="00FA37D7">
        <w:t xml:space="preserve">          &lt;/AckdAccptd&gt;</w:t>
      </w:r>
    </w:p>
    <w:p w14:paraId="05DF6EDC" w14:textId="77777777" w:rsidR="000B58A4" w:rsidRPr="00FA37D7" w:rsidRDefault="000B58A4" w:rsidP="000B58A4">
      <w:pPr>
        <w:pStyle w:val="XMLCode"/>
      </w:pPr>
      <w:r w:rsidRPr="00FA37D7">
        <w:t xml:space="preserve">     &lt;/ModPrcgSts&gt;</w:t>
      </w:r>
    </w:p>
    <w:p w14:paraId="05DF6EDD" w14:textId="77777777" w:rsidR="000B58A4" w:rsidRPr="00FA37D7" w:rsidRDefault="000B58A4" w:rsidP="000B58A4">
      <w:pPr>
        <w:pStyle w:val="XMLCode"/>
      </w:pPr>
      <w:r w:rsidRPr="00FA37D7">
        <w:t>&lt;/SctiesSttlmTxModReqStsAdvc&gt;</w:t>
      </w:r>
      <w:r w:rsidRPr="00FA37D7">
        <w:tab/>
      </w:r>
    </w:p>
    <w:p w14:paraId="05DF6EDE" w14:textId="7D668CF9" w:rsidR="000B58A4" w:rsidRPr="00FA37D7" w:rsidRDefault="000B58A4" w:rsidP="000B58A4">
      <w:pPr>
        <w:pStyle w:val="Heading2"/>
      </w:pPr>
      <w:bookmarkStart w:id="398" w:name="_Toc325451312"/>
      <w:bookmarkStart w:id="399" w:name="_Toc356540993"/>
      <w:bookmarkStart w:id="400" w:name="_Toc411494527"/>
      <w:bookmarkStart w:id="401" w:name="_Toc426629159"/>
      <w:bookmarkStart w:id="402" w:name="_Toc63772776"/>
      <w:r w:rsidRPr="00FA37D7">
        <w:t>SecuritiesSettlementTr</w:t>
      </w:r>
      <w:r w:rsidR="002155ED" w:rsidRPr="00FA37D7">
        <w:t xml:space="preserve">ansactionCounterpartyResponse </w:t>
      </w:r>
      <w:r w:rsidR="00657C40">
        <w:t>sese.040.001</w:t>
      </w:r>
      <w:r w:rsidRPr="00FA37D7">
        <w:t>.</w:t>
      </w:r>
      <w:bookmarkEnd w:id="398"/>
      <w:bookmarkEnd w:id="399"/>
      <w:bookmarkEnd w:id="400"/>
      <w:bookmarkEnd w:id="401"/>
      <w:r w:rsidR="002155ED" w:rsidRPr="00FA37D7">
        <w:t>0</w:t>
      </w:r>
      <w:r w:rsidR="001C0D46">
        <w:t>3</w:t>
      </w:r>
      <w:bookmarkEnd w:id="402"/>
    </w:p>
    <w:p w14:paraId="05DF6EDF" w14:textId="77777777" w:rsidR="000B58A4" w:rsidRPr="00FA37D7" w:rsidRDefault="000B58A4" w:rsidP="000B58A4">
      <w:pPr>
        <w:pStyle w:val="BlockLabel"/>
      </w:pPr>
      <w:r w:rsidRPr="00FA37D7">
        <w:t>Description</w:t>
      </w:r>
    </w:p>
    <w:p w14:paraId="05DF6EE0" w14:textId="5BA95DC2" w:rsidR="000B58A4" w:rsidRPr="00FA37D7" w:rsidRDefault="000B58A4" w:rsidP="000B58A4">
      <w:r w:rsidRPr="00FA37D7">
        <w:t xml:space="preserve">On </w:t>
      </w:r>
      <w:r w:rsidR="00657C40">
        <w:t xml:space="preserve">08 January </w:t>
      </w:r>
      <w:r w:rsidR="001D6A7F">
        <w:t>2019</w:t>
      </w:r>
      <w:r w:rsidRPr="00FA37D7">
        <w:t>, Dresdner Bank Frankfurt (DRESDEFF) responds to Dresdner Bank London</w:t>
      </w:r>
      <w:r w:rsidR="00FA37D7" w:rsidRPr="00FA37D7">
        <w:t xml:space="preserve"> </w:t>
      </w:r>
      <w:r w:rsidRPr="00FA37D7">
        <w:t>(DRESGB2L ) following the receipt of the settlement allegement notification to notify Dresdner Bank London that they are investigating. This is done through a SecuritiesSettlementTransactionCount</w:t>
      </w:r>
      <w:r w:rsidR="00657C40">
        <w:t>erpartyResponse (sese.040.001</w:t>
      </w:r>
      <w:r w:rsidR="00D2270E" w:rsidRPr="00FA37D7">
        <w:t>.02</w:t>
      </w:r>
      <w:r w:rsidRPr="00FA37D7">
        <w:t>).</w:t>
      </w:r>
    </w:p>
    <w:p w14:paraId="05DF6EE1" w14:textId="77777777" w:rsidR="000B58A4" w:rsidRPr="00FA37D7" w:rsidRDefault="00AD2D49" w:rsidP="000B58A4">
      <w:pPr>
        <w:pStyle w:val="BlockLabel"/>
      </w:pPr>
      <w:r w:rsidRPr="00FA37D7">
        <w:t>Business Data</w:t>
      </w:r>
    </w:p>
    <w:p w14:paraId="05DF6EE2" w14:textId="77777777" w:rsidR="000B58A4" w:rsidRPr="00FA37D7" w:rsidRDefault="000B58A4" w:rsidP="000B58A4">
      <w:pPr>
        <w:pStyle w:val="Normal2"/>
      </w:pPr>
      <w:r w:rsidRPr="00FA37D7">
        <w:t>Account Owner Transaction identification: A4321BCD1SA1</w:t>
      </w:r>
    </w:p>
    <w:p w14:paraId="05DF6EE3" w14:textId="77777777" w:rsidR="000B58A4" w:rsidRPr="00FA37D7" w:rsidRDefault="000B58A4" w:rsidP="000B58A4">
      <w:pPr>
        <w:pStyle w:val="Normal2"/>
      </w:pPr>
      <w:r w:rsidRPr="00FA37D7">
        <w:t>Response Type: Pending - Under Investigation (no reason)</w:t>
      </w:r>
    </w:p>
    <w:p w14:paraId="05DF6EE4" w14:textId="77777777" w:rsidR="000B58A4" w:rsidRPr="00FA37D7" w:rsidRDefault="000B58A4" w:rsidP="000B58A4">
      <w:pPr>
        <w:pStyle w:val="BlockLabelBeforeXML"/>
      </w:pPr>
      <w:r w:rsidRPr="00FA37D7">
        <w:t>Message Instance</w:t>
      </w:r>
    </w:p>
    <w:p w14:paraId="05DF6EE5" w14:textId="77777777" w:rsidR="000B58A4" w:rsidRPr="00FA37D7" w:rsidRDefault="000B58A4" w:rsidP="000B58A4">
      <w:pPr>
        <w:pStyle w:val="XMLCode"/>
      </w:pPr>
      <w:r w:rsidRPr="00FA37D7">
        <w:t>&lt;SctiesSttlmTxCtrPtyRspn&gt;</w:t>
      </w:r>
    </w:p>
    <w:p w14:paraId="05DF6EE6" w14:textId="77777777" w:rsidR="000B58A4" w:rsidRPr="00FA37D7" w:rsidRDefault="002273FB" w:rsidP="000B58A4">
      <w:pPr>
        <w:pStyle w:val="XMLCode"/>
      </w:pPr>
      <w:r w:rsidRPr="00FA37D7">
        <w:tab/>
      </w:r>
      <w:r w:rsidR="000B58A4" w:rsidRPr="00FA37D7">
        <w:t>&lt;TxId&gt;</w:t>
      </w:r>
    </w:p>
    <w:p w14:paraId="05DF6EE7" w14:textId="77777777" w:rsidR="000B58A4" w:rsidRPr="00FA37D7" w:rsidRDefault="000B58A4" w:rsidP="000B58A4">
      <w:pPr>
        <w:pStyle w:val="XMLCode"/>
      </w:pPr>
      <w:r w:rsidRPr="00FA37D7">
        <w:t xml:space="preserve">    </w:t>
      </w:r>
      <w:r w:rsidR="002273FB" w:rsidRPr="00FA37D7">
        <w:tab/>
      </w:r>
      <w:r w:rsidR="002273FB" w:rsidRPr="00FA37D7">
        <w:tab/>
      </w:r>
      <w:r w:rsidRPr="00FA37D7">
        <w:t>&lt;AcctOwnrTxId&gt;A4321BCD1SA1&lt;/AcctOwnrTxId&gt;</w:t>
      </w:r>
    </w:p>
    <w:p w14:paraId="05DF6EE8" w14:textId="77777777" w:rsidR="000B58A4" w:rsidRPr="00FA37D7" w:rsidRDefault="002273FB" w:rsidP="000B58A4">
      <w:pPr>
        <w:pStyle w:val="XMLCode"/>
      </w:pPr>
      <w:r w:rsidRPr="00FA37D7">
        <w:tab/>
      </w:r>
      <w:r w:rsidR="000B58A4" w:rsidRPr="00FA37D7">
        <w:t>&lt;/TxId&gt;</w:t>
      </w:r>
    </w:p>
    <w:p w14:paraId="05DF6EE9" w14:textId="77777777" w:rsidR="000B58A4" w:rsidRPr="00FA37D7" w:rsidRDefault="002273FB" w:rsidP="000B58A4">
      <w:pPr>
        <w:pStyle w:val="XMLCode"/>
      </w:pPr>
      <w:r w:rsidRPr="00FA37D7">
        <w:tab/>
      </w:r>
      <w:r w:rsidR="000B58A4" w:rsidRPr="00FA37D7">
        <w:t>&lt;RspnSts&gt;</w:t>
      </w:r>
    </w:p>
    <w:p w14:paraId="05DF6EEA" w14:textId="77777777" w:rsidR="002273FB" w:rsidRPr="00FA37D7" w:rsidRDefault="002273FB" w:rsidP="000B58A4">
      <w:pPr>
        <w:pStyle w:val="XMLCode"/>
      </w:pPr>
      <w:r w:rsidRPr="00FA37D7">
        <w:tab/>
      </w:r>
      <w:r w:rsidR="000B58A4" w:rsidRPr="00FA37D7">
        <w:t xml:space="preserve">     &lt;Pdg&gt;</w:t>
      </w:r>
    </w:p>
    <w:p w14:paraId="05DF6EEB" w14:textId="77777777" w:rsidR="000B58A4" w:rsidRPr="00FA37D7" w:rsidRDefault="002273FB" w:rsidP="000B58A4">
      <w:pPr>
        <w:pStyle w:val="XMLCode"/>
      </w:pPr>
      <w:r w:rsidRPr="00FA37D7">
        <w:tab/>
      </w:r>
      <w:r w:rsidRPr="00FA37D7">
        <w:tab/>
      </w:r>
      <w:r w:rsidRPr="00FA37D7">
        <w:tab/>
      </w:r>
      <w:r w:rsidR="000B58A4" w:rsidRPr="00FA37D7">
        <w:t>&lt;UdrInvstgtn&gt;</w:t>
      </w:r>
    </w:p>
    <w:p w14:paraId="05DF6EEC" w14:textId="77777777" w:rsidR="000B58A4" w:rsidRPr="00FA37D7" w:rsidRDefault="002273FB" w:rsidP="000B58A4">
      <w:pPr>
        <w:pStyle w:val="XMLCode"/>
      </w:pPr>
      <w:r w:rsidRPr="00FA37D7">
        <w:tab/>
      </w:r>
      <w:r w:rsidRPr="00FA37D7">
        <w:tab/>
      </w:r>
      <w:r w:rsidR="000B58A4" w:rsidRPr="00FA37D7">
        <w:t xml:space="preserve"> </w:t>
      </w:r>
      <w:r w:rsidRPr="00FA37D7">
        <w:tab/>
      </w:r>
      <w:r w:rsidRPr="00FA37D7">
        <w:tab/>
      </w:r>
      <w:r w:rsidR="000B58A4" w:rsidRPr="00FA37D7">
        <w:t>&lt;NoSpcfdRsn&gt;NORE&lt;/NoSpcfdRsn&gt;</w:t>
      </w:r>
    </w:p>
    <w:p w14:paraId="05DF6EED" w14:textId="77777777" w:rsidR="000B58A4" w:rsidRPr="00FA37D7" w:rsidRDefault="000B58A4" w:rsidP="000B58A4">
      <w:pPr>
        <w:pStyle w:val="XMLCode"/>
      </w:pPr>
      <w:r w:rsidRPr="00FA37D7">
        <w:t xml:space="preserve">     </w:t>
      </w:r>
      <w:r w:rsidR="002273FB" w:rsidRPr="00FA37D7">
        <w:tab/>
      </w:r>
      <w:r w:rsidR="002273FB" w:rsidRPr="00FA37D7">
        <w:tab/>
      </w:r>
      <w:r w:rsidR="002273FB" w:rsidRPr="00FA37D7">
        <w:tab/>
      </w:r>
      <w:r w:rsidRPr="00FA37D7">
        <w:t>&lt;/UdrInvstgtn&gt;</w:t>
      </w:r>
    </w:p>
    <w:p w14:paraId="05DF6EEE" w14:textId="77777777" w:rsidR="000B58A4" w:rsidRPr="00FA37D7" w:rsidRDefault="002273FB" w:rsidP="000B58A4">
      <w:pPr>
        <w:pStyle w:val="XMLCode"/>
      </w:pPr>
      <w:r w:rsidRPr="00FA37D7">
        <w:tab/>
      </w:r>
      <w:r w:rsidRPr="00FA37D7">
        <w:tab/>
      </w:r>
      <w:r w:rsidR="000B58A4" w:rsidRPr="00FA37D7">
        <w:t>&lt;/Pdg&gt;</w:t>
      </w:r>
    </w:p>
    <w:p w14:paraId="05DF6EEF" w14:textId="77777777" w:rsidR="000B58A4" w:rsidRPr="00FA37D7" w:rsidRDefault="002273FB" w:rsidP="000B58A4">
      <w:pPr>
        <w:pStyle w:val="XMLCode"/>
      </w:pPr>
      <w:r w:rsidRPr="00FA37D7">
        <w:tab/>
      </w:r>
      <w:r w:rsidR="000B58A4" w:rsidRPr="00FA37D7">
        <w:t>&lt;/RspnSts&gt;</w:t>
      </w:r>
    </w:p>
    <w:p w14:paraId="05DF6EF0" w14:textId="77777777" w:rsidR="000B58A4" w:rsidRPr="00FA37D7" w:rsidRDefault="000B58A4" w:rsidP="000B58A4">
      <w:pPr>
        <w:pStyle w:val="XMLCode"/>
      </w:pPr>
      <w:r w:rsidRPr="00FA37D7">
        <w:t>&lt;/SctiesSttlmTxCtrPtyRspn&gt;</w:t>
      </w:r>
    </w:p>
    <w:bookmarkEnd w:id="4"/>
    <w:p w14:paraId="05DF6EF2" w14:textId="77777777" w:rsidR="00D5111F" w:rsidRPr="00FA37D7" w:rsidRDefault="00D5111F" w:rsidP="00D24CFE">
      <w:pPr>
        <w:pStyle w:val="XMLCode"/>
      </w:pPr>
    </w:p>
    <w:p w14:paraId="05DF6EF3" w14:textId="77777777" w:rsidR="00176D27" w:rsidRPr="00FA37D7" w:rsidRDefault="00176D27" w:rsidP="00176D27">
      <w:pPr>
        <w:sectPr w:rsidR="00176D27" w:rsidRPr="00FA37D7" w:rsidSect="006E0076">
          <w:headerReference w:type="even" r:id="rId103"/>
          <w:headerReference w:type="default" r:id="rId104"/>
          <w:footerReference w:type="even" r:id="rId105"/>
          <w:type w:val="oddPage"/>
          <w:pgSz w:w="11909" w:h="15840" w:code="9"/>
          <w:pgMar w:top="1021" w:right="1304" w:bottom="1701" w:left="1304" w:header="567" w:footer="567" w:gutter="0"/>
          <w:cols w:space="720"/>
        </w:sectPr>
      </w:pPr>
    </w:p>
    <w:p w14:paraId="7F517849" w14:textId="77777777" w:rsidR="006D657A" w:rsidRPr="00516F3F" w:rsidRDefault="006D657A" w:rsidP="006D657A">
      <w:pPr>
        <w:pStyle w:val="Heading"/>
      </w:pPr>
      <w:bookmarkStart w:id="403" w:name="_Toc468204409"/>
      <w:bookmarkStart w:id="404" w:name="_Toc314668495"/>
      <w:bookmarkStart w:id="405" w:name="_Toc315342000"/>
      <w:bookmarkStart w:id="406" w:name="_Toc315425656"/>
      <w:bookmarkStart w:id="407" w:name="_Toc315438499"/>
      <w:bookmarkStart w:id="408" w:name="_Toc63772777"/>
      <w:r>
        <w:t>Revision Record</w:t>
      </w:r>
      <w:bookmarkEnd w:id="403"/>
      <w:bookmarkEnd w:id="408"/>
    </w:p>
    <w:tbl>
      <w:tblPr>
        <w:tblStyle w:val="TableGrid"/>
        <w:tblW w:w="0" w:type="auto"/>
        <w:tblInd w:w="250" w:type="dxa"/>
        <w:tblLook w:val="04A0" w:firstRow="1" w:lastRow="0" w:firstColumn="1" w:lastColumn="0" w:noHBand="0" w:noVBand="1"/>
      </w:tblPr>
      <w:tblGrid>
        <w:gridCol w:w="1134"/>
        <w:gridCol w:w="1418"/>
        <w:gridCol w:w="1842"/>
        <w:gridCol w:w="2934"/>
        <w:gridCol w:w="1939"/>
      </w:tblGrid>
      <w:tr w:rsidR="006D657A" w14:paraId="093CD789" w14:textId="77777777" w:rsidTr="004B2081">
        <w:tc>
          <w:tcPr>
            <w:tcW w:w="1134" w:type="dxa"/>
            <w:tcBorders>
              <w:top w:val="single" w:sz="4" w:space="0" w:color="auto"/>
              <w:left w:val="single" w:sz="4" w:space="0" w:color="auto"/>
              <w:bottom w:val="single" w:sz="4" w:space="0" w:color="auto"/>
              <w:right w:val="single" w:sz="4" w:space="0" w:color="auto"/>
            </w:tcBorders>
            <w:hideMark/>
          </w:tcPr>
          <w:p w14:paraId="7380875F" w14:textId="77777777" w:rsidR="006D657A" w:rsidRPr="006D657A" w:rsidRDefault="006D657A" w:rsidP="006D657A">
            <w:pPr>
              <w:pStyle w:val="TableHeading"/>
            </w:pPr>
            <w:r w:rsidRPr="00A15787">
              <w:t>Revision</w:t>
            </w:r>
          </w:p>
        </w:tc>
        <w:tc>
          <w:tcPr>
            <w:tcW w:w="1418" w:type="dxa"/>
            <w:tcBorders>
              <w:top w:val="single" w:sz="4" w:space="0" w:color="auto"/>
              <w:left w:val="single" w:sz="4" w:space="0" w:color="auto"/>
              <w:bottom w:val="single" w:sz="4" w:space="0" w:color="auto"/>
              <w:right w:val="single" w:sz="4" w:space="0" w:color="auto"/>
            </w:tcBorders>
            <w:hideMark/>
          </w:tcPr>
          <w:p w14:paraId="24D63549" w14:textId="77777777" w:rsidR="006D657A" w:rsidRPr="006D657A" w:rsidRDefault="006D657A" w:rsidP="006D657A">
            <w:pPr>
              <w:pStyle w:val="TableHeading"/>
            </w:pPr>
            <w:r w:rsidRPr="00A15787">
              <w:t>Date</w:t>
            </w:r>
          </w:p>
        </w:tc>
        <w:tc>
          <w:tcPr>
            <w:tcW w:w="1842" w:type="dxa"/>
            <w:tcBorders>
              <w:top w:val="single" w:sz="4" w:space="0" w:color="auto"/>
              <w:left w:val="single" w:sz="4" w:space="0" w:color="auto"/>
              <w:bottom w:val="single" w:sz="4" w:space="0" w:color="auto"/>
              <w:right w:val="single" w:sz="4" w:space="0" w:color="auto"/>
            </w:tcBorders>
            <w:hideMark/>
          </w:tcPr>
          <w:p w14:paraId="48C6E90B" w14:textId="77777777" w:rsidR="006D657A" w:rsidRPr="006D657A" w:rsidRDefault="006D657A" w:rsidP="006D657A">
            <w:pPr>
              <w:pStyle w:val="TableHeading"/>
            </w:pPr>
            <w:r w:rsidRPr="00A15787">
              <w:t>Author</w:t>
            </w:r>
          </w:p>
        </w:tc>
        <w:tc>
          <w:tcPr>
            <w:tcW w:w="2934" w:type="dxa"/>
            <w:tcBorders>
              <w:top w:val="single" w:sz="4" w:space="0" w:color="auto"/>
              <w:left w:val="single" w:sz="4" w:space="0" w:color="auto"/>
              <w:bottom w:val="single" w:sz="4" w:space="0" w:color="auto"/>
              <w:right w:val="single" w:sz="4" w:space="0" w:color="auto"/>
            </w:tcBorders>
            <w:hideMark/>
          </w:tcPr>
          <w:p w14:paraId="11E71554" w14:textId="77777777" w:rsidR="006D657A" w:rsidRPr="006D657A" w:rsidRDefault="006D657A" w:rsidP="006D657A">
            <w:pPr>
              <w:pStyle w:val="TableHeading"/>
            </w:pPr>
            <w:r w:rsidRPr="00A15787">
              <w:t>Description</w:t>
            </w:r>
          </w:p>
        </w:tc>
        <w:tc>
          <w:tcPr>
            <w:tcW w:w="1939" w:type="dxa"/>
            <w:tcBorders>
              <w:top w:val="single" w:sz="4" w:space="0" w:color="auto"/>
              <w:left w:val="single" w:sz="4" w:space="0" w:color="auto"/>
              <w:bottom w:val="single" w:sz="4" w:space="0" w:color="auto"/>
              <w:right w:val="single" w:sz="4" w:space="0" w:color="auto"/>
            </w:tcBorders>
            <w:hideMark/>
          </w:tcPr>
          <w:p w14:paraId="6929F22F" w14:textId="77777777" w:rsidR="006D657A" w:rsidRPr="006D657A" w:rsidRDefault="006D657A" w:rsidP="006D657A">
            <w:pPr>
              <w:pStyle w:val="TableHeading"/>
            </w:pPr>
            <w:r w:rsidRPr="00A15787">
              <w:t>Section Affected</w:t>
            </w:r>
          </w:p>
        </w:tc>
      </w:tr>
      <w:tr w:rsidR="006D657A" w14:paraId="2B0C18C1" w14:textId="77777777" w:rsidTr="004B2081">
        <w:tc>
          <w:tcPr>
            <w:tcW w:w="1134" w:type="dxa"/>
            <w:tcBorders>
              <w:top w:val="single" w:sz="4" w:space="0" w:color="auto"/>
              <w:left w:val="single" w:sz="4" w:space="0" w:color="auto"/>
              <w:bottom w:val="single" w:sz="4" w:space="0" w:color="auto"/>
              <w:right w:val="single" w:sz="4" w:space="0" w:color="auto"/>
            </w:tcBorders>
          </w:tcPr>
          <w:p w14:paraId="7E2549CE" w14:textId="77777777" w:rsidR="006D657A" w:rsidRPr="006D657A" w:rsidRDefault="006D657A" w:rsidP="006D657A">
            <w:pPr>
              <w:pStyle w:val="TableText"/>
            </w:pPr>
            <w:r>
              <w:t>0.1</w:t>
            </w:r>
          </w:p>
        </w:tc>
        <w:tc>
          <w:tcPr>
            <w:tcW w:w="1418" w:type="dxa"/>
            <w:tcBorders>
              <w:top w:val="single" w:sz="4" w:space="0" w:color="auto"/>
              <w:left w:val="single" w:sz="4" w:space="0" w:color="auto"/>
              <w:bottom w:val="single" w:sz="4" w:space="0" w:color="auto"/>
              <w:right w:val="single" w:sz="4" w:space="0" w:color="auto"/>
            </w:tcBorders>
            <w:hideMark/>
          </w:tcPr>
          <w:p w14:paraId="778D5606" w14:textId="655E8232" w:rsidR="006D657A" w:rsidRPr="006D657A" w:rsidRDefault="006D657A" w:rsidP="006D657A">
            <w:pPr>
              <w:pStyle w:val="TableText"/>
            </w:pPr>
            <w:r>
              <w:t>19</w:t>
            </w:r>
            <w:r w:rsidRPr="006D657A">
              <w:t xml:space="preserve"> </w:t>
            </w:r>
            <w:r>
              <w:t>Dec</w:t>
            </w:r>
            <w:r w:rsidRPr="006D657A">
              <w:t xml:space="preserve"> 2016</w:t>
            </w:r>
          </w:p>
        </w:tc>
        <w:tc>
          <w:tcPr>
            <w:tcW w:w="1842" w:type="dxa"/>
            <w:tcBorders>
              <w:top w:val="single" w:sz="4" w:space="0" w:color="auto"/>
              <w:left w:val="single" w:sz="4" w:space="0" w:color="auto"/>
              <w:bottom w:val="single" w:sz="4" w:space="0" w:color="auto"/>
              <w:right w:val="single" w:sz="4" w:space="0" w:color="auto"/>
            </w:tcBorders>
            <w:hideMark/>
          </w:tcPr>
          <w:p w14:paraId="042A1D7E" w14:textId="77777777" w:rsidR="006D657A" w:rsidRPr="006D657A" w:rsidRDefault="006D657A" w:rsidP="006D657A">
            <w:pPr>
              <w:pStyle w:val="TableText"/>
            </w:pPr>
            <w:r w:rsidRPr="00A15787">
              <w:t>SWIFT</w:t>
            </w:r>
          </w:p>
        </w:tc>
        <w:tc>
          <w:tcPr>
            <w:tcW w:w="2934" w:type="dxa"/>
            <w:tcBorders>
              <w:top w:val="single" w:sz="4" w:space="0" w:color="auto"/>
              <w:left w:val="single" w:sz="4" w:space="0" w:color="auto"/>
              <w:bottom w:val="single" w:sz="4" w:space="0" w:color="auto"/>
              <w:right w:val="single" w:sz="4" w:space="0" w:color="auto"/>
            </w:tcBorders>
          </w:tcPr>
          <w:p w14:paraId="5EBA213F" w14:textId="77777777" w:rsidR="006D657A" w:rsidRPr="006D657A" w:rsidRDefault="006D657A" w:rsidP="006D657A">
            <w:pPr>
              <w:pStyle w:val="TableText"/>
            </w:pPr>
            <w:r>
              <w:t>Edition for SEG review</w:t>
            </w:r>
          </w:p>
        </w:tc>
        <w:tc>
          <w:tcPr>
            <w:tcW w:w="1939" w:type="dxa"/>
            <w:tcBorders>
              <w:top w:val="single" w:sz="4" w:space="0" w:color="auto"/>
              <w:left w:val="single" w:sz="4" w:space="0" w:color="auto"/>
              <w:bottom w:val="single" w:sz="4" w:space="0" w:color="auto"/>
              <w:right w:val="single" w:sz="4" w:space="0" w:color="auto"/>
            </w:tcBorders>
          </w:tcPr>
          <w:p w14:paraId="259A49C0" w14:textId="77777777" w:rsidR="006D657A" w:rsidRPr="006D657A" w:rsidRDefault="006D657A" w:rsidP="006D657A">
            <w:pPr>
              <w:pStyle w:val="TableText"/>
            </w:pPr>
            <w:r>
              <w:t>All</w:t>
            </w:r>
          </w:p>
        </w:tc>
      </w:tr>
      <w:tr w:rsidR="006D657A" w14:paraId="1D61B297" w14:textId="77777777" w:rsidTr="004B2081">
        <w:tc>
          <w:tcPr>
            <w:tcW w:w="1134" w:type="dxa"/>
            <w:tcBorders>
              <w:top w:val="single" w:sz="4" w:space="0" w:color="auto"/>
              <w:left w:val="single" w:sz="4" w:space="0" w:color="auto"/>
              <w:bottom w:val="single" w:sz="4" w:space="0" w:color="auto"/>
              <w:right w:val="single" w:sz="4" w:space="0" w:color="auto"/>
            </w:tcBorders>
          </w:tcPr>
          <w:p w14:paraId="0A1E5AF7" w14:textId="77777777" w:rsidR="006D657A" w:rsidRPr="006D657A" w:rsidRDefault="006D657A" w:rsidP="006D657A">
            <w:pPr>
              <w:pStyle w:val="TableText"/>
            </w:pPr>
            <w:r>
              <w:t>1.0</w:t>
            </w:r>
          </w:p>
        </w:tc>
        <w:tc>
          <w:tcPr>
            <w:tcW w:w="1418" w:type="dxa"/>
            <w:tcBorders>
              <w:top w:val="single" w:sz="4" w:space="0" w:color="auto"/>
              <w:left w:val="single" w:sz="4" w:space="0" w:color="auto"/>
              <w:bottom w:val="single" w:sz="4" w:space="0" w:color="auto"/>
              <w:right w:val="single" w:sz="4" w:space="0" w:color="auto"/>
            </w:tcBorders>
          </w:tcPr>
          <w:p w14:paraId="499467B5" w14:textId="52169462" w:rsidR="006D657A" w:rsidRPr="006D657A" w:rsidRDefault="006D657A" w:rsidP="006D657A">
            <w:pPr>
              <w:pStyle w:val="TableText"/>
            </w:pPr>
            <w:r>
              <w:t>19 Dec 2016</w:t>
            </w:r>
          </w:p>
        </w:tc>
        <w:tc>
          <w:tcPr>
            <w:tcW w:w="1842" w:type="dxa"/>
            <w:tcBorders>
              <w:top w:val="single" w:sz="4" w:space="0" w:color="auto"/>
              <w:left w:val="single" w:sz="4" w:space="0" w:color="auto"/>
              <w:bottom w:val="single" w:sz="4" w:space="0" w:color="auto"/>
              <w:right w:val="single" w:sz="4" w:space="0" w:color="auto"/>
            </w:tcBorders>
          </w:tcPr>
          <w:p w14:paraId="5D5B6A83" w14:textId="77777777" w:rsidR="006D657A" w:rsidRPr="006D657A" w:rsidRDefault="006D657A" w:rsidP="006D657A">
            <w:pPr>
              <w:pStyle w:val="TableText"/>
            </w:pPr>
            <w:r>
              <w:t>ISO 20022</w:t>
            </w:r>
            <w:r w:rsidRPr="006D657A">
              <w:t xml:space="preserve"> RA</w:t>
            </w:r>
          </w:p>
        </w:tc>
        <w:tc>
          <w:tcPr>
            <w:tcW w:w="2934" w:type="dxa"/>
            <w:tcBorders>
              <w:top w:val="single" w:sz="4" w:space="0" w:color="auto"/>
              <w:left w:val="single" w:sz="4" w:space="0" w:color="auto"/>
              <w:bottom w:val="single" w:sz="4" w:space="0" w:color="auto"/>
              <w:right w:val="single" w:sz="4" w:space="0" w:color="auto"/>
            </w:tcBorders>
          </w:tcPr>
          <w:p w14:paraId="171202AD" w14:textId="77777777" w:rsidR="006D657A" w:rsidRPr="006D657A" w:rsidRDefault="006D657A" w:rsidP="006D657A">
            <w:pPr>
              <w:pStyle w:val="TableText"/>
            </w:pPr>
            <w:r>
              <w:t>Review before submission to SEG</w:t>
            </w:r>
          </w:p>
        </w:tc>
        <w:tc>
          <w:tcPr>
            <w:tcW w:w="1939" w:type="dxa"/>
            <w:tcBorders>
              <w:top w:val="single" w:sz="4" w:space="0" w:color="auto"/>
              <w:left w:val="single" w:sz="4" w:space="0" w:color="auto"/>
              <w:bottom w:val="single" w:sz="4" w:space="0" w:color="auto"/>
              <w:right w:val="single" w:sz="4" w:space="0" w:color="auto"/>
            </w:tcBorders>
          </w:tcPr>
          <w:p w14:paraId="28FD6D95" w14:textId="77777777" w:rsidR="006D657A" w:rsidRPr="006D657A" w:rsidRDefault="006D657A" w:rsidP="006D657A">
            <w:pPr>
              <w:pStyle w:val="TableText"/>
            </w:pPr>
            <w:r>
              <w:t>All</w:t>
            </w:r>
          </w:p>
        </w:tc>
      </w:tr>
      <w:tr w:rsidR="00797843" w14:paraId="0658E34E" w14:textId="77777777" w:rsidTr="004B2081">
        <w:tc>
          <w:tcPr>
            <w:tcW w:w="1134" w:type="dxa"/>
            <w:tcBorders>
              <w:top w:val="single" w:sz="4" w:space="0" w:color="auto"/>
              <w:left w:val="single" w:sz="4" w:space="0" w:color="auto"/>
              <w:bottom w:val="single" w:sz="4" w:space="0" w:color="auto"/>
              <w:right w:val="single" w:sz="4" w:space="0" w:color="auto"/>
            </w:tcBorders>
          </w:tcPr>
          <w:p w14:paraId="3D427D0E" w14:textId="1B14CF80" w:rsidR="00797843" w:rsidRDefault="00797843" w:rsidP="006D657A">
            <w:pPr>
              <w:pStyle w:val="TableText"/>
            </w:pPr>
            <w:r>
              <w:t>2.0</w:t>
            </w:r>
          </w:p>
        </w:tc>
        <w:tc>
          <w:tcPr>
            <w:tcW w:w="1418" w:type="dxa"/>
            <w:tcBorders>
              <w:top w:val="single" w:sz="4" w:space="0" w:color="auto"/>
              <w:left w:val="single" w:sz="4" w:space="0" w:color="auto"/>
              <w:bottom w:val="single" w:sz="4" w:space="0" w:color="auto"/>
              <w:right w:val="single" w:sz="4" w:space="0" w:color="auto"/>
            </w:tcBorders>
          </w:tcPr>
          <w:p w14:paraId="3AC463DE" w14:textId="75CFC8AE" w:rsidR="00797843" w:rsidRDefault="00797843" w:rsidP="006D657A">
            <w:pPr>
              <w:pStyle w:val="TableText"/>
            </w:pPr>
            <w:r>
              <w:t xml:space="preserve">1 February </w:t>
            </w:r>
            <w:r w:rsidR="00E05464">
              <w:t>2017</w:t>
            </w:r>
          </w:p>
        </w:tc>
        <w:tc>
          <w:tcPr>
            <w:tcW w:w="1842" w:type="dxa"/>
            <w:tcBorders>
              <w:top w:val="single" w:sz="4" w:space="0" w:color="auto"/>
              <w:left w:val="single" w:sz="4" w:space="0" w:color="auto"/>
              <w:bottom w:val="single" w:sz="4" w:space="0" w:color="auto"/>
              <w:right w:val="single" w:sz="4" w:space="0" w:color="auto"/>
            </w:tcBorders>
          </w:tcPr>
          <w:p w14:paraId="1B381710" w14:textId="446774B2" w:rsidR="00797843" w:rsidRDefault="00797843" w:rsidP="006D657A">
            <w:pPr>
              <w:pStyle w:val="TableText"/>
            </w:pPr>
            <w:r>
              <w:t>ISO 20022 RA</w:t>
            </w:r>
          </w:p>
        </w:tc>
        <w:tc>
          <w:tcPr>
            <w:tcW w:w="2934" w:type="dxa"/>
            <w:tcBorders>
              <w:top w:val="single" w:sz="4" w:space="0" w:color="auto"/>
              <w:left w:val="single" w:sz="4" w:space="0" w:color="auto"/>
              <w:bottom w:val="single" w:sz="4" w:space="0" w:color="auto"/>
              <w:right w:val="single" w:sz="4" w:space="0" w:color="auto"/>
            </w:tcBorders>
          </w:tcPr>
          <w:p w14:paraId="51D98B5E" w14:textId="4FF4B30B" w:rsidR="00797843" w:rsidRDefault="00797843" w:rsidP="006D657A">
            <w:pPr>
              <w:pStyle w:val="TableText"/>
            </w:pPr>
            <w:r>
              <w:t>Editing before publishing</w:t>
            </w:r>
          </w:p>
        </w:tc>
        <w:tc>
          <w:tcPr>
            <w:tcW w:w="1939" w:type="dxa"/>
            <w:tcBorders>
              <w:top w:val="single" w:sz="4" w:space="0" w:color="auto"/>
              <w:left w:val="single" w:sz="4" w:space="0" w:color="auto"/>
              <w:bottom w:val="single" w:sz="4" w:space="0" w:color="auto"/>
              <w:right w:val="single" w:sz="4" w:space="0" w:color="auto"/>
            </w:tcBorders>
          </w:tcPr>
          <w:p w14:paraId="21C464B9" w14:textId="798599CA" w:rsidR="00797843" w:rsidRDefault="00797843" w:rsidP="006D657A">
            <w:pPr>
              <w:pStyle w:val="TableText"/>
            </w:pPr>
            <w:r>
              <w:t>All</w:t>
            </w:r>
          </w:p>
        </w:tc>
      </w:tr>
      <w:tr w:rsidR="00E05464" w14:paraId="75AB7B5F" w14:textId="77777777" w:rsidTr="00DC3DE8">
        <w:tc>
          <w:tcPr>
            <w:tcW w:w="1134" w:type="dxa"/>
            <w:tcBorders>
              <w:top w:val="single" w:sz="4" w:space="0" w:color="auto"/>
              <w:left w:val="single" w:sz="4" w:space="0" w:color="auto"/>
              <w:bottom w:val="single" w:sz="4" w:space="0" w:color="auto"/>
              <w:right w:val="single" w:sz="4" w:space="0" w:color="auto"/>
            </w:tcBorders>
          </w:tcPr>
          <w:p w14:paraId="7E5ECC4E" w14:textId="47FEFA43" w:rsidR="00E05464" w:rsidRPr="00E05464" w:rsidRDefault="00783295" w:rsidP="00E05464">
            <w:pPr>
              <w:pStyle w:val="TableText"/>
            </w:pPr>
            <w:r>
              <w:t>3.0</w:t>
            </w:r>
          </w:p>
        </w:tc>
        <w:tc>
          <w:tcPr>
            <w:tcW w:w="1418" w:type="dxa"/>
            <w:tcBorders>
              <w:top w:val="single" w:sz="4" w:space="0" w:color="auto"/>
              <w:left w:val="single" w:sz="4" w:space="0" w:color="auto"/>
              <w:bottom w:val="single" w:sz="4" w:space="0" w:color="auto"/>
              <w:right w:val="single" w:sz="4" w:space="0" w:color="auto"/>
            </w:tcBorders>
          </w:tcPr>
          <w:p w14:paraId="15D0D2FC" w14:textId="3EC13BC0" w:rsidR="00E05464" w:rsidRPr="00E05464" w:rsidRDefault="00E05464" w:rsidP="00E05464">
            <w:pPr>
              <w:pStyle w:val="TableText"/>
            </w:pPr>
            <w:r>
              <w:t xml:space="preserve">1 February </w:t>
            </w:r>
            <w:r w:rsidRPr="00E05464">
              <w:t>201</w:t>
            </w:r>
            <w:r>
              <w:t>8</w:t>
            </w:r>
          </w:p>
        </w:tc>
        <w:tc>
          <w:tcPr>
            <w:tcW w:w="1842" w:type="dxa"/>
            <w:tcBorders>
              <w:top w:val="single" w:sz="4" w:space="0" w:color="auto"/>
              <w:left w:val="single" w:sz="4" w:space="0" w:color="auto"/>
              <w:bottom w:val="single" w:sz="4" w:space="0" w:color="auto"/>
              <w:right w:val="single" w:sz="4" w:space="0" w:color="auto"/>
            </w:tcBorders>
          </w:tcPr>
          <w:p w14:paraId="073AD0C3" w14:textId="77777777" w:rsidR="00E05464" w:rsidRPr="00E05464" w:rsidRDefault="00E05464" w:rsidP="00E05464">
            <w:pPr>
              <w:pStyle w:val="TableText"/>
            </w:pPr>
            <w:r>
              <w:t>ISO 20022 RA</w:t>
            </w:r>
          </w:p>
        </w:tc>
        <w:tc>
          <w:tcPr>
            <w:tcW w:w="2934" w:type="dxa"/>
            <w:tcBorders>
              <w:top w:val="single" w:sz="4" w:space="0" w:color="auto"/>
              <w:left w:val="single" w:sz="4" w:space="0" w:color="auto"/>
              <w:bottom w:val="single" w:sz="4" w:space="0" w:color="auto"/>
              <w:right w:val="single" w:sz="4" w:space="0" w:color="auto"/>
            </w:tcBorders>
          </w:tcPr>
          <w:p w14:paraId="766779B1" w14:textId="77777777" w:rsidR="00E05464" w:rsidRPr="00E05464" w:rsidRDefault="00E05464" w:rsidP="00E05464">
            <w:pPr>
              <w:pStyle w:val="TableText"/>
            </w:pPr>
            <w:r>
              <w:t>Editing before publishing</w:t>
            </w:r>
          </w:p>
        </w:tc>
        <w:tc>
          <w:tcPr>
            <w:tcW w:w="1939" w:type="dxa"/>
            <w:tcBorders>
              <w:top w:val="single" w:sz="4" w:space="0" w:color="auto"/>
              <w:left w:val="single" w:sz="4" w:space="0" w:color="auto"/>
              <w:bottom w:val="single" w:sz="4" w:space="0" w:color="auto"/>
              <w:right w:val="single" w:sz="4" w:space="0" w:color="auto"/>
            </w:tcBorders>
          </w:tcPr>
          <w:p w14:paraId="7AB4659F" w14:textId="2FDD3FB7" w:rsidR="00E05464" w:rsidRPr="00E05464" w:rsidRDefault="00783295" w:rsidP="00783295">
            <w:pPr>
              <w:pStyle w:val="TableText"/>
            </w:pPr>
            <w:r>
              <w:t>Business Examples</w:t>
            </w:r>
          </w:p>
        </w:tc>
      </w:tr>
      <w:tr w:rsidR="00E05464" w14:paraId="74FF39F1" w14:textId="77777777" w:rsidTr="004B2081">
        <w:tc>
          <w:tcPr>
            <w:tcW w:w="1134" w:type="dxa"/>
            <w:tcBorders>
              <w:top w:val="single" w:sz="4" w:space="0" w:color="auto"/>
              <w:left w:val="single" w:sz="4" w:space="0" w:color="auto"/>
              <w:bottom w:val="single" w:sz="4" w:space="0" w:color="auto"/>
              <w:right w:val="single" w:sz="4" w:space="0" w:color="auto"/>
            </w:tcBorders>
          </w:tcPr>
          <w:p w14:paraId="1BEBC945" w14:textId="77777777" w:rsidR="00E05464" w:rsidRDefault="00E05464" w:rsidP="006D657A">
            <w:pPr>
              <w:pStyle w:val="TableText"/>
            </w:pPr>
          </w:p>
        </w:tc>
        <w:tc>
          <w:tcPr>
            <w:tcW w:w="1418" w:type="dxa"/>
            <w:tcBorders>
              <w:top w:val="single" w:sz="4" w:space="0" w:color="auto"/>
              <w:left w:val="single" w:sz="4" w:space="0" w:color="auto"/>
              <w:bottom w:val="single" w:sz="4" w:space="0" w:color="auto"/>
              <w:right w:val="single" w:sz="4" w:space="0" w:color="auto"/>
            </w:tcBorders>
          </w:tcPr>
          <w:p w14:paraId="3F951A42" w14:textId="77777777" w:rsidR="00E05464" w:rsidRDefault="00E05464" w:rsidP="006D657A">
            <w:pPr>
              <w:pStyle w:val="TableText"/>
            </w:pPr>
          </w:p>
        </w:tc>
        <w:tc>
          <w:tcPr>
            <w:tcW w:w="1842" w:type="dxa"/>
            <w:tcBorders>
              <w:top w:val="single" w:sz="4" w:space="0" w:color="auto"/>
              <w:left w:val="single" w:sz="4" w:space="0" w:color="auto"/>
              <w:bottom w:val="single" w:sz="4" w:space="0" w:color="auto"/>
              <w:right w:val="single" w:sz="4" w:space="0" w:color="auto"/>
            </w:tcBorders>
          </w:tcPr>
          <w:p w14:paraId="561D26AC" w14:textId="77777777" w:rsidR="00E05464" w:rsidRDefault="00E05464" w:rsidP="006D657A">
            <w:pPr>
              <w:pStyle w:val="TableText"/>
            </w:pPr>
          </w:p>
        </w:tc>
        <w:tc>
          <w:tcPr>
            <w:tcW w:w="2934" w:type="dxa"/>
            <w:tcBorders>
              <w:top w:val="single" w:sz="4" w:space="0" w:color="auto"/>
              <w:left w:val="single" w:sz="4" w:space="0" w:color="auto"/>
              <w:bottom w:val="single" w:sz="4" w:space="0" w:color="auto"/>
              <w:right w:val="single" w:sz="4" w:space="0" w:color="auto"/>
            </w:tcBorders>
          </w:tcPr>
          <w:p w14:paraId="37618660" w14:textId="77777777" w:rsidR="00E05464" w:rsidRDefault="00E05464" w:rsidP="006D657A">
            <w:pPr>
              <w:pStyle w:val="TableText"/>
            </w:pPr>
          </w:p>
        </w:tc>
        <w:tc>
          <w:tcPr>
            <w:tcW w:w="1939" w:type="dxa"/>
            <w:tcBorders>
              <w:top w:val="single" w:sz="4" w:space="0" w:color="auto"/>
              <w:left w:val="single" w:sz="4" w:space="0" w:color="auto"/>
              <w:bottom w:val="single" w:sz="4" w:space="0" w:color="auto"/>
              <w:right w:val="single" w:sz="4" w:space="0" w:color="auto"/>
            </w:tcBorders>
          </w:tcPr>
          <w:p w14:paraId="336CEE50" w14:textId="77777777" w:rsidR="00E05464" w:rsidRDefault="00E05464" w:rsidP="006D657A">
            <w:pPr>
              <w:pStyle w:val="TableText"/>
            </w:pPr>
          </w:p>
        </w:tc>
      </w:tr>
    </w:tbl>
    <w:p w14:paraId="480D0CF1" w14:textId="77777777" w:rsidR="006D657A" w:rsidRPr="00A15787" w:rsidRDefault="006D657A" w:rsidP="006D657A">
      <w:pPr>
        <w:pStyle w:val="BlockLabel"/>
      </w:pPr>
      <w:r w:rsidRPr="00A15787">
        <w:t>Disclaimer</w:t>
      </w:r>
    </w:p>
    <w:p w14:paraId="37B65B55" w14:textId="77777777" w:rsidR="006D657A" w:rsidRPr="00A15787" w:rsidRDefault="006D657A" w:rsidP="006D657A">
      <w:r w:rsidRPr="00A15787">
        <w:t>Although the Registration Authority has used all reasonable efforts to ensure accuracy of the contents of the iso20022.org website and the information published thereon, the Registration Authority assumes no liability whatsoever for any inadvertent errors or omissions that may appear thereon. Moreover, the information is provided on an "as is" basis. The Registration Authority disclaims all warranties and conditions, either express or implied, including but not limited to implied warranties of merchantability, title, non-infringement and fitness for a particular purpose.</w:t>
      </w:r>
    </w:p>
    <w:p w14:paraId="69DAA74A" w14:textId="77777777" w:rsidR="006D657A" w:rsidRPr="00A15787" w:rsidRDefault="006D657A" w:rsidP="006D657A">
      <w:r w:rsidRPr="00A15787">
        <w:t>The Registration Authority shall not be liable for any direct, indirect, special or consequential damages arising out of the use of the information published on the iso20022.org website, even if the Registration Authority has been advised of the possibility of such damages.</w:t>
      </w:r>
    </w:p>
    <w:p w14:paraId="0450B2CE" w14:textId="77777777" w:rsidR="006D657A" w:rsidRPr="00A15787" w:rsidRDefault="006D657A" w:rsidP="006D657A">
      <w:pPr>
        <w:pStyle w:val="BlockLabel"/>
      </w:pPr>
      <w:r w:rsidRPr="00A15787">
        <w:t>Intellectual Property Rights</w:t>
      </w:r>
    </w:p>
    <w:p w14:paraId="05DF6EFD" w14:textId="17512B9C" w:rsidR="00DD3851" w:rsidRPr="00FA37D7" w:rsidRDefault="006D657A" w:rsidP="00D9770F">
      <w:r w:rsidRPr="00A15787">
        <w:t>The</w:t>
      </w:r>
      <w:r>
        <w:t xml:space="preserve"> I</w:t>
      </w:r>
      <w:r w:rsidRPr="00A15787">
        <w:t>SO 20022 MessageDefinitions described in this document were contributed by SWIFT. The ISO 20022 IPR policy is available at www.ISO20022.org &gt; About ISO 20022 &gt; Intellectual Property Rights.</w:t>
      </w:r>
      <w:bookmarkEnd w:id="404"/>
      <w:bookmarkEnd w:id="405"/>
      <w:bookmarkEnd w:id="406"/>
      <w:bookmarkEnd w:id="407"/>
    </w:p>
    <w:sectPr w:rsidR="00DD3851" w:rsidRPr="00FA37D7" w:rsidSect="006E0076">
      <w:headerReference w:type="default" r:id="rId106"/>
      <w:pgSz w:w="11909" w:h="15840" w:code="9"/>
      <w:pgMar w:top="1021" w:right="1304" w:bottom="1701" w:left="1304" w:header="567" w:footer="567"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D0A92BF" w14:textId="77777777" w:rsidR="00546834" w:rsidRDefault="00546834" w:rsidP="005A6353">
      <w:r>
        <w:separator/>
      </w:r>
    </w:p>
  </w:endnote>
  <w:endnote w:type="continuationSeparator" w:id="0">
    <w:p w14:paraId="39898160" w14:textId="77777777" w:rsidR="00546834" w:rsidRDefault="00546834" w:rsidP="005A635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imes">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 w:name="Calibri">
    <w:panose1 w:val="020F0502020204030204"/>
    <w:charset w:val="00"/>
    <w:family w:val="swiss"/>
    <w:pitch w:val="variable"/>
    <w:sig w:usb0="E0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D3586D3" w14:textId="77777777" w:rsidR="001C20B2" w:rsidRDefault="001C20B2">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DF6F90" w14:textId="77777777" w:rsidR="00D34B90" w:rsidRDefault="00D34B90" w:rsidP="005A6353"/>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D34B90" w14:paraId="05DF6F92" w14:textId="77777777" w:rsidTr="00FA65F6">
      <w:trPr>
        <w:cantSplit/>
        <w:trHeight w:hRule="exact" w:val="50"/>
      </w:trPr>
      <w:tc>
        <w:tcPr>
          <w:tcW w:w="9242" w:type="dxa"/>
        </w:tcPr>
        <w:p w14:paraId="05DF6F91" w14:textId="77777777" w:rsidR="00D34B90" w:rsidRDefault="00D34B90" w:rsidP="005A6353"/>
      </w:tc>
    </w:tr>
  </w:tbl>
  <w:p w14:paraId="05DF6F93" w14:textId="77777777" w:rsidR="00D34B90" w:rsidRDefault="00D34B90" w:rsidP="005A6353">
    <w:r>
      <w:t xml:space="preserve">&lt;Release date&gt; &lt;Revision number&gt; </w:t>
    </w:r>
    <w:r w:rsidRPr="00ED5BA8">
      <w:t>&lt;Revision date&gt;</w:t>
    </w:r>
    <w:r>
      <w:tab/>
    </w:r>
    <w:r>
      <w:fldChar w:fldCharType="begin"/>
    </w:r>
    <w:r>
      <w:instrText xml:space="preserve"> PAGE </w:instrText>
    </w:r>
    <w:r>
      <w:fldChar w:fldCharType="separate"/>
    </w:r>
    <w:r>
      <w:rPr>
        <w:noProof/>
      </w:rPr>
      <w:t>2</w:t>
    </w:r>
    <w: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4C5D682" w14:textId="77777777" w:rsidR="001C20B2" w:rsidRDefault="001C20B2">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DF6FA1" w14:textId="77777777" w:rsidR="00D34B90" w:rsidRDefault="00D34B90" w:rsidP="00282FC2">
    <w:pPr>
      <w:pStyle w:val="Footereven"/>
    </w:pP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D34B90" w14:paraId="05DF6FA3" w14:textId="77777777" w:rsidTr="000E2675">
      <w:trPr>
        <w:cantSplit/>
        <w:trHeight w:hRule="exact" w:val="50"/>
      </w:trPr>
      <w:tc>
        <w:tcPr>
          <w:tcW w:w="9242" w:type="dxa"/>
        </w:tcPr>
        <w:p w14:paraId="05DF6FA2" w14:textId="77777777" w:rsidR="00D34B90" w:rsidRDefault="00D34B90" w:rsidP="005A6353"/>
      </w:tc>
    </w:tr>
  </w:tbl>
  <w:p w14:paraId="05DF6FA4" w14:textId="77777777" w:rsidR="00D34B90" w:rsidRPr="00BB3079" w:rsidRDefault="00D34B90" w:rsidP="00282FC2">
    <w:pPr>
      <w:pStyle w:val="Footereven"/>
    </w:pPr>
    <w:r>
      <w:rPr>
        <w:rFonts w:eastAsia="Times"/>
      </w:rPr>
      <w:fldChar w:fldCharType="begin"/>
    </w:r>
    <w:r>
      <w:rPr>
        <w:rFonts w:eastAsia="Times"/>
      </w:rPr>
      <w:instrText xml:space="preserve"> PAGE </w:instrText>
    </w:r>
    <w:r>
      <w:rPr>
        <w:rFonts w:eastAsia="Times"/>
      </w:rPr>
      <w:fldChar w:fldCharType="separate"/>
    </w:r>
    <w:r>
      <w:rPr>
        <w:rFonts w:eastAsia="Times"/>
        <w:noProof/>
      </w:rPr>
      <w:t>2</w:t>
    </w:r>
    <w:r>
      <w:rPr>
        <w:rFonts w:eastAsia="Times"/>
      </w:rPr>
      <w:fldChar w:fldCharType="end"/>
    </w:r>
    <w:r>
      <w:rPr>
        <w:rFonts w:eastAsia="Times"/>
      </w:rPr>
      <w:tab/>
      <w:t>&lt;Document title&gt;</w:t>
    </w: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DF6FA5" w14:textId="77777777" w:rsidR="00D34B90" w:rsidRDefault="00D34B90" w:rsidP="005A756E">
    <w:pPr>
      <w:pStyle w:val="Footerodd"/>
      <w:tabs>
        <w:tab w:val="clear" w:pos="9242"/>
      </w:tabs>
    </w:pPr>
  </w:p>
  <w:tbl>
    <w:tblPr>
      <w:tblStyle w:val="TableGrid"/>
      <w:tblW w:w="0" w:type="auto"/>
      <w:tblInd w:w="0" w:type="dxa"/>
      <w:tblBorders>
        <w:top w:val="double" w:sz="4" w:space="0" w:color="auto"/>
        <w:left w:val="none" w:sz="0" w:space="0" w:color="auto"/>
        <w:bottom w:val="none" w:sz="0" w:space="0" w:color="auto"/>
        <w:right w:val="none" w:sz="0" w:space="0" w:color="auto"/>
        <w:insideH w:val="none" w:sz="0" w:space="0" w:color="auto"/>
        <w:insideV w:val="none" w:sz="0" w:space="0" w:color="auto"/>
      </w:tblBorders>
      <w:tblLayout w:type="fixed"/>
      <w:tblCellMar>
        <w:top w:w="28" w:type="dxa"/>
        <w:left w:w="0" w:type="dxa"/>
        <w:right w:w="0" w:type="dxa"/>
      </w:tblCellMar>
      <w:tblLook w:val="04A0" w:firstRow="1" w:lastRow="0" w:firstColumn="1" w:lastColumn="0" w:noHBand="0" w:noVBand="1"/>
    </w:tblPr>
    <w:tblGrid>
      <w:gridCol w:w="4253"/>
      <w:gridCol w:w="567"/>
      <w:gridCol w:w="4394"/>
    </w:tblGrid>
    <w:tr w:rsidR="00D34B90" w14:paraId="05DF6FAA" w14:textId="77777777" w:rsidTr="006E0076">
      <w:tc>
        <w:tcPr>
          <w:tcW w:w="4253" w:type="dxa"/>
        </w:tcPr>
        <w:p w14:paraId="05DF6FA6" w14:textId="0A0200CC" w:rsidR="00D34B90" w:rsidRDefault="00546834" w:rsidP="000017C4">
          <w:pPr>
            <w:pStyle w:val="Footereven"/>
            <w:rPr>
              <w:noProof/>
            </w:rPr>
          </w:pPr>
          <w:fldSimple w:instr=" STYLEREF  &quot;Product Name&quot;  \* MERGEFORMAT ">
            <w:r w:rsidR="009C5123">
              <w:rPr>
                <w:noProof/>
              </w:rPr>
              <w:t>Settlement &amp; Reconciliation</w:t>
            </w:r>
          </w:fldSimple>
        </w:p>
        <w:p w14:paraId="05DF6FA7" w14:textId="77777777" w:rsidR="00D34B90" w:rsidRPr="006E0076" w:rsidRDefault="00D34B90" w:rsidP="006E0076">
          <w:pPr>
            <w:pStyle w:val="Footerodd"/>
          </w:pPr>
        </w:p>
      </w:tc>
      <w:tc>
        <w:tcPr>
          <w:tcW w:w="567" w:type="dxa"/>
        </w:tcPr>
        <w:p w14:paraId="05DF6FA8" w14:textId="39D3F260" w:rsidR="00D34B90" w:rsidRDefault="00D34B90" w:rsidP="000017C4">
          <w:pPr>
            <w:pStyle w:val="Footereven"/>
          </w:pPr>
          <w:r>
            <w:rPr>
              <w:rFonts w:eastAsia="Times"/>
            </w:rPr>
            <w:fldChar w:fldCharType="begin"/>
          </w:r>
          <w:r>
            <w:rPr>
              <w:rFonts w:eastAsia="Times"/>
            </w:rPr>
            <w:instrText xml:space="preserve"> PAGE </w:instrText>
          </w:r>
          <w:r>
            <w:rPr>
              <w:rFonts w:eastAsia="Times"/>
            </w:rPr>
            <w:fldChar w:fldCharType="separate"/>
          </w:r>
          <w:r w:rsidR="009C5123">
            <w:rPr>
              <w:rFonts w:eastAsia="Times"/>
              <w:noProof/>
            </w:rPr>
            <w:t>7</w:t>
          </w:r>
          <w:r>
            <w:rPr>
              <w:rFonts w:eastAsia="Times"/>
            </w:rPr>
            <w:fldChar w:fldCharType="end"/>
          </w:r>
        </w:p>
      </w:tc>
      <w:tc>
        <w:tcPr>
          <w:tcW w:w="4394" w:type="dxa"/>
        </w:tcPr>
        <w:p w14:paraId="05DF6FA9" w14:textId="6BC36646" w:rsidR="00D34B90" w:rsidRDefault="00D34B90" w:rsidP="00BB3D52">
          <w:pPr>
            <w:pStyle w:val="Footereven"/>
            <w:tabs>
              <w:tab w:val="center" w:pos="2197"/>
              <w:tab w:val="right" w:pos="4394"/>
            </w:tabs>
          </w:pPr>
          <w:r>
            <w:tab/>
          </w:r>
          <w:fldSimple w:instr=" STYLEREF  &quot;Release date&quot;  \* MERGEFORMAT ">
            <w:r w:rsidR="009C5123">
              <w:rPr>
                <w:noProof/>
              </w:rPr>
              <w:t>February 2021</w:t>
            </w:r>
          </w:fldSimple>
        </w:p>
      </w:tc>
    </w:tr>
  </w:tbl>
  <w:p w14:paraId="05DF6FAB" w14:textId="77777777" w:rsidR="00D34B90" w:rsidRPr="000017C4" w:rsidRDefault="00D34B90" w:rsidP="000017C4">
    <w:pPr>
      <w:pStyle w:val="Footereven"/>
    </w:pP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DF6FB6" w14:textId="77777777" w:rsidR="00D34B90" w:rsidRDefault="00D34B90" w:rsidP="00282FC2">
    <w:pPr>
      <w:pStyle w:val="Footereven"/>
    </w:pP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D34B90" w14:paraId="05DF6FB8" w14:textId="77777777" w:rsidTr="000E2675">
      <w:trPr>
        <w:cantSplit/>
        <w:trHeight w:hRule="exact" w:val="50"/>
      </w:trPr>
      <w:tc>
        <w:tcPr>
          <w:tcW w:w="9242" w:type="dxa"/>
        </w:tcPr>
        <w:p w14:paraId="05DF6FB7" w14:textId="77777777" w:rsidR="00D34B90" w:rsidRDefault="00D34B90" w:rsidP="005A6353"/>
      </w:tc>
    </w:tr>
  </w:tbl>
  <w:p w14:paraId="05DF6FB9" w14:textId="77777777" w:rsidR="00D34B90" w:rsidRPr="00BB3079" w:rsidRDefault="00D34B90" w:rsidP="00282FC2">
    <w:pPr>
      <w:pStyle w:val="Footereven"/>
    </w:pPr>
    <w:r>
      <w:rPr>
        <w:rFonts w:eastAsia="Times"/>
      </w:rPr>
      <w:fldChar w:fldCharType="begin"/>
    </w:r>
    <w:r>
      <w:rPr>
        <w:rFonts w:eastAsia="Times"/>
      </w:rPr>
      <w:instrText xml:space="preserve"> PAGE </w:instrText>
    </w:r>
    <w:r>
      <w:rPr>
        <w:rFonts w:eastAsia="Times"/>
      </w:rPr>
      <w:fldChar w:fldCharType="separate"/>
    </w:r>
    <w:r>
      <w:rPr>
        <w:rFonts w:eastAsia="Times"/>
        <w:noProof/>
      </w:rPr>
      <w:t>8</w:t>
    </w:r>
    <w:r>
      <w:rPr>
        <w:rFonts w:eastAsia="Times"/>
      </w:rPr>
      <w:fldChar w:fldCharType="end"/>
    </w:r>
    <w:r>
      <w:rPr>
        <w:rFonts w:eastAsia="Times"/>
      </w:rPr>
      <w:tab/>
    </w:r>
    <w:fldSimple w:instr=" TITLE   \* MERGEFORMAT ">
      <w:r w:rsidRPr="00F13FDA">
        <w:rPr>
          <w:rFonts w:eastAsia="Times"/>
        </w:rPr>
        <w:t>Standards MX</w:t>
      </w:r>
      <w:r>
        <w:t xml:space="preserve"> Template</w:t>
      </w:r>
    </w:fldSimple>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BE08264" w14:textId="77777777" w:rsidR="00546834" w:rsidRDefault="00546834" w:rsidP="005A6353">
      <w:r>
        <w:separator/>
      </w:r>
    </w:p>
  </w:footnote>
  <w:footnote w:type="continuationSeparator" w:id="0">
    <w:p w14:paraId="79C375CE" w14:textId="77777777" w:rsidR="00546834" w:rsidRDefault="00546834" w:rsidP="005A635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DF6F8A" w14:textId="77777777" w:rsidR="00D34B90" w:rsidRDefault="00D34B90" w:rsidP="00282FC2">
    <w:pPr>
      <w:pStyle w:val="Headereven"/>
    </w:pPr>
    <w:r>
      <w:t>&lt;Product name&gt; - &lt;Release number&gt;</w:t>
    </w:r>
    <w:r>
      <w:tab/>
    </w:r>
    <w:r w:rsidRPr="0021786C">
      <w:rPr>
        <w:color w:val="008000"/>
      </w:rPr>
      <w:t>&lt;CONFIDENTIALITY&gt;</w:t>
    </w:r>
    <w:r w:rsidRPr="00282FC2">
      <w:rPr>
        <w:color w:val="008000"/>
      </w:rPr>
      <w:t xml:space="preserve"> - </w:t>
    </w:r>
    <w:r w:rsidRPr="0021786C">
      <w:rPr>
        <w:color w:val="008000"/>
      </w:rPr>
      <w:t>&lt;REVISION STATUS&gt;</w:t>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D34B90" w14:paraId="05DF6F8C" w14:textId="77777777" w:rsidTr="006864CC">
      <w:trPr>
        <w:cantSplit/>
        <w:trHeight w:hRule="exact" w:val="50"/>
      </w:trPr>
      <w:tc>
        <w:tcPr>
          <w:tcW w:w="9242" w:type="dxa"/>
        </w:tcPr>
        <w:p w14:paraId="05DF6F8B" w14:textId="77777777" w:rsidR="00D34B90" w:rsidRDefault="00D34B90" w:rsidP="005A6353"/>
      </w:tc>
    </w:tr>
  </w:tbl>
  <w:p w14:paraId="05DF6F8D" w14:textId="77777777" w:rsidR="00D34B90" w:rsidRDefault="00D34B90" w:rsidP="00282FC2">
    <w:pPr>
      <w:pStyle w:val="Headereven"/>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05243C9" w14:textId="77777777" w:rsidR="001C20B2" w:rsidRDefault="001C20B2">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eShaded1stRow"/>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26"/>
      <w:gridCol w:w="4183"/>
    </w:tblGrid>
    <w:tr w:rsidR="00D34B90" w14:paraId="05DF6F98" w14:textId="77777777" w:rsidTr="00C45139">
      <w:trPr>
        <w:cnfStyle w:val="100000000000" w:firstRow="1" w:lastRow="0" w:firstColumn="0" w:lastColumn="0" w:oddVBand="0" w:evenVBand="0" w:oddHBand="0" w:evenHBand="0" w:firstRowFirstColumn="0" w:firstRowLastColumn="0" w:lastRowFirstColumn="0" w:lastRowLastColumn="0"/>
      </w:trPr>
      <w:tc>
        <w:tcPr>
          <w:tcW w:w="5226" w:type="dxa"/>
          <w:tcBorders>
            <w:top w:val="none" w:sz="0" w:space="0" w:color="auto"/>
            <w:left w:val="none" w:sz="0" w:space="0" w:color="auto"/>
            <w:bottom w:val="none" w:sz="0" w:space="0" w:color="auto"/>
            <w:right w:val="none" w:sz="0" w:space="0" w:color="auto"/>
            <w:tl2br w:val="none" w:sz="0" w:space="0" w:color="auto"/>
            <w:tr2bl w:val="none" w:sz="0" w:space="0" w:color="auto"/>
          </w:tcBorders>
          <w:shd w:val="clear" w:color="auto" w:fill="auto"/>
        </w:tcPr>
        <w:p w14:paraId="05DF6F94" w14:textId="05F300C8" w:rsidR="00D34B90" w:rsidRDefault="0037760A" w:rsidP="00C45139">
          <w:pPr>
            <w:pStyle w:val="Header"/>
            <w:spacing w:before="0"/>
            <w:rPr>
              <w:lang w:val="fr-BE"/>
            </w:rPr>
          </w:pPr>
          <w:r w:rsidRPr="0037760A">
            <w:rPr>
              <w:noProof/>
              <w:lang w:eastAsia="en-GB"/>
            </w:rPr>
            <w:drawing>
              <wp:inline distT="0" distB="0" distL="0" distR="0" wp14:anchorId="5671B80B" wp14:editId="63AE7175">
                <wp:extent cx="590550" cy="590550"/>
                <wp:effectExtent l="19050" t="0" r="0" b="0"/>
                <wp:docPr id="1" name="Picture 1" descr="Swift_newlook_logo_b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wift_newlook_logo_bw.jpg"/>
                        <pic:cNvPicPr>
                          <a:picLocks noChangeAspect="1" noChangeArrowheads="1"/>
                        </pic:cNvPicPr>
                      </pic:nvPicPr>
                      <pic:blipFill>
                        <a:blip r:embed="rId1" cstate="print"/>
                        <a:srcRect/>
                        <a:stretch>
                          <a:fillRect/>
                        </a:stretch>
                      </pic:blipFill>
                      <pic:spPr bwMode="auto">
                        <a:xfrm>
                          <a:off x="0" y="0"/>
                          <a:ext cx="590550" cy="590550"/>
                        </a:xfrm>
                        <a:prstGeom prst="rect">
                          <a:avLst/>
                        </a:prstGeom>
                        <a:noFill/>
                        <a:ln w="9525">
                          <a:noFill/>
                          <a:miter lim="800000"/>
                          <a:headEnd/>
                          <a:tailEnd/>
                        </a:ln>
                      </pic:spPr>
                    </pic:pic>
                  </a:graphicData>
                </a:graphic>
              </wp:inline>
            </w:drawing>
          </w:r>
        </w:p>
      </w:tc>
      <w:tc>
        <w:tcPr>
          <w:tcW w:w="4183" w:type="dxa"/>
          <w:tcBorders>
            <w:top w:val="none" w:sz="0" w:space="0" w:color="auto"/>
            <w:left w:val="none" w:sz="0" w:space="0" w:color="auto"/>
            <w:bottom w:val="none" w:sz="0" w:space="0" w:color="auto"/>
            <w:right w:val="none" w:sz="0" w:space="0" w:color="auto"/>
            <w:tl2br w:val="none" w:sz="0" w:space="0" w:color="auto"/>
            <w:tr2bl w:val="none" w:sz="0" w:space="0" w:color="auto"/>
          </w:tcBorders>
          <w:shd w:val="clear" w:color="auto" w:fill="auto"/>
        </w:tcPr>
        <w:p w14:paraId="05DF6F95" w14:textId="77777777" w:rsidR="00D34B90" w:rsidRDefault="00D34B90" w:rsidP="005A6353">
          <w:pPr>
            <w:pStyle w:val="Header"/>
            <w:rPr>
              <w:lang w:val="fr-BE"/>
            </w:rPr>
          </w:pPr>
        </w:p>
        <w:p w14:paraId="05DF6F96" w14:textId="77777777" w:rsidR="00D34B90" w:rsidRDefault="00D34B90" w:rsidP="005A6353">
          <w:pPr>
            <w:pStyle w:val="Header"/>
            <w:rPr>
              <w:lang w:val="fr-BE"/>
            </w:rPr>
          </w:pPr>
        </w:p>
        <w:p w14:paraId="05DF6F97" w14:textId="77777777" w:rsidR="00D34B90" w:rsidRDefault="00D34B90" w:rsidP="005A6353">
          <w:pPr>
            <w:pStyle w:val="Header"/>
            <w:rPr>
              <w:lang w:val="fr-BE"/>
            </w:rPr>
          </w:pPr>
        </w:p>
      </w:tc>
    </w:tr>
  </w:tbl>
  <w:p w14:paraId="05DF6F99" w14:textId="77777777" w:rsidR="00D34B90" w:rsidRPr="00237847" w:rsidRDefault="00D34B90" w:rsidP="005A6353">
    <w:pPr>
      <w:pStyle w:val="Header"/>
      <w:rPr>
        <w:lang w:val="fr-BE"/>
      </w:rP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DF6F9B" w14:textId="77777777" w:rsidR="00D34B90" w:rsidRDefault="00D34B90" w:rsidP="00282FC2">
    <w:pPr>
      <w:pStyle w:val="Headereven"/>
    </w:pPr>
    <w:r>
      <w:t>&lt;Product name&gt; - &lt;Release number&gt;</w:t>
    </w:r>
    <w:r>
      <w:tab/>
    </w:r>
    <w:fldSimple w:instr=" DOCPROPERTY  Confidentiality  \* MERGEFORMAT ">
      <w:r w:rsidRPr="00F13FDA">
        <w:rPr>
          <w:color w:val="008000"/>
        </w:rPr>
        <w:t>&lt;CONFIDENTIALITY&gt;</w:t>
      </w:r>
    </w:fldSimple>
    <w:r w:rsidRPr="00282FC2">
      <w:rPr>
        <w:color w:val="008000"/>
      </w:rPr>
      <w:t xml:space="preserve"> - </w:t>
    </w:r>
    <w:fldSimple w:instr=" DOCPROPERTY  &quot;Revision status&quot;  \* MERGEFORMAT ">
      <w:r w:rsidRPr="00F13FDA">
        <w:rPr>
          <w:color w:val="008000"/>
        </w:rPr>
        <w:t>&lt;REVISION STATUS&gt;</w:t>
      </w:r>
    </w:fldSimple>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D34B90" w14:paraId="05DF6F9D" w14:textId="77777777" w:rsidTr="000E2675">
      <w:trPr>
        <w:cantSplit/>
        <w:trHeight w:hRule="exact" w:val="50"/>
      </w:trPr>
      <w:tc>
        <w:tcPr>
          <w:tcW w:w="9242" w:type="dxa"/>
        </w:tcPr>
        <w:p w14:paraId="05DF6F9C" w14:textId="77777777" w:rsidR="00D34B90" w:rsidRDefault="00D34B90" w:rsidP="005A6353"/>
      </w:tc>
    </w:tr>
  </w:tbl>
  <w:p w14:paraId="05DF6F9E" w14:textId="77777777" w:rsidR="00D34B90" w:rsidRDefault="00D34B90" w:rsidP="00282FC2">
    <w:pPr>
      <w:pStyle w:val="Headereven"/>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DF6F9F" w14:textId="77777777" w:rsidR="00D34B90" w:rsidRDefault="00D34B90" w:rsidP="00C331E3">
    <w:pPr>
      <w:pStyle w:val="Headerodd"/>
      <w:pBdr>
        <w:bottom w:val="double" w:sz="4" w:space="1" w:color="auto"/>
      </w:pBdr>
      <w:spacing w:before="120" w:line="240" w:lineRule="atLeast"/>
    </w:pPr>
  </w:p>
  <w:p w14:paraId="05DF6FA0" w14:textId="41BD2AB6" w:rsidR="00D34B90" w:rsidRDefault="00546834" w:rsidP="00C331E3">
    <w:pPr>
      <w:pStyle w:val="Headerodd"/>
      <w:pBdr>
        <w:bottom w:val="double" w:sz="4" w:space="1" w:color="auto"/>
      </w:pBdr>
      <w:spacing w:before="120" w:line="240" w:lineRule="atLeast"/>
      <w:rPr>
        <w:noProof/>
      </w:rPr>
    </w:pPr>
    <w:fldSimple w:instr=" STYLEREF  &quot;Document Title&quot;  \* MERGEFORMAT ">
      <w:r w:rsidR="009C5123">
        <w:rPr>
          <w:noProof/>
        </w:rPr>
        <w:t>Message Definition Report Part 1</w:t>
      </w:r>
    </w:fldSimple>
    <w:r w:rsidR="00D34B90">
      <w:rPr>
        <w:noProof/>
      </w:rPr>
      <w:tab/>
    </w:r>
    <w:fldSimple w:instr=" STYLEREF  &quot;Intro Heading&quot;  \* MERGEFORMAT ">
      <w:r w:rsidR="009C5123">
        <w:rPr>
          <w:noProof/>
        </w:rPr>
        <w:t>Table of Contents</w:t>
      </w:r>
    </w:fldSimple>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DF6FAC" w14:textId="77777777" w:rsidR="00D34B90" w:rsidRDefault="00D34B90" w:rsidP="00282FC2">
    <w:pPr>
      <w:pStyle w:val="Headereven"/>
    </w:pPr>
    <w:r>
      <w:tab/>
    </w:r>
    <w:fldSimple w:instr=" STYLEREF  &quot;Intro Heading&quot;  \* MERGEFORMAT ">
      <w:r>
        <w:rPr>
          <w:noProof/>
        </w:rPr>
        <w:t>Table of Contents</w:t>
      </w:r>
    </w:fldSimple>
    <w:r>
      <w:t xml:space="preserve"> - Table of Contents</w:t>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D34B90" w14:paraId="05DF6FAE" w14:textId="77777777" w:rsidTr="000E2675">
      <w:trPr>
        <w:cantSplit/>
        <w:trHeight w:hRule="exact" w:val="50"/>
      </w:trPr>
      <w:tc>
        <w:tcPr>
          <w:tcW w:w="9242" w:type="dxa"/>
        </w:tcPr>
        <w:p w14:paraId="05DF6FAD" w14:textId="77777777" w:rsidR="00D34B90" w:rsidRDefault="00D34B90" w:rsidP="005A6353"/>
      </w:tc>
    </w:tr>
  </w:tbl>
  <w:p w14:paraId="05DF6FAF" w14:textId="77777777" w:rsidR="00D34B90" w:rsidRDefault="00D34B90" w:rsidP="00282FC2">
    <w:pPr>
      <w:pStyle w:val="Headereven"/>
    </w:pP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eGrid"/>
      <w:tblW w:w="0" w:type="auto"/>
      <w:tblInd w:w="0" w:type="dxa"/>
      <w:tblBorders>
        <w:top w:val="none" w:sz="0" w:space="0" w:color="auto"/>
        <w:left w:val="none" w:sz="0" w:space="0" w:color="auto"/>
        <w:bottom w:val="double" w:sz="4"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4253"/>
      <w:gridCol w:w="567"/>
      <w:gridCol w:w="4394"/>
    </w:tblGrid>
    <w:tr w:rsidR="00D34B90" w14:paraId="05DF6FB4" w14:textId="77777777" w:rsidTr="00724AB5">
      <w:tc>
        <w:tcPr>
          <w:tcW w:w="4253" w:type="dxa"/>
        </w:tcPr>
        <w:p w14:paraId="05DF6FB1" w14:textId="446B516C" w:rsidR="00D34B90" w:rsidRDefault="00546834" w:rsidP="00072427">
          <w:pPr>
            <w:pStyle w:val="Headereven"/>
            <w:tabs>
              <w:tab w:val="clear" w:pos="9242"/>
            </w:tabs>
          </w:pPr>
          <w:fldSimple w:instr=" STYLEREF  &quot;Document Title&quot;  \* MERGEFORMAT ">
            <w:r w:rsidR="009C5123">
              <w:rPr>
                <w:noProof/>
              </w:rPr>
              <w:t>Message Definition Report Part 1</w:t>
            </w:r>
          </w:fldSimple>
        </w:p>
      </w:tc>
      <w:tc>
        <w:tcPr>
          <w:tcW w:w="567" w:type="dxa"/>
        </w:tcPr>
        <w:p w14:paraId="05DF6FB2" w14:textId="77777777" w:rsidR="00D34B90" w:rsidRDefault="00D34B90" w:rsidP="00E11451">
          <w:pPr>
            <w:pStyle w:val="Headereven"/>
          </w:pPr>
        </w:p>
      </w:tc>
      <w:tc>
        <w:tcPr>
          <w:tcW w:w="4394" w:type="dxa"/>
        </w:tcPr>
        <w:p w14:paraId="05DF6FB3" w14:textId="27B674EB" w:rsidR="00D34B90" w:rsidRDefault="00546834" w:rsidP="00072427">
          <w:pPr>
            <w:pStyle w:val="Headereven"/>
            <w:jc w:val="right"/>
          </w:pPr>
          <w:fldSimple w:instr=" STYLEREF  &quot;Heading 1&quot;  \* MERGEFORMAT ">
            <w:r w:rsidR="009C5123">
              <w:rPr>
                <w:noProof/>
              </w:rPr>
              <w:t>Scope and Functionality</w:t>
            </w:r>
          </w:fldSimple>
        </w:p>
      </w:tc>
    </w:tr>
  </w:tbl>
  <w:p w14:paraId="05DF6FB5" w14:textId="77777777" w:rsidR="00D34B90" w:rsidRDefault="00D34B90" w:rsidP="00D81FE1">
    <w:pPr>
      <w:pStyle w:val="Headerodd"/>
    </w:pP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DF6FBA" w14:textId="77777777" w:rsidR="00D34B90" w:rsidRDefault="00D34B90" w:rsidP="00E20C1F">
    <w:pPr>
      <w:pStyle w:val="Headerodd"/>
      <w:pBdr>
        <w:bottom w:val="double" w:sz="4" w:space="1" w:color="auto"/>
      </w:pBdr>
      <w:spacing w:line="240" w:lineRule="atLeast"/>
    </w:pPr>
  </w:p>
  <w:p w14:paraId="05DF6FBB" w14:textId="171DC06D" w:rsidR="00D34B90" w:rsidRDefault="00546834" w:rsidP="00E20C1F">
    <w:pPr>
      <w:pStyle w:val="Headerodd"/>
      <w:pBdr>
        <w:bottom w:val="double" w:sz="4" w:space="1" w:color="auto"/>
      </w:pBdr>
      <w:spacing w:line="240" w:lineRule="atLeast"/>
      <w:rPr>
        <w:noProof/>
      </w:rPr>
    </w:pPr>
    <w:fldSimple w:instr=" STYLEREF  &quot;Document Title&quot;  \* MERGEFORMAT ">
      <w:r w:rsidR="009C5123">
        <w:rPr>
          <w:noProof/>
        </w:rPr>
        <w:t>Message Definition Report Part 1</w:t>
      </w:r>
    </w:fldSimple>
    <w:r w:rsidR="00D34B90">
      <w:rPr>
        <w:noProof/>
      </w:rPr>
      <w:tab/>
    </w:r>
    <w:fldSimple w:instr=" STYLEREF  Heading  \* MERGEFORMAT ">
      <w:r w:rsidR="009C5123">
        <w:rPr>
          <w:noProof/>
        </w:rPr>
        <w:t>Revision Record</w:t>
      </w:r>
    </w:fldSimple>
  </w:p>
  <w:p w14:paraId="05DF6FBC" w14:textId="77777777" w:rsidR="00D34B90" w:rsidRDefault="00D34B90" w:rsidP="00D81FE1">
    <w:pPr>
      <w:pStyle w:val="Headerodd"/>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9DB80D64"/>
    <w:lvl w:ilvl="0">
      <w:start w:val="1"/>
      <w:numFmt w:val="decimal"/>
      <w:pStyle w:val="ListNumber5"/>
      <w:lvlText w:val="%1."/>
      <w:lvlJc w:val="left"/>
      <w:pPr>
        <w:tabs>
          <w:tab w:val="num" w:pos="1492"/>
        </w:tabs>
        <w:ind w:left="1492" w:hanging="360"/>
      </w:pPr>
    </w:lvl>
  </w:abstractNum>
  <w:abstractNum w:abstractNumId="1" w15:restartNumberingAfterBreak="0">
    <w:nsid w:val="FFFFFF7D"/>
    <w:multiLevelType w:val="singleLevel"/>
    <w:tmpl w:val="E2D23CEC"/>
    <w:lvl w:ilvl="0">
      <w:start w:val="1"/>
      <w:numFmt w:val="decimal"/>
      <w:pStyle w:val="ListNumber4"/>
      <w:lvlText w:val="%1."/>
      <w:lvlJc w:val="left"/>
      <w:pPr>
        <w:tabs>
          <w:tab w:val="num" w:pos="1209"/>
        </w:tabs>
        <w:ind w:left="1209" w:hanging="360"/>
      </w:pPr>
    </w:lvl>
  </w:abstractNum>
  <w:abstractNum w:abstractNumId="2" w15:restartNumberingAfterBreak="0">
    <w:nsid w:val="FFFFFF7F"/>
    <w:multiLevelType w:val="singleLevel"/>
    <w:tmpl w:val="C820046E"/>
    <w:lvl w:ilvl="0">
      <w:start w:val="1"/>
      <w:numFmt w:val="lowerLetter"/>
      <w:pStyle w:val="ListNumber2"/>
      <w:lvlText w:val="%1."/>
      <w:lvlJc w:val="left"/>
      <w:pPr>
        <w:tabs>
          <w:tab w:val="num" w:pos="1985"/>
        </w:tabs>
        <w:ind w:left="1985" w:hanging="426"/>
      </w:pPr>
      <w:rPr>
        <w:rFonts w:hint="default"/>
      </w:rPr>
    </w:lvl>
  </w:abstractNum>
  <w:abstractNum w:abstractNumId="3" w15:restartNumberingAfterBreak="0">
    <w:nsid w:val="FFFFFF80"/>
    <w:multiLevelType w:val="singleLevel"/>
    <w:tmpl w:val="30686E58"/>
    <w:lvl w:ilvl="0">
      <w:start w:val="1"/>
      <w:numFmt w:val="bullet"/>
      <w:pStyle w:val="ListBullet5"/>
      <w:lvlText w:val=""/>
      <w:lvlJc w:val="left"/>
      <w:pPr>
        <w:tabs>
          <w:tab w:val="num" w:pos="1492"/>
        </w:tabs>
        <w:ind w:left="1492" w:hanging="360"/>
      </w:pPr>
      <w:rPr>
        <w:rFonts w:ascii="Symbol" w:hAnsi="Symbol" w:hint="default"/>
      </w:rPr>
    </w:lvl>
  </w:abstractNum>
  <w:abstractNum w:abstractNumId="4" w15:restartNumberingAfterBreak="0">
    <w:nsid w:val="FFFFFF81"/>
    <w:multiLevelType w:val="singleLevel"/>
    <w:tmpl w:val="62C0F1EA"/>
    <w:lvl w:ilvl="0">
      <w:start w:val="1"/>
      <w:numFmt w:val="bullet"/>
      <w:pStyle w:val="ListBullet4"/>
      <w:lvlText w:val=""/>
      <w:lvlJc w:val="left"/>
      <w:pPr>
        <w:tabs>
          <w:tab w:val="num" w:pos="1209"/>
        </w:tabs>
        <w:ind w:left="1209" w:hanging="360"/>
      </w:pPr>
      <w:rPr>
        <w:rFonts w:ascii="Symbol" w:hAnsi="Symbol" w:hint="default"/>
      </w:rPr>
    </w:lvl>
  </w:abstractNum>
  <w:abstractNum w:abstractNumId="5" w15:restartNumberingAfterBreak="0">
    <w:nsid w:val="FFFFFF82"/>
    <w:multiLevelType w:val="singleLevel"/>
    <w:tmpl w:val="1BA6F0CA"/>
    <w:lvl w:ilvl="0">
      <w:start w:val="1"/>
      <w:numFmt w:val="bullet"/>
      <w:pStyle w:val="ListBullet3"/>
      <w:lvlText w:val="o"/>
      <w:lvlJc w:val="left"/>
      <w:pPr>
        <w:ind w:left="1636" w:hanging="360"/>
      </w:pPr>
      <w:rPr>
        <w:rFonts w:ascii="Courier New" w:hAnsi="Courier New" w:cs="Courier New" w:hint="default"/>
      </w:rPr>
    </w:lvl>
  </w:abstractNum>
  <w:abstractNum w:abstractNumId="6" w15:restartNumberingAfterBreak="0">
    <w:nsid w:val="FFFFFF83"/>
    <w:multiLevelType w:val="singleLevel"/>
    <w:tmpl w:val="BA04E34A"/>
    <w:lvl w:ilvl="0">
      <w:start w:val="1"/>
      <w:numFmt w:val="bullet"/>
      <w:pStyle w:val="ListBullet2"/>
      <w:lvlText w:val=""/>
      <w:lvlJc w:val="left"/>
      <w:pPr>
        <w:tabs>
          <w:tab w:val="num" w:pos="1985"/>
        </w:tabs>
        <w:ind w:left="1985" w:hanging="426"/>
      </w:pPr>
      <w:rPr>
        <w:rFonts w:ascii="Symbol" w:hAnsi="Symbol" w:hint="default"/>
      </w:rPr>
    </w:lvl>
  </w:abstractNum>
  <w:abstractNum w:abstractNumId="7" w15:restartNumberingAfterBreak="0">
    <w:nsid w:val="FFFFFF88"/>
    <w:multiLevelType w:val="singleLevel"/>
    <w:tmpl w:val="5F56C128"/>
    <w:lvl w:ilvl="0">
      <w:start w:val="1"/>
      <w:numFmt w:val="decimal"/>
      <w:pStyle w:val="ListNumber"/>
      <w:lvlText w:val="%1."/>
      <w:lvlJc w:val="left"/>
      <w:pPr>
        <w:tabs>
          <w:tab w:val="num" w:pos="1559"/>
        </w:tabs>
        <w:ind w:left="1559" w:hanging="425"/>
      </w:pPr>
      <w:rPr>
        <w:rFonts w:hint="default"/>
      </w:rPr>
    </w:lvl>
  </w:abstractNum>
  <w:abstractNum w:abstractNumId="8" w15:restartNumberingAfterBreak="0">
    <w:nsid w:val="FFFFFF89"/>
    <w:multiLevelType w:val="singleLevel"/>
    <w:tmpl w:val="47ACF834"/>
    <w:lvl w:ilvl="0">
      <w:start w:val="1"/>
      <w:numFmt w:val="bullet"/>
      <w:pStyle w:val="ListBullet"/>
      <w:lvlText w:val=""/>
      <w:lvlJc w:val="left"/>
      <w:pPr>
        <w:tabs>
          <w:tab w:val="num" w:pos="1559"/>
        </w:tabs>
        <w:ind w:left="1559" w:hanging="425"/>
      </w:pPr>
      <w:rPr>
        <w:rFonts w:ascii="Symbol" w:hAnsi="Symbol" w:hint="default"/>
        <w:sz w:val="20"/>
      </w:rPr>
    </w:lvl>
  </w:abstractNum>
  <w:abstractNum w:abstractNumId="9" w15:restartNumberingAfterBreak="0">
    <w:nsid w:val="00ED2120"/>
    <w:multiLevelType w:val="multilevel"/>
    <w:tmpl w:val="0BCA9572"/>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10" w15:restartNumberingAfterBreak="0">
    <w:nsid w:val="0BB00D09"/>
    <w:multiLevelType w:val="hybridMultilevel"/>
    <w:tmpl w:val="9E92E71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126C61C0"/>
    <w:multiLevelType w:val="multilevel"/>
    <w:tmpl w:val="08090023"/>
    <w:styleLink w:val="ArticleSection"/>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12" w15:restartNumberingAfterBreak="0">
    <w:nsid w:val="156F07BE"/>
    <w:multiLevelType w:val="hybridMultilevel"/>
    <w:tmpl w:val="1F4ACAFC"/>
    <w:lvl w:ilvl="0" w:tplc="78D87D44">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22A37BEE"/>
    <w:multiLevelType w:val="hybridMultilevel"/>
    <w:tmpl w:val="9634B38E"/>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26041736"/>
    <w:multiLevelType w:val="hybridMultilevel"/>
    <w:tmpl w:val="4AD436BE"/>
    <w:lvl w:ilvl="0" w:tplc="8C6461D2">
      <w:start w:val="1"/>
      <w:numFmt w:val="lowerRoman"/>
      <w:pStyle w:val="ListNumber3"/>
      <w:lvlText w:val="%1."/>
      <w:lvlJc w:val="right"/>
      <w:pPr>
        <w:ind w:left="1996" w:hanging="360"/>
      </w:pPr>
    </w:lvl>
    <w:lvl w:ilvl="1" w:tplc="08090019" w:tentative="1">
      <w:start w:val="1"/>
      <w:numFmt w:val="lowerLetter"/>
      <w:lvlText w:val="%2."/>
      <w:lvlJc w:val="left"/>
      <w:pPr>
        <w:ind w:left="2716" w:hanging="360"/>
      </w:pPr>
    </w:lvl>
    <w:lvl w:ilvl="2" w:tplc="0809001B" w:tentative="1">
      <w:start w:val="1"/>
      <w:numFmt w:val="lowerRoman"/>
      <w:lvlText w:val="%3."/>
      <w:lvlJc w:val="right"/>
      <w:pPr>
        <w:ind w:left="3436" w:hanging="180"/>
      </w:pPr>
    </w:lvl>
    <w:lvl w:ilvl="3" w:tplc="0809000F" w:tentative="1">
      <w:start w:val="1"/>
      <w:numFmt w:val="decimal"/>
      <w:lvlText w:val="%4."/>
      <w:lvlJc w:val="left"/>
      <w:pPr>
        <w:ind w:left="4156" w:hanging="360"/>
      </w:pPr>
    </w:lvl>
    <w:lvl w:ilvl="4" w:tplc="08090019" w:tentative="1">
      <w:start w:val="1"/>
      <w:numFmt w:val="lowerLetter"/>
      <w:lvlText w:val="%5."/>
      <w:lvlJc w:val="left"/>
      <w:pPr>
        <w:ind w:left="4876" w:hanging="360"/>
      </w:pPr>
    </w:lvl>
    <w:lvl w:ilvl="5" w:tplc="0809001B" w:tentative="1">
      <w:start w:val="1"/>
      <w:numFmt w:val="lowerRoman"/>
      <w:lvlText w:val="%6."/>
      <w:lvlJc w:val="right"/>
      <w:pPr>
        <w:ind w:left="5596" w:hanging="180"/>
      </w:pPr>
    </w:lvl>
    <w:lvl w:ilvl="6" w:tplc="0809000F" w:tentative="1">
      <w:start w:val="1"/>
      <w:numFmt w:val="decimal"/>
      <w:lvlText w:val="%7."/>
      <w:lvlJc w:val="left"/>
      <w:pPr>
        <w:ind w:left="6316" w:hanging="360"/>
      </w:pPr>
    </w:lvl>
    <w:lvl w:ilvl="7" w:tplc="08090019" w:tentative="1">
      <w:start w:val="1"/>
      <w:numFmt w:val="lowerLetter"/>
      <w:lvlText w:val="%8."/>
      <w:lvlJc w:val="left"/>
      <w:pPr>
        <w:ind w:left="7036" w:hanging="360"/>
      </w:pPr>
    </w:lvl>
    <w:lvl w:ilvl="8" w:tplc="0809001B" w:tentative="1">
      <w:start w:val="1"/>
      <w:numFmt w:val="lowerRoman"/>
      <w:lvlText w:val="%9."/>
      <w:lvlJc w:val="right"/>
      <w:pPr>
        <w:ind w:left="7756" w:hanging="180"/>
      </w:pPr>
    </w:lvl>
  </w:abstractNum>
  <w:abstractNum w:abstractNumId="15" w15:restartNumberingAfterBreak="0">
    <w:nsid w:val="262F24F0"/>
    <w:multiLevelType w:val="hybridMultilevel"/>
    <w:tmpl w:val="A314C2D6"/>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6" w15:restartNumberingAfterBreak="0">
    <w:nsid w:val="2FC546D6"/>
    <w:multiLevelType w:val="singleLevel"/>
    <w:tmpl w:val="991EBFE2"/>
    <w:lvl w:ilvl="0">
      <w:start w:val="1"/>
      <w:numFmt w:val="bullet"/>
      <w:pStyle w:val="TableBullet"/>
      <w:lvlText w:val=""/>
      <w:lvlJc w:val="left"/>
      <w:pPr>
        <w:tabs>
          <w:tab w:val="num" w:pos="284"/>
        </w:tabs>
        <w:ind w:left="284" w:hanging="284"/>
      </w:pPr>
      <w:rPr>
        <w:rFonts w:ascii="Symbol" w:hAnsi="Symbol" w:hint="default"/>
      </w:rPr>
    </w:lvl>
  </w:abstractNum>
  <w:abstractNum w:abstractNumId="17" w15:restartNumberingAfterBreak="0">
    <w:nsid w:val="3AFA3790"/>
    <w:multiLevelType w:val="hybridMultilevel"/>
    <w:tmpl w:val="BDAAC31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469753F8"/>
    <w:multiLevelType w:val="multilevel"/>
    <w:tmpl w:val="F50448B8"/>
    <w:lvl w:ilvl="0">
      <w:start w:val="1"/>
      <w:numFmt w:val="none"/>
      <w:pStyle w:val="Note"/>
      <w:lvlText w:val="Note"/>
      <w:lvlJc w:val="left"/>
      <w:pPr>
        <w:tabs>
          <w:tab w:val="num" w:pos="2098"/>
        </w:tabs>
        <w:ind w:left="2098" w:hanging="964"/>
      </w:pPr>
      <w:rPr>
        <w:rFonts w:hint="default"/>
        <w:b/>
        <w:i w:val="0"/>
      </w:rPr>
    </w:lvl>
    <w:lvl w:ilvl="1">
      <w:start w:val="1"/>
      <w:numFmt w:val="decimal"/>
      <w:lvlText w:val="%1.%2"/>
      <w:lvlJc w:val="left"/>
      <w:pPr>
        <w:tabs>
          <w:tab w:val="num" w:pos="2268"/>
        </w:tabs>
        <w:ind w:left="2268" w:hanging="1134"/>
      </w:pPr>
      <w:rPr>
        <w:rFonts w:hint="default"/>
      </w:rPr>
    </w:lvl>
    <w:lvl w:ilvl="2">
      <w:start w:val="1"/>
      <w:numFmt w:val="decimal"/>
      <w:lvlText w:val="%1.%2.%3"/>
      <w:lvlJc w:val="left"/>
      <w:pPr>
        <w:tabs>
          <w:tab w:val="num" w:pos="2214"/>
        </w:tabs>
        <w:ind w:left="1985" w:hanging="851"/>
      </w:pPr>
      <w:rPr>
        <w:rFonts w:hint="default"/>
      </w:rPr>
    </w:lvl>
    <w:lvl w:ilvl="3">
      <w:start w:val="1"/>
      <w:numFmt w:val="decimal"/>
      <w:lvlText w:val="%1.%2.%3.%4"/>
      <w:lvlJc w:val="left"/>
      <w:pPr>
        <w:tabs>
          <w:tab w:val="num" w:pos="1998"/>
        </w:tabs>
        <w:ind w:left="1998" w:hanging="864"/>
      </w:pPr>
      <w:rPr>
        <w:rFonts w:hint="default"/>
      </w:rPr>
    </w:lvl>
    <w:lvl w:ilvl="4">
      <w:start w:val="1"/>
      <w:numFmt w:val="decimal"/>
      <w:lvlText w:val="%1.%2.%3.%4.%5"/>
      <w:lvlJc w:val="left"/>
      <w:pPr>
        <w:tabs>
          <w:tab w:val="num" w:pos="2142"/>
        </w:tabs>
        <w:ind w:left="2142" w:hanging="1008"/>
      </w:pPr>
      <w:rPr>
        <w:rFonts w:hint="default"/>
      </w:rPr>
    </w:lvl>
    <w:lvl w:ilvl="5">
      <w:start w:val="1"/>
      <w:numFmt w:val="decimal"/>
      <w:lvlText w:val="%1.%2.%3.%4.%5.%6"/>
      <w:lvlJc w:val="left"/>
      <w:pPr>
        <w:tabs>
          <w:tab w:val="num" w:pos="2286"/>
        </w:tabs>
        <w:ind w:left="2286" w:hanging="1152"/>
      </w:pPr>
      <w:rPr>
        <w:rFonts w:hint="default"/>
      </w:rPr>
    </w:lvl>
    <w:lvl w:ilvl="6">
      <w:start w:val="1"/>
      <w:numFmt w:val="decimal"/>
      <w:lvlText w:val="%1.%2.%3.%4.%5.%6.%7"/>
      <w:lvlJc w:val="left"/>
      <w:pPr>
        <w:tabs>
          <w:tab w:val="num" w:pos="2430"/>
        </w:tabs>
        <w:ind w:left="2430" w:hanging="1296"/>
      </w:pPr>
      <w:rPr>
        <w:rFonts w:hint="default"/>
      </w:rPr>
    </w:lvl>
    <w:lvl w:ilvl="7">
      <w:start w:val="1"/>
      <w:numFmt w:val="decimal"/>
      <w:lvlText w:val="%1.%2.%3.%4.%5.%6.%7.%8"/>
      <w:lvlJc w:val="left"/>
      <w:pPr>
        <w:tabs>
          <w:tab w:val="num" w:pos="2574"/>
        </w:tabs>
        <w:ind w:left="2574" w:hanging="1440"/>
      </w:pPr>
      <w:rPr>
        <w:rFonts w:hint="default"/>
      </w:rPr>
    </w:lvl>
    <w:lvl w:ilvl="8">
      <w:start w:val="1"/>
      <w:numFmt w:val="decimal"/>
      <w:lvlText w:val="%1.%2.%3.%4.%5.%6.%7.%8.%9"/>
      <w:lvlJc w:val="left"/>
      <w:pPr>
        <w:tabs>
          <w:tab w:val="num" w:pos="2718"/>
        </w:tabs>
        <w:ind w:left="2718" w:hanging="1584"/>
      </w:pPr>
      <w:rPr>
        <w:rFonts w:hint="default"/>
      </w:rPr>
    </w:lvl>
  </w:abstractNum>
  <w:abstractNum w:abstractNumId="19" w15:restartNumberingAfterBreak="0">
    <w:nsid w:val="4E7E7094"/>
    <w:multiLevelType w:val="multilevel"/>
    <w:tmpl w:val="0409001D"/>
    <w:styleLink w:val="1ai"/>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0" w15:restartNumberingAfterBreak="0">
    <w:nsid w:val="58D104BF"/>
    <w:multiLevelType w:val="multilevel"/>
    <w:tmpl w:val="040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21" w15:restartNumberingAfterBreak="0">
    <w:nsid w:val="671E36D5"/>
    <w:multiLevelType w:val="multilevel"/>
    <w:tmpl w:val="473C5208"/>
    <w:lvl w:ilvl="0">
      <w:start w:val="1"/>
      <w:numFmt w:val="none"/>
      <w:pStyle w:val="Warning"/>
      <w:lvlText w:val="Warning"/>
      <w:lvlJc w:val="left"/>
      <w:pPr>
        <w:tabs>
          <w:tab w:val="num" w:pos="2098"/>
        </w:tabs>
        <w:ind w:left="2098" w:hanging="964"/>
      </w:pPr>
      <w:rPr>
        <w:rFonts w:ascii="Arial" w:hAnsi="Arial" w:hint="default"/>
        <w:b/>
        <w:i w:val="0"/>
        <w:sz w:val="20"/>
      </w:rPr>
    </w:lvl>
    <w:lvl w:ilvl="1">
      <w:start w:val="1"/>
      <w:numFmt w:val="decimal"/>
      <w:lvlText w:val="%1.%2"/>
      <w:lvlJc w:val="left"/>
      <w:pPr>
        <w:tabs>
          <w:tab w:val="num" w:pos="1710"/>
        </w:tabs>
        <w:ind w:left="1710" w:hanging="576"/>
      </w:pPr>
      <w:rPr>
        <w:rFonts w:hint="default"/>
      </w:rPr>
    </w:lvl>
    <w:lvl w:ilvl="2">
      <w:start w:val="1"/>
      <w:numFmt w:val="decimal"/>
      <w:lvlText w:val="%1.%2.%3"/>
      <w:lvlJc w:val="left"/>
      <w:pPr>
        <w:tabs>
          <w:tab w:val="num" w:pos="1854"/>
        </w:tabs>
        <w:ind w:left="1854" w:hanging="720"/>
      </w:pPr>
      <w:rPr>
        <w:rFonts w:hint="default"/>
      </w:rPr>
    </w:lvl>
    <w:lvl w:ilvl="3">
      <w:start w:val="1"/>
      <w:numFmt w:val="decimal"/>
      <w:lvlText w:val="%1.%2.%3.%4"/>
      <w:lvlJc w:val="left"/>
      <w:pPr>
        <w:tabs>
          <w:tab w:val="num" w:pos="1998"/>
        </w:tabs>
        <w:ind w:left="1998" w:hanging="864"/>
      </w:pPr>
      <w:rPr>
        <w:rFonts w:hint="default"/>
      </w:rPr>
    </w:lvl>
    <w:lvl w:ilvl="4">
      <w:start w:val="1"/>
      <w:numFmt w:val="decimal"/>
      <w:lvlText w:val="%1.%2.%3.%4.%5"/>
      <w:lvlJc w:val="left"/>
      <w:pPr>
        <w:tabs>
          <w:tab w:val="num" w:pos="2142"/>
        </w:tabs>
        <w:ind w:left="2142" w:hanging="1008"/>
      </w:pPr>
      <w:rPr>
        <w:rFonts w:hint="default"/>
      </w:rPr>
    </w:lvl>
    <w:lvl w:ilvl="5">
      <w:start w:val="1"/>
      <w:numFmt w:val="upperLetter"/>
      <w:lvlText w:val="%6"/>
      <w:lvlJc w:val="left"/>
      <w:pPr>
        <w:tabs>
          <w:tab w:val="num" w:pos="2286"/>
        </w:tabs>
        <w:ind w:left="2286" w:hanging="1152"/>
      </w:pPr>
      <w:rPr>
        <w:rFonts w:hint="default"/>
      </w:rPr>
    </w:lvl>
    <w:lvl w:ilvl="6">
      <w:start w:val="1"/>
      <w:numFmt w:val="upperLetter"/>
      <w:lvlText w:val="Appendix %7"/>
      <w:lvlJc w:val="left"/>
      <w:pPr>
        <w:tabs>
          <w:tab w:val="num" w:pos="3294"/>
        </w:tabs>
        <w:ind w:left="2430" w:hanging="1296"/>
      </w:pPr>
      <w:rPr>
        <w:rFonts w:ascii="Arial" w:hAnsi="Arial" w:hint="default"/>
        <w:b/>
        <w:i w:val="0"/>
        <w:sz w:val="40"/>
      </w:rPr>
    </w:lvl>
    <w:lvl w:ilvl="7">
      <w:start w:val="1"/>
      <w:numFmt w:val="decimal"/>
      <w:lvlText w:val="%7.%8"/>
      <w:lvlJc w:val="left"/>
      <w:pPr>
        <w:tabs>
          <w:tab w:val="num" w:pos="2574"/>
        </w:tabs>
        <w:ind w:left="2574" w:hanging="1440"/>
      </w:pPr>
      <w:rPr>
        <w:rFonts w:ascii="Arial" w:hAnsi="Arial" w:hint="default"/>
        <w:b/>
        <w:i w:val="0"/>
        <w:sz w:val="36"/>
      </w:rPr>
    </w:lvl>
    <w:lvl w:ilvl="8">
      <w:start w:val="1"/>
      <w:numFmt w:val="decimal"/>
      <w:lvlText w:val="%7.%8.%9"/>
      <w:lvlJc w:val="left"/>
      <w:pPr>
        <w:tabs>
          <w:tab w:val="num" w:pos="2718"/>
        </w:tabs>
        <w:ind w:left="2718" w:hanging="1584"/>
      </w:pPr>
      <w:rPr>
        <w:rFonts w:hint="default"/>
      </w:rPr>
    </w:lvl>
  </w:abstractNum>
  <w:abstractNum w:abstractNumId="22" w15:restartNumberingAfterBreak="0">
    <w:nsid w:val="7A4A3830"/>
    <w:multiLevelType w:val="singleLevel"/>
    <w:tmpl w:val="DBF4C0A4"/>
    <w:lvl w:ilvl="0">
      <w:start w:val="1"/>
      <w:numFmt w:val="none"/>
      <w:pStyle w:val="Tip"/>
      <w:lvlText w:val="Tip"/>
      <w:lvlJc w:val="left"/>
      <w:pPr>
        <w:tabs>
          <w:tab w:val="num" w:pos="2098"/>
        </w:tabs>
        <w:ind w:left="2098" w:hanging="964"/>
      </w:pPr>
      <w:rPr>
        <w:rFonts w:hint="default"/>
        <w:b/>
        <w:i w:val="0"/>
      </w:rPr>
    </w:lvl>
  </w:abstractNum>
  <w:abstractNum w:abstractNumId="23" w15:restartNumberingAfterBreak="0">
    <w:nsid w:val="7AFA0C93"/>
    <w:multiLevelType w:val="singleLevel"/>
    <w:tmpl w:val="325C7A4E"/>
    <w:lvl w:ilvl="0">
      <w:start w:val="1"/>
      <w:numFmt w:val="decimal"/>
      <w:pStyle w:val="TableNumber"/>
      <w:lvlText w:val="%1."/>
      <w:lvlJc w:val="left"/>
      <w:pPr>
        <w:tabs>
          <w:tab w:val="num" w:pos="284"/>
        </w:tabs>
        <w:ind w:left="284" w:hanging="284"/>
      </w:pPr>
      <w:rPr>
        <w:rFonts w:hint="default"/>
      </w:rPr>
    </w:lvl>
  </w:abstractNum>
  <w:abstractNum w:abstractNumId="24" w15:restartNumberingAfterBreak="0">
    <w:nsid w:val="7F2F049B"/>
    <w:multiLevelType w:val="multilevel"/>
    <w:tmpl w:val="D0DAF4AA"/>
    <w:lvl w:ilvl="0">
      <w:start w:val="1"/>
      <w:numFmt w:val="upperLetter"/>
      <w:pStyle w:val="Append"/>
      <w:suff w:val="nothing"/>
      <w:lvlText w:val="Appendix %1"/>
      <w:lvlJc w:val="left"/>
      <w:pPr>
        <w:ind w:left="0" w:firstLine="0"/>
      </w:pPr>
      <w:rPr>
        <w:rFonts w:hint="default"/>
      </w:rPr>
    </w:lvl>
    <w:lvl w:ilvl="1">
      <w:start w:val="1"/>
      <w:numFmt w:val="decimal"/>
      <w:pStyle w:val="Append1"/>
      <w:lvlText w:val="%1.%2"/>
      <w:lvlJc w:val="left"/>
      <w:pPr>
        <w:tabs>
          <w:tab w:val="num" w:pos="1134"/>
        </w:tabs>
        <w:ind w:left="1134" w:hanging="1134"/>
      </w:pPr>
      <w:rPr>
        <w:rFonts w:hint="default"/>
      </w:rPr>
    </w:lvl>
    <w:lvl w:ilvl="2">
      <w:start w:val="1"/>
      <w:numFmt w:val="decimal"/>
      <w:pStyle w:val="Append2"/>
      <w:lvlText w:val="%1.%2.%3"/>
      <w:lvlJc w:val="left"/>
      <w:pPr>
        <w:tabs>
          <w:tab w:val="num" w:pos="1134"/>
        </w:tabs>
        <w:ind w:left="1134" w:hanging="1134"/>
      </w:pPr>
      <w:rPr>
        <w:rFonts w:hint="default"/>
      </w:rPr>
    </w:lvl>
    <w:lvl w:ilvl="3">
      <w:start w:val="1"/>
      <w:numFmt w:val="decimal"/>
      <w:lvlText w:val="%1.%2.%3.%4"/>
      <w:lvlJc w:val="left"/>
      <w:pPr>
        <w:tabs>
          <w:tab w:val="num" w:pos="1134"/>
        </w:tabs>
        <w:ind w:left="1134" w:hanging="1134"/>
      </w:pPr>
      <w:rPr>
        <w:rFonts w:hint="default"/>
      </w:rPr>
    </w:lvl>
    <w:lvl w:ilvl="4">
      <w:start w:val="1"/>
      <w:numFmt w:val="none"/>
      <w:suff w:val="nothing"/>
      <w:lvlText w:val=""/>
      <w:lvlJc w:val="left"/>
      <w:pPr>
        <w:ind w:left="-567" w:firstLine="0"/>
      </w:pPr>
      <w:rPr>
        <w:rFonts w:hint="default"/>
      </w:rPr>
    </w:lvl>
    <w:lvl w:ilvl="5">
      <w:start w:val="1"/>
      <w:numFmt w:val="none"/>
      <w:suff w:val="nothing"/>
      <w:lvlText w:val=""/>
      <w:lvlJc w:val="left"/>
      <w:pPr>
        <w:ind w:left="-567" w:firstLine="0"/>
      </w:pPr>
      <w:rPr>
        <w:rFonts w:hint="default"/>
      </w:rPr>
    </w:lvl>
    <w:lvl w:ilvl="6">
      <w:start w:val="1"/>
      <w:numFmt w:val="none"/>
      <w:suff w:val="nothing"/>
      <w:lvlText w:val=""/>
      <w:lvlJc w:val="left"/>
      <w:pPr>
        <w:ind w:left="-567" w:firstLine="0"/>
      </w:pPr>
      <w:rPr>
        <w:rFonts w:hint="default"/>
      </w:rPr>
    </w:lvl>
    <w:lvl w:ilvl="7">
      <w:start w:val="1"/>
      <w:numFmt w:val="none"/>
      <w:suff w:val="nothing"/>
      <w:lvlText w:val=""/>
      <w:lvlJc w:val="left"/>
      <w:pPr>
        <w:ind w:left="-567" w:firstLine="0"/>
      </w:pPr>
      <w:rPr>
        <w:rFonts w:hint="default"/>
      </w:rPr>
    </w:lvl>
    <w:lvl w:ilvl="8">
      <w:start w:val="1"/>
      <w:numFmt w:val="none"/>
      <w:suff w:val="nothing"/>
      <w:lvlText w:val=""/>
      <w:lvlJc w:val="left"/>
      <w:pPr>
        <w:ind w:left="-567" w:firstLine="0"/>
      </w:pPr>
      <w:rPr>
        <w:rFonts w:hint="default"/>
      </w:rPr>
    </w:lvl>
  </w:abstractNum>
  <w:num w:numId="1">
    <w:abstractNumId w:val="22"/>
  </w:num>
  <w:num w:numId="2">
    <w:abstractNumId w:val="21"/>
  </w:num>
  <w:num w:numId="3">
    <w:abstractNumId w:val="16"/>
  </w:num>
  <w:num w:numId="4">
    <w:abstractNumId w:val="23"/>
  </w:num>
  <w:num w:numId="5">
    <w:abstractNumId w:val="8"/>
  </w:num>
  <w:num w:numId="6">
    <w:abstractNumId w:val="6"/>
  </w:num>
  <w:num w:numId="7">
    <w:abstractNumId w:val="5"/>
  </w:num>
  <w:num w:numId="8">
    <w:abstractNumId w:val="4"/>
  </w:num>
  <w:num w:numId="9">
    <w:abstractNumId w:val="3"/>
  </w:num>
  <w:num w:numId="10">
    <w:abstractNumId w:val="7"/>
  </w:num>
  <w:num w:numId="11">
    <w:abstractNumId w:val="1"/>
  </w:num>
  <w:num w:numId="12">
    <w:abstractNumId w:val="0"/>
  </w:num>
  <w:num w:numId="13">
    <w:abstractNumId w:val="18"/>
  </w:num>
  <w:num w:numId="14">
    <w:abstractNumId w:val="24"/>
  </w:num>
  <w:num w:numId="15">
    <w:abstractNumId w:val="2"/>
  </w:num>
  <w:num w:numId="16">
    <w:abstractNumId w:val="11"/>
  </w:num>
  <w:num w:numId="17">
    <w:abstractNumId w:val="9"/>
  </w:num>
  <w:num w:numId="18">
    <w:abstractNumId w:val="14"/>
  </w:num>
  <w:num w:numId="19">
    <w:abstractNumId w:val="20"/>
  </w:num>
  <w:num w:numId="20">
    <w:abstractNumId w:val="19"/>
  </w:num>
  <w:num w:numId="21">
    <w:abstractNumId w:val="12"/>
  </w:num>
  <w:num w:numId="22">
    <w:abstractNumId w:val="13"/>
  </w:num>
  <w:num w:numId="23">
    <w:abstractNumId w:val="10"/>
  </w:num>
  <w:num w:numId="24">
    <w:abstractNumId w:val="17"/>
  </w:num>
  <w:num w:numId="25">
    <w:abstractNumId w:val="15"/>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0"/>
  <w:hideSpellingErrors/>
  <w:hideGrammaticalErrors/>
  <w:activeWritingStyle w:appName="MSWord" w:lang="en-GB" w:vendorID="8" w:dllVersion="513" w:checkStyle="1"/>
  <w:activeWritingStyle w:appName="MSWord" w:lang="en-US" w:vendorID="8" w:dllVersion="513" w:checkStyle="1"/>
  <w:activeWritingStyle w:appName="MSWord" w:lang="nl-BE" w:vendorID="1" w:dllVersion="512" w:checkStyle="1"/>
  <w:attachedTemplate r:id="rId1"/>
  <w:stylePaneFormatFilter w:val="3008" w:allStyles="0" w:customStyles="0" w:latentStyles="0" w:stylesInUse="1" w:headingStyles="0" w:numberingStyles="0" w:tableStyles="0" w:directFormattingOnRuns="0" w:directFormattingOnParagraphs="0" w:directFormattingOnNumbering="0" w:directFormattingOnTables="0" w:clearFormatting="1" w:top3HeadingStyles="1" w:visibleStyles="0" w:alternateStyleNames="0"/>
  <w:stylePaneSortMethod w:val="0000"/>
  <w:documentProtection w:formatting="1" w:enforcement="1" w:cryptProviderType="rsaFull" w:cryptAlgorithmClass="hash" w:cryptAlgorithmType="typeAny" w:cryptAlgorithmSid="4" w:cryptSpinCount="100000" w:hash="VGfylw2vLkacdVa8KmZVxnSWq8I=" w:salt="TxShfQCShUFhP7sc0upegg=="/>
  <w:styleLockTheme/>
  <w:styleLockQFSet/>
  <w:defaultTabStop w:val="1440"/>
  <w:drawingGridHorizontalSpacing w:val="95"/>
  <w:displayHorizontalDrawingGridEvery w:val="0"/>
  <w:displayVerticalDrawingGridEvery w:val="0"/>
  <w:noPunctuationKerning/>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13FDA"/>
    <w:rsid w:val="000017C4"/>
    <w:rsid w:val="0000191D"/>
    <w:rsid w:val="00001AC8"/>
    <w:rsid w:val="00002EE3"/>
    <w:rsid w:val="0000764E"/>
    <w:rsid w:val="00012387"/>
    <w:rsid w:val="00014EF2"/>
    <w:rsid w:val="00021790"/>
    <w:rsid w:val="00022175"/>
    <w:rsid w:val="00022528"/>
    <w:rsid w:val="00025F8F"/>
    <w:rsid w:val="00026814"/>
    <w:rsid w:val="00027C67"/>
    <w:rsid w:val="00032862"/>
    <w:rsid w:val="00033355"/>
    <w:rsid w:val="000353A8"/>
    <w:rsid w:val="0004007E"/>
    <w:rsid w:val="000408B1"/>
    <w:rsid w:val="00043FDC"/>
    <w:rsid w:val="00050F1F"/>
    <w:rsid w:val="000579C1"/>
    <w:rsid w:val="000612B5"/>
    <w:rsid w:val="00061661"/>
    <w:rsid w:val="00064E57"/>
    <w:rsid w:val="00071606"/>
    <w:rsid w:val="00072427"/>
    <w:rsid w:val="00074109"/>
    <w:rsid w:val="000775D4"/>
    <w:rsid w:val="00077A6B"/>
    <w:rsid w:val="0008028F"/>
    <w:rsid w:val="000851E4"/>
    <w:rsid w:val="0008679D"/>
    <w:rsid w:val="0008688D"/>
    <w:rsid w:val="000877E0"/>
    <w:rsid w:val="000904F3"/>
    <w:rsid w:val="000906F7"/>
    <w:rsid w:val="00095809"/>
    <w:rsid w:val="00096428"/>
    <w:rsid w:val="000A15E5"/>
    <w:rsid w:val="000A2910"/>
    <w:rsid w:val="000A4349"/>
    <w:rsid w:val="000A528A"/>
    <w:rsid w:val="000A5C61"/>
    <w:rsid w:val="000A5F59"/>
    <w:rsid w:val="000A6454"/>
    <w:rsid w:val="000B160B"/>
    <w:rsid w:val="000B1881"/>
    <w:rsid w:val="000B23FB"/>
    <w:rsid w:val="000B3AB0"/>
    <w:rsid w:val="000B58A4"/>
    <w:rsid w:val="000C16D5"/>
    <w:rsid w:val="000D23EE"/>
    <w:rsid w:val="000D2EA0"/>
    <w:rsid w:val="000D3040"/>
    <w:rsid w:val="000D3FDA"/>
    <w:rsid w:val="000D5FC4"/>
    <w:rsid w:val="000E1EA4"/>
    <w:rsid w:val="000E2675"/>
    <w:rsid w:val="000E48E5"/>
    <w:rsid w:val="000E53BB"/>
    <w:rsid w:val="000E5626"/>
    <w:rsid w:val="000E7A5E"/>
    <w:rsid w:val="000F48CC"/>
    <w:rsid w:val="000F4B1B"/>
    <w:rsid w:val="000F7FE0"/>
    <w:rsid w:val="0010237A"/>
    <w:rsid w:val="00105DCE"/>
    <w:rsid w:val="0011062C"/>
    <w:rsid w:val="00120821"/>
    <w:rsid w:val="00122B75"/>
    <w:rsid w:val="00133F0B"/>
    <w:rsid w:val="00137EB4"/>
    <w:rsid w:val="0014250E"/>
    <w:rsid w:val="001428D2"/>
    <w:rsid w:val="001434FC"/>
    <w:rsid w:val="0014371E"/>
    <w:rsid w:val="001447BA"/>
    <w:rsid w:val="00144B7A"/>
    <w:rsid w:val="001470F2"/>
    <w:rsid w:val="00147F37"/>
    <w:rsid w:val="00165005"/>
    <w:rsid w:val="00165A7B"/>
    <w:rsid w:val="001703A8"/>
    <w:rsid w:val="0017372E"/>
    <w:rsid w:val="001744B1"/>
    <w:rsid w:val="00176D27"/>
    <w:rsid w:val="001834B7"/>
    <w:rsid w:val="00184FF4"/>
    <w:rsid w:val="001865FA"/>
    <w:rsid w:val="001876E4"/>
    <w:rsid w:val="00193C94"/>
    <w:rsid w:val="00195758"/>
    <w:rsid w:val="00197DF2"/>
    <w:rsid w:val="001A43DE"/>
    <w:rsid w:val="001A46C4"/>
    <w:rsid w:val="001C0D46"/>
    <w:rsid w:val="001C1507"/>
    <w:rsid w:val="001C20B2"/>
    <w:rsid w:val="001C23B2"/>
    <w:rsid w:val="001C280A"/>
    <w:rsid w:val="001C5B21"/>
    <w:rsid w:val="001D6A7F"/>
    <w:rsid w:val="001D7165"/>
    <w:rsid w:val="001E1ED4"/>
    <w:rsid w:val="001E3726"/>
    <w:rsid w:val="001E3863"/>
    <w:rsid w:val="001E571F"/>
    <w:rsid w:val="001E6C2F"/>
    <w:rsid w:val="001E7ECC"/>
    <w:rsid w:val="001F3010"/>
    <w:rsid w:val="001F5B47"/>
    <w:rsid w:val="001F5BB3"/>
    <w:rsid w:val="00200C0C"/>
    <w:rsid w:val="00201F40"/>
    <w:rsid w:val="00202218"/>
    <w:rsid w:val="00203EB9"/>
    <w:rsid w:val="00214128"/>
    <w:rsid w:val="00214D55"/>
    <w:rsid w:val="00215351"/>
    <w:rsid w:val="002155ED"/>
    <w:rsid w:val="0021752D"/>
    <w:rsid w:val="0021786C"/>
    <w:rsid w:val="00221872"/>
    <w:rsid w:val="00221C92"/>
    <w:rsid w:val="00222090"/>
    <w:rsid w:val="00223ABE"/>
    <w:rsid w:val="002240CE"/>
    <w:rsid w:val="00225DE5"/>
    <w:rsid w:val="002273FB"/>
    <w:rsid w:val="00233B18"/>
    <w:rsid w:val="0023645B"/>
    <w:rsid w:val="00236C6A"/>
    <w:rsid w:val="00237847"/>
    <w:rsid w:val="00241336"/>
    <w:rsid w:val="00242C1A"/>
    <w:rsid w:val="00243E68"/>
    <w:rsid w:val="00246684"/>
    <w:rsid w:val="00246AF9"/>
    <w:rsid w:val="00246C22"/>
    <w:rsid w:val="002505D6"/>
    <w:rsid w:val="002509E5"/>
    <w:rsid w:val="00251978"/>
    <w:rsid w:val="002555E2"/>
    <w:rsid w:val="00256BEE"/>
    <w:rsid w:val="002626DA"/>
    <w:rsid w:val="00267D72"/>
    <w:rsid w:val="002701E6"/>
    <w:rsid w:val="0027190E"/>
    <w:rsid w:val="0027357E"/>
    <w:rsid w:val="00280B82"/>
    <w:rsid w:val="00281D72"/>
    <w:rsid w:val="00282FC2"/>
    <w:rsid w:val="00286BFB"/>
    <w:rsid w:val="00287177"/>
    <w:rsid w:val="00297ABD"/>
    <w:rsid w:val="002A32C6"/>
    <w:rsid w:val="002A331D"/>
    <w:rsid w:val="002A3F47"/>
    <w:rsid w:val="002A6C1D"/>
    <w:rsid w:val="002A7935"/>
    <w:rsid w:val="002B205E"/>
    <w:rsid w:val="002B271A"/>
    <w:rsid w:val="002B48DB"/>
    <w:rsid w:val="002C2BE7"/>
    <w:rsid w:val="002C4ED0"/>
    <w:rsid w:val="002D0B82"/>
    <w:rsid w:val="002D0E51"/>
    <w:rsid w:val="002D26C0"/>
    <w:rsid w:val="002D3B7B"/>
    <w:rsid w:val="002D4D2B"/>
    <w:rsid w:val="002D61FC"/>
    <w:rsid w:val="002D6766"/>
    <w:rsid w:val="002E1CB1"/>
    <w:rsid w:val="002E4358"/>
    <w:rsid w:val="002E78D3"/>
    <w:rsid w:val="002F0D01"/>
    <w:rsid w:val="002F0ECF"/>
    <w:rsid w:val="002F26F2"/>
    <w:rsid w:val="002F434A"/>
    <w:rsid w:val="002F6D51"/>
    <w:rsid w:val="002F757C"/>
    <w:rsid w:val="003000FE"/>
    <w:rsid w:val="003032A8"/>
    <w:rsid w:val="0030697D"/>
    <w:rsid w:val="00307BA0"/>
    <w:rsid w:val="00307F6D"/>
    <w:rsid w:val="00312565"/>
    <w:rsid w:val="00321B49"/>
    <w:rsid w:val="00323082"/>
    <w:rsid w:val="00323B78"/>
    <w:rsid w:val="003276C8"/>
    <w:rsid w:val="0033406B"/>
    <w:rsid w:val="003355DB"/>
    <w:rsid w:val="00340C02"/>
    <w:rsid w:val="003422AF"/>
    <w:rsid w:val="003474FF"/>
    <w:rsid w:val="00351220"/>
    <w:rsid w:val="00351325"/>
    <w:rsid w:val="00352438"/>
    <w:rsid w:val="003527CB"/>
    <w:rsid w:val="0035445E"/>
    <w:rsid w:val="00360506"/>
    <w:rsid w:val="0036065A"/>
    <w:rsid w:val="00361DB9"/>
    <w:rsid w:val="00363C13"/>
    <w:rsid w:val="003653C3"/>
    <w:rsid w:val="003676DD"/>
    <w:rsid w:val="00371083"/>
    <w:rsid w:val="00371ECC"/>
    <w:rsid w:val="00372530"/>
    <w:rsid w:val="003739B1"/>
    <w:rsid w:val="00374A50"/>
    <w:rsid w:val="00375400"/>
    <w:rsid w:val="003770E4"/>
    <w:rsid w:val="0037760A"/>
    <w:rsid w:val="00387A3E"/>
    <w:rsid w:val="00387D4D"/>
    <w:rsid w:val="00390C64"/>
    <w:rsid w:val="003910D0"/>
    <w:rsid w:val="0039527E"/>
    <w:rsid w:val="003A26B0"/>
    <w:rsid w:val="003A2A43"/>
    <w:rsid w:val="003A2E29"/>
    <w:rsid w:val="003A4180"/>
    <w:rsid w:val="003A6CAC"/>
    <w:rsid w:val="003A7A37"/>
    <w:rsid w:val="003A7BAD"/>
    <w:rsid w:val="003B0295"/>
    <w:rsid w:val="003B036A"/>
    <w:rsid w:val="003B0F33"/>
    <w:rsid w:val="003B0FA1"/>
    <w:rsid w:val="003B17E8"/>
    <w:rsid w:val="003B1846"/>
    <w:rsid w:val="003B3916"/>
    <w:rsid w:val="003B3B10"/>
    <w:rsid w:val="003B4A8D"/>
    <w:rsid w:val="003C3AD7"/>
    <w:rsid w:val="003C5953"/>
    <w:rsid w:val="003C7885"/>
    <w:rsid w:val="003D0381"/>
    <w:rsid w:val="003D1038"/>
    <w:rsid w:val="003D18C9"/>
    <w:rsid w:val="003D5C0E"/>
    <w:rsid w:val="003D7590"/>
    <w:rsid w:val="003E169D"/>
    <w:rsid w:val="003E4C38"/>
    <w:rsid w:val="003E5171"/>
    <w:rsid w:val="003F3047"/>
    <w:rsid w:val="003F4CE9"/>
    <w:rsid w:val="003F570F"/>
    <w:rsid w:val="00400887"/>
    <w:rsid w:val="004035AD"/>
    <w:rsid w:val="00404F55"/>
    <w:rsid w:val="00407CD4"/>
    <w:rsid w:val="00416EB7"/>
    <w:rsid w:val="00422A04"/>
    <w:rsid w:val="00423208"/>
    <w:rsid w:val="0042596A"/>
    <w:rsid w:val="00427DE3"/>
    <w:rsid w:val="00431339"/>
    <w:rsid w:val="00436476"/>
    <w:rsid w:val="004445E7"/>
    <w:rsid w:val="00445638"/>
    <w:rsid w:val="00445A24"/>
    <w:rsid w:val="0045140F"/>
    <w:rsid w:val="004520C2"/>
    <w:rsid w:val="00452B93"/>
    <w:rsid w:val="0045413D"/>
    <w:rsid w:val="00455B7B"/>
    <w:rsid w:val="00456CDF"/>
    <w:rsid w:val="00461E97"/>
    <w:rsid w:val="0046271E"/>
    <w:rsid w:val="00463898"/>
    <w:rsid w:val="00467622"/>
    <w:rsid w:val="004741C3"/>
    <w:rsid w:val="00476DF8"/>
    <w:rsid w:val="0048019C"/>
    <w:rsid w:val="004813B6"/>
    <w:rsid w:val="004816F7"/>
    <w:rsid w:val="00481DCB"/>
    <w:rsid w:val="00484C78"/>
    <w:rsid w:val="00485E19"/>
    <w:rsid w:val="004909DE"/>
    <w:rsid w:val="00492D44"/>
    <w:rsid w:val="00493BE1"/>
    <w:rsid w:val="004A5404"/>
    <w:rsid w:val="004A6081"/>
    <w:rsid w:val="004A79CF"/>
    <w:rsid w:val="004A7F3C"/>
    <w:rsid w:val="004B0ADF"/>
    <w:rsid w:val="004B11D1"/>
    <w:rsid w:val="004B133A"/>
    <w:rsid w:val="004B2081"/>
    <w:rsid w:val="004B306C"/>
    <w:rsid w:val="004B4842"/>
    <w:rsid w:val="004B6255"/>
    <w:rsid w:val="004B6E52"/>
    <w:rsid w:val="004B73DE"/>
    <w:rsid w:val="004C2603"/>
    <w:rsid w:val="004C2D9C"/>
    <w:rsid w:val="004C3457"/>
    <w:rsid w:val="004C6828"/>
    <w:rsid w:val="004C7075"/>
    <w:rsid w:val="004D01EB"/>
    <w:rsid w:val="004D6A21"/>
    <w:rsid w:val="004D738B"/>
    <w:rsid w:val="004E05DC"/>
    <w:rsid w:val="004E2775"/>
    <w:rsid w:val="004E508A"/>
    <w:rsid w:val="004E5194"/>
    <w:rsid w:val="004E7565"/>
    <w:rsid w:val="004F0158"/>
    <w:rsid w:val="004F3C56"/>
    <w:rsid w:val="004F717E"/>
    <w:rsid w:val="004F7F2D"/>
    <w:rsid w:val="004F7F9F"/>
    <w:rsid w:val="0050332A"/>
    <w:rsid w:val="00504C0E"/>
    <w:rsid w:val="00515B5E"/>
    <w:rsid w:val="00517922"/>
    <w:rsid w:val="00517AD5"/>
    <w:rsid w:val="00517BF2"/>
    <w:rsid w:val="005210B1"/>
    <w:rsid w:val="005243D5"/>
    <w:rsid w:val="0052573B"/>
    <w:rsid w:val="00526C98"/>
    <w:rsid w:val="0052733C"/>
    <w:rsid w:val="005414BF"/>
    <w:rsid w:val="00541D70"/>
    <w:rsid w:val="00542BA6"/>
    <w:rsid w:val="00543CAD"/>
    <w:rsid w:val="00546834"/>
    <w:rsid w:val="00546DC3"/>
    <w:rsid w:val="00556158"/>
    <w:rsid w:val="005627F5"/>
    <w:rsid w:val="005633B5"/>
    <w:rsid w:val="00564FEA"/>
    <w:rsid w:val="00566678"/>
    <w:rsid w:val="00572875"/>
    <w:rsid w:val="005844D6"/>
    <w:rsid w:val="00584FAE"/>
    <w:rsid w:val="00590B92"/>
    <w:rsid w:val="00592CE2"/>
    <w:rsid w:val="005930E4"/>
    <w:rsid w:val="0059570F"/>
    <w:rsid w:val="0059710B"/>
    <w:rsid w:val="0059725E"/>
    <w:rsid w:val="005A1AEE"/>
    <w:rsid w:val="005A1FD7"/>
    <w:rsid w:val="005A38DA"/>
    <w:rsid w:val="005A5116"/>
    <w:rsid w:val="005A5954"/>
    <w:rsid w:val="005A6353"/>
    <w:rsid w:val="005A756E"/>
    <w:rsid w:val="005B39A5"/>
    <w:rsid w:val="005C079E"/>
    <w:rsid w:val="005C4598"/>
    <w:rsid w:val="005C4C2A"/>
    <w:rsid w:val="005C7AFC"/>
    <w:rsid w:val="005D0E5B"/>
    <w:rsid w:val="005D0EDB"/>
    <w:rsid w:val="005D2228"/>
    <w:rsid w:val="005D6EE8"/>
    <w:rsid w:val="005D78D6"/>
    <w:rsid w:val="005E10B6"/>
    <w:rsid w:val="005E5087"/>
    <w:rsid w:val="005E568A"/>
    <w:rsid w:val="005E59C1"/>
    <w:rsid w:val="005F1803"/>
    <w:rsid w:val="005F2A35"/>
    <w:rsid w:val="005F3B5D"/>
    <w:rsid w:val="005F6318"/>
    <w:rsid w:val="005F69D6"/>
    <w:rsid w:val="0060053A"/>
    <w:rsid w:val="006006EA"/>
    <w:rsid w:val="00601CA1"/>
    <w:rsid w:val="00602440"/>
    <w:rsid w:val="00605282"/>
    <w:rsid w:val="006076DF"/>
    <w:rsid w:val="0061046B"/>
    <w:rsid w:val="00612AEB"/>
    <w:rsid w:val="00614957"/>
    <w:rsid w:val="00617B2D"/>
    <w:rsid w:val="006222A1"/>
    <w:rsid w:val="006259F0"/>
    <w:rsid w:val="00632938"/>
    <w:rsid w:val="00633D49"/>
    <w:rsid w:val="0063452A"/>
    <w:rsid w:val="006350A5"/>
    <w:rsid w:val="006367CC"/>
    <w:rsid w:val="0063697A"/>
    <w:rsid w:val="00641B04"/>
    <w:rsid w:val="00645E62"/>
    <w:rsid w:val="00646E29"/>
    <w:rsid w:val="00647DBD"/>
    <w:rsid w:val="00651196"/>
    <w:rsid w:val="00654345"/>
    <w:rsid w:val="006563CE"/>
    <w:rsid w:val="00657A1D"/>
    <w:rsid w:val="00657C40"/>
    <w:rsid w:val="00661526"/>
    <w:rsid w:val="00663557"/>
    <w:rsid w:val="00665B53"/>
    <w:rsid w:val="00665D80"/>
    <w:rsid w:val="00672DCF"/>
    <w:rsid w:val="00673030"/>
    <w:rsid w:val="00673863"/>
    <w:rsid w:val="00674C06"/>
    <w:rsid w:val="00675EAE"/>
    <w:rsid w:val="006821EA"/>
    <w:rsid w:val="006853A8"/>
    <w:rsid w:val="006864CC"/>
    <w:rsid w:val="0069044F"/>
    <w:rsid w:val="00690EB8"/>
    <w:rsid w:val="00696CAB"/>
    <w:rsid w:val="00696E65"/>
    <w:rsid w:val="00696E8D"/>
    <w:rsid w:val="0069789E"/>
    <w:rsid w:val="006A01A4"/>
    <w:rsid w:val="006A2101"/>
    <w:rsid w:val="006A33D6"/>
    <w:rsid w:val="006A7C2A"/>
    <w:rsid w:val="006B04CC"/>
    <w:rsid w:val="006B1C58"/>
    <w:rsid w:val="006B1E11"/>
    <w:rsid w:val="006B2756"/>
    <w:rsid w:val="006B355C"/>
    <w:rsid w:val="006B37FC"/>
    <w:rsid w:val="006B6BE6"/>
    <w:rsid w:val="006C01B8"/>
    <w:rsid w:val="006C1D42"/>
    <w:rsid w:val="006C425A"/>
    <w:rsid w:val="006C6987"/>
    <w:rsid w:val="006D0A4F"/>
    <w:rsid w:val="006D4842"/>
    <w:rsid w:val="006D5ACE"/>
    <w:rsid w:val="006D5CDE"/>
    <w:rsid w:val="006D64DA"/>
    <w:rsid w:val="006D657A"/>
    <w:rsid w:val="006D6E16"/>
    <w:rsid w:val="006D7340"/>
    <w:rsid w:val="006E0076"/>
    <w:rsid w:val="006E1B82"/>
    <w:rsid w:val="006E2EDE"/>
    <w:rsid w:val="006E3A46"/>
    <w:rsid w:val="006E4C47"/>
    <w:rsid w:val="006E6727"/>
    <w:rsid w:val="006F13F9"/>
    <w:rsid w:val="006F34DD"/>
    <w:rsid w:val="006F3E40"/>
    <w:rsid w:val="007023C9"/>
    <w:rsid w:val="00702E62"/>
    <w:rsid w:val="0070375E"/>
    <w:rsid w:val="0071144A"/>
    <w:rsid w:val="00714DA9"/>
    <w:rsid w:val="00715324"/>
    <w:rsid w:val="00715699"/>
    <w:rsid w:val="007162F9"/>
    <w:rsid w:val="00716795"/>
    <w:rsid w:val="007170E8"/>
    <w:rsid w:val="0072163A"/>
    <w:rsid w:val="00724AB5"/>
    <w:rsid w:val="007263C1"/>
    <w:rsid w:val="00732596"/>
    <w:rsid w:val="00732FFF"/>
    <w:rsid w:val="007340D7"/>
    <w:rsid w:val="007354F6"/>
    <w:rsid w:val="007359D3"/>
    <w:rsid w:val="0073697C"/>
    <w:rsid w:val="00737C61"/>
    <w:rsid w:val="007420BE"/>
    <w:rsid w:val="00744B09"/>
    <w:rsid w:val="00753AA3"/>
    <w:rsid w:val="00754E9C"/>
    <w:rsid w:val="0076027E"/>
    <w:rsid w:val="00760B52"/>
    <w:rsid w:val="0076210E"/>
    <w:rsid w:val="00762BEC"/>
    <w:rsid w:val="0076456D"/>
    <w:rsid w:val="00765D5B"/>
    <w:rsid w:val="00766590"/>
    <w:rsid w:val="00770477"/>
    <w:rsid w:val="0077219E"/>
    <w:rsid w:val="0077552C"/>
    <w:rsid w:val="00775598"/>
    <w:rsid w:val="00775E06"/>
    <w:rsid w:val="00783295"/>
    <w:rsid w:val="00786C08"/>
    <w:rsid w:val="00790B1E"/>
    <w:rsid w:val="0079160C"/>
    <w:rsid w:val="00794E29"/>
    <w:rsid w:val="007953C5"/>
    <w:rsid w:val="00796F9C"/>
    <w:rsid w:val="00797843"/>
    <w:rsid w:val="007A1E85"/>
    <w:rsid w:val="007A1F4E"/>
    <w:rsid w:val="007A2E1D"/>
    <w:rsid w:val="007A51C0"/>
    <w:rsid w:val="007A7468"/>
    <w:rsid w:val="007B1740"/>
    <w:rsid w:val="007B61B4"/>
    <w:rsid w:val="007C12BA"/>
    <w:rsid w:val="007C7B1D"/>
    <w:rsid w:val="007D2941"/>
    <w:rsid w:val="007D4318"/>
    <w:rsid w:val="007D6A6F"/>
    <w:rsid w:val="007E395D"/>
    <w:rsid w:val="007E56F0"/>
    <w:rsid w:val="007F1A37"/>
    <w:rsid w:val="007F5DFB"/>
    <w:rsid w:val="00800C40"/>
    <w:rsid w:val="00801093"/>
    <w:rsid w:val="00802CDA"/>
    <w:rsid w:val="00803705"/>
    <w:rsid w:val="00805B42"/>
    <w:rsid w:val="00806BF2"/>
    <w:rsid w:val="00807B53"/>
    <w:rsid w:val="00811637"/>
    <w:rsid w:val="00813BE4"/>
    <w:rsid w:val="00813DD5"/>
    <w:rsid w:val="00814815"/>
    <w:rsid w:val="00817035"/>
    <w:rsid w:val="00817706"/>
    <w:rsid w:val="0082134C"/>
    <w:rsid w:val="00823FE9"/>
    <w:rsid w:val="0082487E"/>
    <w:rsid w:val="0082523E"/>
    <w:rsid w:val="00825EDF"/>
    <w:rsid w:val="008328F7"/>
    <w:rsid w:val="0083356D"/>
    <w:rsid w:val="0083366E"/>
    <w:rsid w:val="0083492A"/>
    <w:rsid w:val="00835F79"/>
    <w:rsid w:val="00837253"/>
    <w:rsid w:val="00841ED0"/>
    <w:rsid w:val="008447BA"/>
    <w:rsid w:val="00844927"/>
    <w:rsid w:val="00845A30"/>
    <w:rsid w:val="00850E5A"/>
    <w:rsid w:val="0085122E"/>
    <w:rsid w:val="0085145A"/>
    <w:rsid w:val="00852FA8"/>
    <w:rsid w:val="008538D0"/>
    <w:rsid w:val="00854F77"/>
    <w:rsid w:val="0085521C"/>
    <w:rsid w:val="00855762"/>
    <w:rsid w:val="00855B93"/>
    <w:rsid w:val="00863CED"/>
    <w:rsid w:val="00865D27"/>
    <w:rsid w:val="008676A8"/>
    <w:rsid w:val="00867BCC"/>
    <w:rsid w:val="0087013A"/>
    <w:rsid w:val="0087173A"/>
    <w:rsid w:val="008720D0"/>
    <w:rsid w:val="008721B3"/>
    <w:rsid w:val="008735A2"/>
    <w:rsid w:val="0087514E"/>
    <w:rsid w:val="008770DF"/>
    <w:rsid w:val="008778B5"/>
    <w:rsid w:val="008811B3"/>
    <w:rsid w:val="0088155D"/>
    <w:rsid w:val="008824F5"/>
    <w:rsid w:val="00883E82"/>
    <w:rsid w:val="00887512"/>
    <w:rsid w:val="008906DA"/>
    <w:rsid w:val="0089267E"/>
    <w:rsid w:val="008937F9"/>
    <w:rsid w:val="00896B55"/>
    <w:rsid w:val="00896C7D"/>
    <w:rsid w:val="008A1EDA"/>
    <w:rsid w:val="008A2F65"/>
    <w:rsid w:val="008A3651"/>
    <w:rsid w:val="008A5447"/>
    <w:rsid w:val="008A545B"/>
    <w:rsid w:val="008A60F9"/>
    <w:rsid w:val="008A6B59"/>
    <w:rsid w:val="008A75CF"/>
    <w:rsid w:val="008B3CF8"/>
    <w:rsid w:val="008B44EC"/>
    <w:rsid w:val="008B718A"/>
    <w:rsid w:val="008B78B6"/>
    <w:rsid w:val="008B79DA"/>
    <w:rsid w:val="008C16FB"/>
    <w:rsid w:val="008C1818"/>
    <w:rsid w:val="008C36F7"/>
    <w:rsid w:val="008D229A"/>
    <w:rsid w:val="008F067F"/>
    <w:rsid w:val="008F0EC2"/>
    <w:rsid w:val="008F15A3"/>
    <w:rsid w:val="008F1878"/>
    <w:rsid w:val="008F23D3"/>
    <w:rsid w:val="008F2426"/>
    <w:rsid w:val="008F55DB"/>
    <w:rsid w:val="008F72B6"/>
    <w:rsid w:val="009020E9"/>
    <w:rsid w:val="00903BF6"/>
    <w:rsid w:val="0090798F"/>
    <w:rsid w:val="00915205"/>
    <w:rsid w:val="00920C62"/>
    <w:rsid w:val="00924BDC"/>
    <w:rsid w:val="00924C2D"/>
    <w:rsid w:val="0092643F"/>
    <w:rsid w:val="00927729"/>
    <w:rsid w:val="00927978"/>
    <w:rsid w:val="00931B59"/>
    <w:rsid w:val="0093485B"/>
    <w:rsid w:val="00935ED6"/>
    <w:rsid w:val="00935F9D"/>
    <w:rsid w:val="0093666B"/>
    <w:rsid w:val="00936F11"/>
    <w:rsid w:val="009370C1"/>
    <w:rsid w:val="009401D9"/>
    <w:rsid w:val="009420FB"/>
    <w:rsid w:val="0094587D"/>
    <w:rsid w:val="009462D4"/>
    <w:rsid w:val="0095001F"/>
    <w:rsid w:val="0095072B"/>
    <w:rsid w:val="009534D0"/>
    <w:rsid w:val="00955638"/>
    <w:rsid w:val="00957D73"/>
    <w:rsid w:val="00957DC7"/>
    <w:rsid w:val="00960A6B"/>
    <w:rsid w:val="00962286"/>
    <w:rsid w:val="0096292A"/>
    <w:rsid w:val="009635AF"/>
    <w:rsid w:val="00965BA7"/>
    <w:rsid w:val="00970DC8"/>
    <w:rsid w:val="00975EA8"/>
    <w:rsid w:val="009808FE"/>
    <w:rsid w:val="0098523F"/>
    <w:rsid w:val="009928B3"/>
    <w:rsid w:val="00992D89"/>
    <w:rsid w:val="0099388A"/>
    <w:rsid w:val="009A0BF3"/>
    <w:rsid w:val="009A3C17"/>
    <w:rsid w:val="009B233A"/>
    <w:rsid w:val="009B4C6A"/>
    <w:rsid w:val="009B7229"/>
    <w:rsid w:val="009B78E7"/>
    <w:rsid w:val="009C186B"/>
    <w:rsid w:val="009C3408"/>
    <w:rsid w:val="009C3882"/>
    <w:rsid w:val="009C44F2"/>
    <w:rsid w:val="009C5123"/>
    <w:rsid w:val="009C6DA1"/>
    <w:rsid w:val="009D1817"/>
    <w:rsid w:val="009D23B9"/>
    <w:rsid w:val="009D3DD0"/>
    <w:rsid w:val="009D3EDD"/>
    <w:rsid w:val="009D5F6D"/>
    <w:rsid w:val="009D674F"/>
    <w:rsid w:val="009D7B4C"/>
    <w:rsid w:val="009E0923"/>
    <w:rsid w:val="009E3228"/>
    <w:rsid w:val="009E4D25"/>
    <w:rsid w:val="009E5DDB"/>
    <w:rsid w:val="009F1A9D"/>
    <w:rsid w:val="009F4165"/>
    <w:rsid w:val="009F457E"/>
    <w:rsid w:val="009F520D"/>
    <w:rsid w:val="009F7EC9"/>
    <w:rsid w:val="00A0016F"/>
    <w:rsid w:val="00A02A95"/>
    <w:rsid w:val="00A03CA2"/>
    <w:rsid w:val="00A04B09"/>
    <w:rsid w:val="00A04E5F"/>
    <w:rsid w:val="00A0681B"/>
    <w:rsid w:val="00A12679"/>
    <w:rsid w:val="00A127B6"/>
    <w:rsid w:val="00A13C61"/>
    <w:rsid w:val="00A13ED4"/>
    <w:rsid w:val="00A145AC"/>
    <w:rsid w:val="00A23189"/>
    <w:rsid w:val="00A25754"/>
    <w:rsid w:val="00A27EAD"/>
    <w:rsid w:val="00A327F0"/>
    <w:rsid w:val="00A35A86"/>
    <w:rsid w:val="00A37F60"/>
    <w:rsid w:val="00A421CC"/>
    <w:rsid w:val="00A42BB2"/>
    <w:rsid w:val="00A45AFD"/>
    <w:rsid w:val="00A45E56"/>
    <w:rsid w:val="00A51A1F"/>
    <w:rsid w:val="00A53497"/>
    <w:rsid w:val="00A570C8"/>
    <w:rsid w:val="00A604B9"/>
    <w:rsid w:val="00A60AE6"/>
    <w:rsid w:val="00A61FA5"/>
    <w:rsid w:val="00A622E9"/>
    <w:rsid w:val="00A656A0"/>
    <w:rsid w:val="00A70185"/>
    <w:rsid w:val="00A70474"/>
    <w:rsid w:val="00A7072B"/>
    <w:rsid w:val="00A71D2B"/>
    <w:rsid w:val="00A72CAE"/>
    <w:rsid w:val="00A74E35"/>
    <w:rsid w:val="00A75B3B"/>
    <w:rsid w:val="00A7655C"/>
    <w:rsid w:val="00A8050C"/>
    <w:rsid w:val="00A83DAC"/>
    <w:rsid w:val="00A84776"/>
    <w:rsid w:val="00A861A7"/>
    <w:rsid w:val="00A86AA6"/>
    <w:rsid w:val="00A900BF"/>
    <w:rsid w:val="00A91C7F"/>
    <w:rsid w:val="00A91EA0"/>
    <w:rsid w:val="00A92B92"/>
    <w:rsid w:val="00A93E7F"/>
    <w:rsid w:val="00A94FFA"/>
    <w:rsid w:val="00A9519A"/>
    <w:rsid w:val="00AA665D"/>
    <w:rsid w:val="00AA6CDC"/>
    <w:rsid w:val="00AA6F86"/>
    <w:rsid w:val="00AB0C62"/>
    <w:rsid w:val="00AB1EE7"/>
    <w:rsid w:val="00AB1F00"/>
    <w:rsid w:val="00AB6CF0"/>
    <w:rsid w:val="00AB752D"/>
    <w:rsid w:val="00AB76E1"/>
    <w:rsid w:val="00AC059F"/>
    <w:rsid w:val="00AC2116"/>
    <w:rsid w:val="00AC2801"/>
    <w:rsid w:val="00AC3B64"/>
    <w:rsid w:val="00AC7287"/>
    <w:rsid w:val="00AD1C0F"/>
    <w:rsid w:val="00AD2D49"/>
    <w:rsid w:val="00AD69E0"/>
    <w:rsid w:val="00AD74B9"/>
    <w:rsid w:val="00AE6761"/>
    <w:rsid w:val="00AF0900"/>
    <w:rsid w:val="00AF28ED"/>
    <w:rsid w:val="00AF2D18"/>
    <w:rsid w:val="00AF2D24"/>
    <w:rsid w:val="00AF7FC0"/>
    <w:rsid w:val="00B001DE"/>
    <w:rsid w:val="00B01F7F"/>
    <w:rsid w:val="00B028B6"/>
    <w:rsid w:val="00B069FF"/>
    <w:rsid w:val="00B109B0"/>
    <w:rsid w:val="00B11021"/>
    <w:rsid w:val="00B1188A"/>
    <w:rsid w:val="00B12453"/>
    <w:rsid w:val="00B1406C"/>
    <w:rsid w:val="00B147B7"/>
    <w:rsid w:val="00B159B9"/>
    <w:rsid w:val="00B16BC0"/>
    <w:rsid w:val="00B17815"/>
    <w:rsid w:val="00B22983"/>
    <w:rsid w:val="00B23261"/>
    <w:rsid w:val="00B2345C"/>
    <w:rsid w:val="00B26455"/>
    <w:rsid w:val="00B2711B"/>
    <w:rsid w:val="00B27C06"/>
    <w:rsid w:val="00B30472"/>
    <w:rsid w:val="00B329AF"/>
    <w:rsid w:val="00B35902"/>
    <w:rsid w:val="00B373C9"/>
    <w:rsid w:val="00B4044F"/>
    <w:rsid w:val="00B415AD"/>
    <w:rsid w:val="00B423A5"/>
    <w:rsid w:val="00B42C79"/>
    <w:rsid w:val="00B4320D"/>
    <w:rsid w:val="00B45250"/>
    <w:rsid w:val="00B4531D"/>
    <w:rsid w:val="00B4779F"/>
    <w:rsid w:val="00B503A2"/>
    <w:rsid w:val="00B5361E"/>
    <w:rsid w:val="00B5372E"/>
    <w:rsid w:val="00B5567F"/>
    <w:rsid w:val="00B57CBB"/>
    <w:rsid w:val="00B60960"/>
    <w:rsid w:val="00B62632"/>
    <w:rsid w:val="00B6502D"/>
    <w:rsid w:val="00B72471"/>
    <w:rsid w:val="00B72A17"/>
    <w:rsid w:val="00B75165"/>
    <w:rsid w:val="00B76F56"/>
    <w:rsid w:val="00B820B7"/>
    <w:rsid w:val="00B825EE"/>
    <w:rsid w:val="00B85D30"/>
    <w:rsid w:val="00B86CCF"/>
    <w:rsid w:val="00B878F6"/>
    <w:rsid w:val="00B90FDF"/>
    <w:rsid w:val="00B936A3"/>
    <w:rsid w:val="00BA56A8"/>
    <w:rsid w:val="00BB3079"/>
    <w:rsid w:val="00BB317D"/>
    <w:rsid w:val="00BB3D52"/>
    <w:rsid w:val="00BB492D"/>
    <w:rsid w:val="00BB69A0"/>
    <w:rsid w:val="00BB6A32"/>
    <w:rsid w:val="00BC0163"/>
    <w:rsid w:val="00BC1C0C"/>
    <w:rsid w:val="00BC2715"/>
    <w:rsid w:val="00BC6362"/>
    <w:rsid w:val="00BC6895"/>
    <w:rsid w:val="00BC7B34"/>
    <w:rsid w:val="00BD04C6"/>
    <w:rsid w:val="00BD2977"/>
    <w:rsid w:val="00BD4A38"/>
    <w:rsid w:val="00BD5076"/>
    <w:rsid w:val="00BD671A"/>
    <w:rsid w:val="00BE50A6"/>
    <w:rsid w:val="00BE6BFF"/>
    <w:rsid w:val="00BE7691"/>
    <w:rsid w:val="00BF287C"/>
    <w:rsid w:val="00BF2C6C"/>
    <w:rsid w:val="00BF3FB9"/>
    <w:rsid w:val="00BF72E6"/>
    <w:rsid w:val="00C00225"/>
    <w:rsid w:val="00C04D16"/>
    <w:rsid w:val="00C04DF9"/>
    <w:rsid w:val="00C050ED"/>
    <w:rsid w:val="00C10444"/>
    <w:rsid w:val="00C108FD"/>
    <w:rsid w:val="00C125B5"/>
    <w:rsid w:val="00C12BF4"/>
    <w:rsid w:val="00C14790"/>
    <w:rsid w:val="00C1488A"/>
    <w:rsid w:val="00C177D3"/>
    <w:rsid w:val="00C20FD3"/>
    <w:rsid w:val="00C221C1"/>
    <w:rsid w:val="00C22215"/>
    <w:rsid w:val="00C22AAC"/>
    <w:rsid w:val="00C23D2F"/>
    <w:rsid w:val="00C27D3B"/>
    <w:rsid w:val="00C303D0"/>
    <w:rsid w:val="00C31B59"/>
    <w:rsid w:val="00C326BF"/>
    <w:rsid w:val="00C331E3"/>
    <w:rsid w:val="00C35063"/>
    <w:rsid w:val="00C4289B"/>
    <w:rsid w:val="00C441B9"/>
    <w:rsid w:val="00C44607"/>
    <w:rsid w:val="00C44678"/>
    <w:rsid w:val="00C45139"/>
    <w:rsid w:val="00C45A13"/>
    <w:rsid w:val="00C506C4"/>
    <w:rsid w:val="00C506F4"/>
    <w:rsid w:val="00C526E6"/>
    <w:rsid w:val="00C52794"/>
    <w:rsid w:val="00C536AC"/>
    <w:rsid w:val="00C563FD"/>
    <w:rsid w:val="00C61FD7"/>
    <w:rsid w:val="00C64C54"/>
    <w:rsid w:val="00C6531B"/>
    <w:rsid w:val="00C6555B"/>
    <w:rsid w:val="00C6564B"/>
    <w:rsid w:val="00C65997"/>
    <w:rsid w:val="00C66146"/>
    <w:rsid w:val="00C702F6"/>
    <w:rsid w:val="00C72996"/>
    <w:rsid w:val="00C72C4D"/>
    <w:rsid w:val="00C77FD1"/>
    <w:rsid w:val="00C82A84"/>
    <w:rsid w:val="00C82AF8"/>
    <w:rsid w:val="00C82D6E"/>
    <w:rsid w:val="00C86288"/>
    <w:rsid w:val="00C868B9"/>
    <w:rsid w:val="00C875A8"/>
    <w:rsid w:val="00C90624"/>
    <w:rsid w:val="00C912AF"/>
    <w:rsid w:val="00C96A49"/>
    <w:rsid w:val="00CA0DEB"/>
    <w:rsid w:val="00CA0DF6"/>
    <w:rsid w:val="00CA26F5"/>
    <w:rsid w:val="00CA4D8C"/>
    <w:rsid w:val="00CA5563"/>
    <w:rsid w:val="00CA6696"/>
    <w:rsid w:val="00CA71D0"/>
    <w:rsid w:val="00CB0372"/>
    <w:rsid w:val="00CB1DD1"/>
    <w:rsid w:val="00CB32D0"/>
    <w:rsid w:val="00CB47D9"/>
    <w:rsid w:val="00CB6AAD"/>
    <w:rsid w:val="00CB74F3"/>
    <w:rsid w:val="00CB797E"/>
    <w:rsid w:val="00CC076B"/>
    <w:rsid w:val="00CC173B"/>
    <w:rsid w:val="00CC3251"/>
    <w:rsid w:val="00CC5004"/>
    <w:rsid w:val="00CC597C"/>
    <w:rsid w:val="00CC6A9D"/>
    <w:rsid w:val="00CD08BE"/>
    <w:rsid w:val="00CD5B96"/>
    <w:rsid w:val="00CD7997"/>
    <w:rsid w:val="00CD7BC7"/>
    <w:rsid w:val="00CE19E2"/>
    <w:rsid w:val="00CE24FB"/>
    <w:rsid w:val="00CE29F4"/>
    <w:rsid w:val="00CE4527"/>
    <w:rsid w:val="00CE69E4"/>
    <w:rsid w:val="00CF160D"/>
    <w:rsid w:val="00CF1662"/>
    <w:rsid w:val="00CF1861"/>
    <w:rsid w:val="00D12167"/>
    <w:rsid w:val="00D13DAD"/>
    <w:rsid w:val="00D15F92"/>
    <w:rsid w:val="00D1664E"/>
    <w:rsid w:val="00D2270E"/>
    <w:rsid w:val="00D22F48"/>
    <w:rsid w:val="00D232E4"/>
    <w:rsid w:val="00D24CFE"/>
    <w:rsid w:val="00D2701A"/>
    <w:rsid w:val="00D34B90"/>
    <w:rsid w:val="00D37188"/>
    <w:rsid w:val="00D41978"/>
    <w:rsid w:val="00D42088"/>
    <w:rsid w:val="00D42CD3"/>
    <w:rsid w:val="00D4357B"/>
    <w:rsid w:val="00D43DBF"/>
    <w:rsid w:val="00D43DC3"/>
    <w:rsid w:val="00D45904"/>
    <w:rsid w:val="00D5111F"/>
    <w:rsid w:val="00D5175B"/>
    <w:rsid w:val="00D5245E"/>
    <w:rsid w:val="00D52FB7"/>
    <w:rsid w:val="00D553F4"/>
    <w:rsid w:val="00D55E4D"/>
    <w:rsid w:val="00D560F2"/>
    <w:rsid w:val="00D60DD8"/>
    <w:rsid w:val="00D6161D"/>
    <w:rsid w:val="00D625EC"/>
    <w:rsid w:val="00D62801"/>
    <w:rsid w:val="00D664ED"/>
    <w:rsid w:val="00D66925"/>
    <w:rsid w:val="00D67D4F"/>
    <w:rsid w:val="00D71522"/>
    <w:rsid w:val="00D744DD"/>
    <w:rsid w:val="00D803D5"/>
    <w:rsid w:val="00D8186D"/>
    <w:rsid w:val="00D81FE1"/>
    <w:rsid w:val="00D84AD7"/>
    <w:rsid w:val="00D85F02"/>
    <w:rsid w:val="00D87C25"/>
    <w:rsid w:val="00D90981"/>
    <w:rsid w:val="00D90A4D"/>
    <w:rsid w:val="00D9144D"/>
    <w:rsid w:val="00D9412E"/>
    <w:rsid w:val="00D941B4"/>
    <w:rsid w:val="00D95F05"/>
    <w:rsid w:val="00D9770F"/>
    <w:rsid w:val="00DA1825"/>
    <w:rsid w:val="00DA331F"/>
    <w:rsid w:val="00DA5F03"/>
    <w:rsid w:val="00DA60E8"/>
    <w:rsid w:val="00DA730C"/>
    <w:rsid w:val="00DB3BC8"/>
    <w:rsid w:val="00DB4641"/>
    <w:rsid w:val="00DB5AF7"/>
    <w:rsid w:val="00DC0BB8"/>
    <w:rsid w:val="00DC3DE8"/>
    <w:rsid w:val="00DC7E04"/>
    <w:rsid w:val="00DD2D98"/>
    <w:rsid w:val="00DD3313"/>
    <w:rsid w:val="00DD3851"/>
    <w:rsid w:val="00DE3174"/>
    <w:rsid w:val="00DE34E1"/>
    <w:rsid w:val="00DE48C3"/>
    <w:rsid w:val="00DE4CE1"/>
    <w:rsid w:val="00DF2BFA"/>
    <w:rsid w:val="00DF5EA7"/>
    <w:rsid w:val="00DF7E9B"/>
    <w:rsid w:val="00E001E3"/>
    <w:rsid w:val="00E00855"/>
    <w:rsid w:val="00E03189"/>
    <w:rsid w:val="00E05464"/>
    <w:rsid w:val="00E06927"/>
    <w:rsid w:val="00E0775B"/>
    <w:rsid w:val="00E10F73"/>
    <w:rsid w:val="00E11451"/>
    <w:rsid w:val="00E12F4F"/>
    <w:rsid w:val="00E20C03"/>
    <w:rsid w:val="00E20C1F"/>
    <w:rsid w:val="00E22262"/>
    <w:rsid w:val="00E22C3E"/>
    <w:rsid w:val="00E253B9"/>
    <w:rsid w:val="00E274B1"/>
    <w:rsid w:val="00E27AC3"/>
    <w:rsid w:val="00E27B10"/>
    <w:rsid w:val="00E30148"/>
    <w:rsid w:val="00E312EA"/>
    <w:rsid w:val="00E31330"/>
    <w:rsid w:val="00E31CF3"/>
    <w:rsid w:val="00E37BD9"/>
    <w:rsid w:val="00E37DE4"/>
    <w:rsid w:val="00E41C88"/>
    <w:rsid w:val="00E42455"/>
    <w:rsid w:val="00E43A1C"/>
    <w:rsid w:val="00E44D74"/>
    <w:rsid w:val="00E46D08"/>
    <w:rsid w:val="00E46DA5"/>
    <w:rsid w:val="00E50EC3"/>
    <w:rsid w:val="00E52E0F"/>
    <w:rsid w:val="00E54815"/>
    <w:rsid w:val="00E5584E"/>
    <w:rsid w:val="00E56758"/>
    <w:rsid w:val="00E5681E"/>
    <w:rsid w:val="00E61F88"/>
    <w:rsid w:val="00E6264E"/>
    <w:rsid w:val="00E62B26"/>
    <w:rsid w:val="00E632EE"/>
    <w:rsid w:val="00E63BDB"/>
    <w:rsid w:val="00E63F38"/>
    <w:rsid w:val="00E63F4F"/>
    <w:rsid w:val="00E654A9"/>
    <w:rsid w:val="00E6554C"/>
    <w:rsid w:val="00E65E6C"/>
    <w:rsid w:val="00E66462"/>
    <w:rsid w:val="00E67BCD"/>
    <w:rsid w:val="00E70120"/>
    <w:rsid w:val="00E71684"/>
    <w:rsid w:val="00E721B9"/>
    <w:rsid w:val="00E72F3B"/>
    <w:rsid w:val="00E74AF0"/>
    <w:rsid w:val="00E75CF1"/>
    <w:rsid w:val="00E77072"/>
    <w:rsid w:val="00E809B0"/>
    <w:rsid w:val="00E81C72"/>
    <w:rsid w:val="00E83FD8"/>
    <w:rsid w:val="00E86155"/>
    <w:rsid w:val="00E94BFA"/>
    <w:rsid w:val="00E955A7"/>
    <w:rsid w:val="00EA1C0A"/>
    <w:rsid w:val="00EA31AE"/>
    <w:rsid w:val="00EB107D"/>
    <w:rsid w:val="00EB3CC7"/>
    <w:rsid w:val="00EB633D"/>
    <w:rsid w:val="00EC28C4"/>
    <w:rsid w:val="00EC30C0"/>
    <w:rsid w:val="00EC40FA"/>
    <w:rsid w:val="00EC5B7E"/>
    <w:rsid w:val="00EC671A"/>
    <w:rsid w:val="00EC714D"/>
    <w:rsid w:val="00EC7F9C"/>
    <w:rsid w:val="00ED3852"/>
    <w:rsid w:val="00ED4BA0"/>
    <w:rsid w:val="00ED5BA8"/>
    <w:rsid w:val="00ED782C"/>
    <w:rsid w:val="00ED7D67"/>
    <w:rsid w:val="00EE13C5"/>
    <w:rsid w:val="00EE277E"/>
    <w:rsid w:val="00EE35F8"/>
    <w:rsid w:val="00EE3697"/>
    <w:rsid w:val="00EE3D15"/>
    <w:rsid w:val="00EE5EBB"/>
    <w:rsid w:val="00EE78FE"/>
    <w:rsid w:val="00EF0999"/>
    <w:rsid w:val="00EF0C84"/>
    <w:rsid w:val="00EF215E"/>
    <w:rsid w:val="00EF2CEC"/>
    <w:rsid w:val="00EF6639"/>
    <w:rsid w:val="00EF6DAD"/>
    <w:rsid w:val="00F003C4"/>
    <w:rsid w:val="00F00755"/>
    <w:rsid w:val="00F00930"/>
    <w:rsid w:val="00F0361A"/>
    <w:rsid w:val="00F116CC"/>
    <w:rsid w:val="00F13FDA"/>
    <w:rsid w:val="00F16AC8"/>
    <w:rsid w:val="00F212CF"/>
    <w:rsid w:val="00F2179B"/>
    <w:rsid w:val="00F2231C"/>
    <w:rsid w:val="00F23558"/>
    <w:rsid w:val="00F24A1C"/>
    <w:rsid w:val="00F259C7"/>
    <w:rsid w:val="00F25A65"/>
    <w:rsid w:val="00F26E21"/>
    <w:rsid w:val="00F27724"/>
    <w:rsid w:val="00F302BD"/>
    <w:rsid w:val="00F3486B"/>
    <w:rsid w:val="00F34BCF"/>
    <w:rsid w:val="00F35804"/>
    <w:rsid w:val="00F4044B"/>
    <w:rsid w:val="00F44048"/>
    <w:rsid w:val="00F45003"/>
    <w:rsid w:val="00F45CD3"/>
    <w:rsid w:val="00F462E3"/>
    <w:rsid w:val="00F5114C"/>
    <w:rsid w:val="00F514E4"/>
    <w:rsid w:val="00F60469"/>
    <w:rsid w:val="00F6247B"/>
    <w:rsid w:val="00F6486F"/>
    <w:rsid w:val="00F70BAD"/>
    <w:rsid w:val="00F73268"/>
    <w:rsid w:val="00F739CE"/>
    <w:rsid w:val="00F74C2B"/>
    <w:rsid w:val="00F74CD1"/>
    <w:rsid w:val="00F80208"/>
    <w:rsid w:val="00F81E21"/>
    <w:rsid w:val="00F83B23"/>
    <w:rsid w:val="00F83DFF"/>
    <w:rsid w:val="00F842ED"/>
    <w:rsid w:val="00F84EE5"/>
    <w:rsid w:val="00F873B2"/>
    <w:rsid w:val="00F87913"/>
    <w:rsid w:val="00FA18EA"/>
    <w:rsid w:val="00FA2C50"/>
    <w:rsid w:val="00FA3268"/>
    <w:rsid w:val="00FA37D7"/>
    <w:rsid w:val="00FA3F55"/>
    <w:rsid w:val="00FA65F6"/>
    <w:rsid w:val="00FA7090"/>
    <w:rsid w:val="00FA7113"/>
    <w:rsid w:val="00FB0A89"/>
    <w:rsid w:val="00FB2BBC"/>
    <w:rsid w:val="00FB3FD3"/>
    <w:rsid w:val="00FB56C7"/>
    <w:rsid w:val="00FB6131"/>
    <w:rsid w:val="00FB6FB4"/>
    <w:rsid w:val="00FB7658"/>
    <w:rsid w:val="00FC0CED"/>
    <w:rsid w:val="00FC205F"/>
    <w:rsid w:val="00FC4C9D"/>
    <w:rsid w:val="00FC6296"/>
    <w:rsid w:val="00FC66CD"/>
    <w:rsid w:val="00FC6D03"/>
    <w:rsid w:val="00FD2BF7"/>
    <w:rsid w:val="00FD4156"/>
    <w:rsid w:val="00FD4D04"/>
    <w:rsid w:val="00FD654E"/>
    <w:rsid w:val="00FD6ED2"/>
    <w:rsid w:val="00FD737D"/>
    <w:rsid w:val="00FE0B37"/>
    <w:rsid w:val="00FE0EC9"/>
    <w:rsid w:val="00FE3D8B"/>
    <w:rsid w:val="00FE662D"/>
    <w:rsid w:val="00FF293A"/>
    <w:rsid w:val="00FF2BC3"/>
    <w:rsid w:val="00FF3CEA"/>
    <w:rsid w:val="00FF4E3B"/>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o:shapelayout v:ext="edit">
      <o:idmap v:ext="edit" data="1"/>
    </o:shapelayout>
  </w:shapeDefaults>
  <w:decimalSymbol w:val="."/>
  <w:listSeparator w:val=","/>
  <w14:docId w14:val="05DF5C3C"/>
  <w15:docId w15:val="{8306BF01-1FAA-4444-B80E-361EE3AFF23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Times" w:hAnsi="Arial"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locked="1" w:semiHidden="1" w:unhideWhenUsed="1" w:qFormat="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locked="1"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99" w:unhideWhenUsed="1" w:qFormat="1"/>
    <w:lsdException w:name="List Number" w:qFormat="1"/>
    <w:lsdException w:name="List 2" w:semiHidden="1" w:unhideWhenUsed="1"/>
    <w:lsdException w:name="List 3" w:semiHidden="1" w:unhideWhenUsed="1"/>
    <w:lsdException w:name="List Bullet 2" w:semiHidden="1" w:unhideWhenUsed="1" w:qFormat="1"/>
    <w:lsdException w:name="List Bullet 3" w:semiHidden="1" w:unhideWhenUsed="1" w:qFormat="1"/>
    <w:lsdException w:name="List Bullet 4" w:locked="1" w:semiHidden="1" w:unhideWhenUsed="1"/>
    <w:lsdException w:name="List Bullet 5" w:locked="1" w:semiHidden="1" w:unhideWhenUsed="1"/>
    <w:lsdException w:name="List Number 2" w:semiHidden="1" w:unhideWhenUsed="1" w:qFormat="1"/>
    <w:lsdException w:name="List Number 3" w:semiHidden="1" w:unhideWhenUsed="1" w:qFormat="1"/>
    <w:lsdException w:name="List Number 4" w:locked="1" w:semiHidden="1" w:unhideWhenUsed="1"/>
    <w:lsdException w:name="List Number 5" w:locked="1" w:semiHidden="1" w:unhideWhenUsed="1"/>
    <w:lsdException w:name="Title" w:qFormat="1"/>
    <w:lsdException w:name="Closing" w:locked="1"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qFormat="1"/>
    <w:lsdException w:name="List Continue 2" w:semiHidden="1" w:unhideWhenUsed="1" w:qFormat="1"/>
    <w:lsdException w:name="List Continue 3" w:semiHidden="1" w:unhideWhenUsed="1" w:qFormat="1"/>
    <w:lsdException w:name="List Continue 4" w:locked="1" w:semiHidden="1" w:unhideWhenUsed="1"/>
    <w:lsdException w:name="List Continue 5" w:locked="1" w:semiHidden="1" w:unhideWhenUsed="1"/>
    <w:lsdException w:name="Message Header" w:semiHidden="1" w:unhideWhenUsed="1"/>
    <w:lsdException w:name="Subtitle" w:semiHidden="1" w:qFormat="1"/>
    <w:lsdException w:name="Body Text First Indent" w:semiHidden="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locked="1" w:semiHidden="1" w:unhideWhenUsed="1"/>
    <w:lsdException w:name="Hyperlink" w:semiHidden="1" w:uiPriority="99" w:unhideWhenUsed="1" w:qFormat="1"/>
    <w:lsdException w:name="FollowedHyperlink" w:semiHidden="1" w:unhideWhenUsed="1"/>
    <w:lsdException w:name="Strong" w:semiHidden="1" w:qFormat="1"/>
    <w:lsdException w:name="Emphasis" w:semiHidden="1" w:qFormat="1"/>
    <w:lsdException w:name="Document Map" w:semiHidden="1" w:unhideWhenUsed="1"/>
    <w:lsdException w:name="Plain Text" w:semiHidden="1" w:unhideWhenUsed="1"/>
    <w:lsdException w:name="E-mail Signature" w:locked="1"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locked="1" w:semiHidden="1" w:unhideWhenUsed="1" w:qFormat="1"/>
    <w:lsdException w:name="No List" w:semiHidden="1" w:uiPriority="99" w:unhideWhenUsed="1"/>
    <w:lsdException w:name="Outline List 1" w:semiHidden="1" w:unhideWhenUsed="1"/>
    <w:lsdException w:name="Outline List 2" w:semiHidden="1" w:unhideWhenUsed="1"/>
    <w:lsdException w:name="Outline List 3" w:locked="1"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semiHidden="1" w:uiPriority="1" w:qFormat="1"/>
    <w:lsdException w:name="Light Shading" w:locked="1" w:uiPriority="60"/>
    <w:lsdException w:name="Light List" w:locked="1" w:uiPriority="61"/>
    <w:lsdException w:name="Light Grid" w:locked="1" w:uiPriority="62"/>
    <w:lsdException w:name="Medium Shading 1" w:locked="1" w:uiPriority="63"/>
    <w:lsdException w:name="Medium Shading 2" w:locked="1" w:uiPriority="64"/>
    <w:lsdException w:name="Medium List 1" w:locked="1" w:uiPriority="65"/>
    <w:lsdException w:name="Medium List 2" w:locked="1" w:uiPriority="66"/>
    <w:lsdException w:name="Medium Grid 1" w:locked="1" w:uiPriority="67"/>
    <w:lsdException w:name="Medium Grid 2" w:locked="1" w:uiPriority="68"/>
    <w:lsdException w:name="Medium Grid 3" w:locked="1" w:uiPriority="69"/>
    <w:lsdException w:name="Dark List" w:locked="1" w:uiPriority="70"/>
    <w:lsdException w:name="Colorful Shading" w:locked="1" w:uiPriority="71"/>
    <w:lsdException w:name="Colorful List" w:locked="1" w:uiPriority="72"/>
    <w:lsdException w:name="Colorful Grid" w:locked="1" w:uiPriority="73"/>
    <w:lsdException w:name="Light Shading Accent 1" w:locked="1" w:uiPriority="60"/>
    <w:lsdException w:name="Light List Accent 1" w:locked="1" w:uiPriority="61"/>
    <w:lsdException w:name="Light Grid Accent 1" w:locked="1" w:uiPriority="62"/>
    <w:lsdException w:name="Medium Shading 1 Accent 1" w:locked="1" w:uiPriority="63"/>
    <w:lsdException w:name="Medium Shading 2 Accent 1" w:locked="1" w:uiPriority="64"/>
    <w:lsdException w:name="Medium List 1 Accent 1" w:locked="1" w:uiPriority="65"/>
    <w:lsdException w:name="Revision" w:semiHidden="1" w:uiPriority="99"/>
    <w:lsdException w:name="List Paragraph" w:uiPriority="34" w:qFormat="1"/>
    <w:lsdException w:name="Quote" w:semiHidden="1" w:uiPriority="29" w:qFormat="1"/>
    <w:lsdException w:name="Intense Quote" w:semiHidden="1" w:uiPriority="30" w:qFormat="1"/>
    <w:lsdException w:name="Medium List 2 Accent 1" w:locked="1" w:uiPriority="66"/>
    <w:lsdException w:name="Medium Grid 1 Accent 1" w:locked="1" w:uiPriority="67"/>
    <w:lsdException w:name="Medium Grid 2 Accent 1" w:locked="1" w:uiPriority="68"/>
    <w:lsdException w:name="Medium Grid 3 Accent 1" w:locked="1" w:uiPriority="69"/>
    <w:lsdException w:name="Dark List Accent 1" w:locked="1" w:uiPriority="70"/>
    <w:lsdException w:name="Colorful Shading Accent 1" w:locked="1" w:uiPriority="71"/>
    <w:lsdException w:name="Colorful List Accent 1" w:locked="1" w:uiPriority="72"/>
    <w:lsdException w:name="Colorful Grid Accent 1" w:locked="1" w:uiPriority="73"/>
    <w:lsdException w:name="Light Shading Accent 2" w:locked="1" w:uiPriority="60"/>
    <w:lsdException w:name="Light List Accent 2" w:locked="1" w:uiPriority="61"/>
    <w:lsdException w:name="Light Grid Accent 2" w:locked="1" w:uiPriority="62"/>
    <w:lsdException w:name="Medium Shading 1 Accent 2" w:locked="1" w:uiPriority="63"/>
    <w:lsdException w:name="Medium Shading 2 Accent 2" w:locked="1" w:uiPriority="64"/>
    <w:lsdException w:name="Medium List 1 Accent 2" w:locked="1" w:uiPriority="65"/>
    <w:lsdException w:name="Medium List 2 Accent 2" w:locked="1" w:uiPriority="66"/>
    <w:lsdException w:name="Medium Grid 1 Accent 2" w:locked="1" w:uiPriority="67"/>
    <w:lsdException w:name="Medium Grid 2 Accent 2" w:locked="1" w:uiPriority="68"/>
    <w:lsdException w:name="Medium Grid 3 Accent 2" w:locked="1" w:uiPriority="69"/>
    <w:lsdException w:name="Dark List Accent 2" w:locked="1" w:uiPriority="70"/>
    <w:lsdException w:name="Colorful Shading Accent 2" w:locked="1" w:uiPriority="71"/>
    <w:lsdException w:name="Colorful List Accent 2" w:locked="1" w:uiPriority="72"/>
    <w:lsdException w:name="Colorful Grid Accent 2" w:locked="1" w:uiPriority="73"/>
    <w:lsdException w:name="Light Shading Accent 3" w:locked="1" w:uiPriority="60"/>
    <w:lsdException w:name="Light List Accent 3" w:locked="1" w:uiPriority="61"/>
    <w:lsdException w:name="Light Grid Accent 3" w:locked="1" w:uiPriority="62"/>
    <w:lsdException w:name="Medium Shading 1 Accent 3" w:locked="1" w:uiPriority="63"/>
    <w:lsdException w:name="Medium Shading 2 Accent 3" w:locked="1" w:uiPriority="64"/>
    <w:lsdException w:name="Medium List 1 Accent 3" w:locked="1" w:uiPriority="65"/>
    <w:lsdException w:name="Medium List 2 Accent 3" w:locked="1" w:uiPriority="66"/>
    <w:lsdException w:name="Medium Grid 1 Accent 3" w:locked="1" w:uiPriority="67"/>
    <w:lsdException w:name="Medium Grid 2 Accent 3" w:locked="1" w:uiPriority="68"/>
    <w:lsdException w:name="Medium Grid 3 Accent 3" w:locked="1" w:uiPriority="69"/>
    <w:lsdException w:name="Dark List Accent 3" w:locked="1" w:uiPriority="70"/>
    <w:lsdException w:name="Colorful Shading Accent 3" w:locked="1" w:uiPriority="71"/>
    <w:lsdException w:name="Colorful List Accent 3" w:locked="1" w:uiPriority="72"/>
    <w:lsdException w:name="Colorful Grid Accent 3" w:locked="1" w:uiPriority="73"/>
    <w:lsdException w:name="Light Shading Accent 4" w:locked="1" w:uiPriority="60"/>
    <w:lsdException w:name="Light List Accent 4" w:locked="1" w:uiPriority="61"/>
    <w:lsdException w:name="Light Grid Accent 4" w:locked="1" w:uiPriority="62"/>
    <w:lsdException w:name="Medium Shading 1 Accent 4" w:locked="1" w:uiPriority="63"/>
    <w:lsdException w:name="Medium Shading 2 Accent 4" w:locked="1" w:uiPriority="64"/>
    <w:lsdException w:name="Medium List 1 Accent 4" w:locked="1" w:uiPriority="65"/>
    <w:lsdException w:name="Medium List 2 Accent 4" w:locked="1" w:uiPriority="66"/>
    <w:lsdException w:name="Medium Grid 1 Accent 4" w:locked="1" w:uiPriority="67"/>
    <w:lsdException w:name="Medium Grid 2 Accent 4" w:locked="1" w:uiPriority="68"/>
    <w:lsdException w:name="Medium Grid 3 Accent 4" w:locked="1" w:uiPriority="69"/>
    <w:lsdException w:name="Dark List Accent 4" w:locked="1" w:uiPriority="70"/>
    <w:lsdException w:name="Colorful Shading Accent 4" w:locked="1" w:uiPriority="71"/>
    <w:lsdException w:name="Colorful List Accent 4" w:locked="1" w:uiPriority="72"/>
    <w:lsdException w:name="Colorful Grid Accent 4" w:locked="1" w:uiPriority="73"/>
    <w:lsdException w:name="Light Shading Accent 5" w:locked="1" w:uiPriority="60"/>
    <w:lsdException w:name="Light List Accent 5" w:locked="1" w:uiPriority="61"/>
    <w:lsdException w:name="Light Grid Accent 5" w:locked="1" w:uiPriority="62"/>
    <w:lsdException w:name="Medium Shading 1 Accent 5" w:locked="1" w:uiPriority="63"/>
    <w:lsdException w:name="Medium Shading 2 Accent 5" w:locked="1" w:uiPriority="64"/>
    <w:lsdException w:name="Medium List 1 Accent 5" w:locked="1" w:uiPriority="65"/>
    <w:lsdException w:name="Medium List 2 Accent 5" w:locked="1" w:uiPriority="66"/>
    <w:lsdException w:name="Medium Grid 1 Accent 5" w:locked="1" w:uiPriority="67"/>
    <w:lsdException w:name="Medium Grid 2 Accent 5" w:locked="1" w:uiPriority="68"/>
    <w:lsdException w:name="Medium Grid 3 Accent 5" w:locked="1" w:uiPriority="69"/>
    <w:lsdException w:name="Dark List Accent 5" w:locked="1" w:uiPriority="70"/>
    <w:lsdException w:name="Colorful Shading Accent 5" w:locked="1" w:uiPriority="71"/>
    <w:lsdException w:name="Colorful List Accent 5" w:locked="1" w:uiPriority="72"/>
    <w:lsdException w:name="Colorful Grid Accent 5" w:locked="1" w:uiPriority="73"/>
    <w:lsdException w:name="Light Shading Accent 6" w:locked="1" w:uiPriority="60"/>
    <w:lsdException w:name="Light List Accent 6" w:locked="1" w:uiPriority="61"/>
    <w:lsdException w:name="Light Grid Accent 6" w:locked="1" w:uiPriority="62"/>
    <w:lsdException w:name="Medium Shading 1 Accent 6" w:locked="1" w:uiPriority="63"/>
    <w:lsdException w:name="Medium Shading 2 Accent 6" w:locked="1" w:uiPriority="64"/>
    <w:lsdException w:name="Medium List 1 Accent 6" w:locked="1" w:uiPriority="65"/>
    <w:lsdException w:name="Medium List 2 Accent 6" w:locked="1" w:uiPriority="66"/>
    <w:lsdException w:name="Medium Grid 1 Accent 6" w:locked="1" w:uiPriority="67"/>
    <w:lsdException w:name="Medium Grid 2 Accent 6" w:locked="1" w:uiPriority="68"/>
    <w:lsdException w:name="Medium Grid 3 Accent 6" w:locked="1" w:uiPriority="69"/>
    <w:lsdException w:name="Dark List Accent 6" w:locked="1" w:uiPriority="70"/>
    <w:lsdException w:name="Colorful Shading Accent 6" w:locked="1" w:uiPriority="71"/>
    <w:lsdException w:name="Colorful List Accent 6" w:locked="1" w:uiPriority="72"/>
    <w:lsdException w:name="Colorful Grid Accent 6" w:locked="1" w:uiPriority="73"/>
    <w:lsdException w:name="Subtle Emphasis" w:semiHidden="1" w:uiPriority="19" w:qFormat="1"/>
    <w:lsdException w:name="Intense Emphasis" w:semiHidden="1" w:uiPriority="21" w:qFormat="1"/>
    <w:lsdException w:name="Subtle Reference" w:semiHidden="1" w:uiPriority="31" w:qFormat="1"/>
    <w:lsdException w:name="Intense Reference" w:semiHidden="1" w:uiPriority="32" w:qFormat="1"/>
    <w:lsdException w:name="Book Title" w:semiHidden="1"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60960"/>
    <w:pPr>
      <w:suppressAutoHyphens/>
      <w:spacing w:before="120"/>
    </w:pPr>
    <w:rPr>
      <w:lang w:val="en-GB"/>
    </w:rPr>
  </w:style>
  <w:style w:type="paragraph" w:styleId="Heading1">
    <w:name w:val="heading 1"/>
    <w:next w:val="Normal"/>
    <w:autoRedefine/>
    <w:qFormat/>
    <w:rsid w:val="008937F9"/>
    <w:pPr>
      <w:keepNext/>
      <w:pageBreakBefore/>
      <w:numPr>
        <w:numId w:val="17"/>
      </w:numPr>
      <w:spacing w:before="240"/>
      <w:ind w:left="1008" w:hanging="1008"/>
      <w:outlineLvl w:val="0"/>
    </w:pPr>
    <w:rPr>
      <w:b/>
      <w:kern w:val="28"/>
      <w:sz w:val="40"/>
      <w:lang w:val="en-GB"/>
    </w:rPr>
  </w:style>
  <w:style w:type="paragraph" w:styleId="Heading2">
    <w:name w:val="heading 2"/>
    <w:basedOn w:val="Heading1"/>
    <w:next w:val="Normal"/>
    <w:qFormat/>
    <w:rsid w:val="003355DB"/>
    <w:pPr>
      <w:pageBreakBefore w:val="0"/>
      <w:numPr>
        <w:ilvl w:val="1"/>
      </w:numPr>
      <w:tabs>
        <w:tab w:val="num" w:pos="1134"/>
      </w:tabs>
      <w:spacing w:after="60"/>
      <w:ind w:left="1008" w:hanging="1008"/>
      <w:outlineLvl w:val="1"/>
    </w:pPr>
    <w:rPr>
      <w:sz w:val="34"/>
    </w:rPr>
  </w:style>
  <w:style w:type="paragraph" w:styleId="Heading3">
    <w:name w:val="heading 3"/>
    <w:basedOn w:val="Heading2"/>
    <w:next w:val="Normal"/>
    <w:qFormat/>
    <w:rsid w:val="00E44D74"/>
    <w:pPr>
      <w:numPr>
        <w:ilvl w:val="2"/>
      </w:numPr>
      <w:spacing w:before="160"/>
      <w:ind w:left="1008" w:hanging="1008"/>
      <w:outlineLvl w:val="2"/>
    </w:pPr>
    <w:rPr>
      <w:sz w:val="28"/>
    </w:rPr>
  </w:style>
  <w:style w:type="paragraph" w:styleId="Heading4">
    <w:name w:val="heading 4"/>
    <w:basedOn w:val="Heading3"/>
    <w:next w:val="Normal"/>
    <w:qFormat/>
    <w:rsid w:val="00214D55"/>
    <w:pPr>
      <w:numPr>
        <w:ilvl w:val="3"/>
      </w:numPr>
      <w:spacing w:after="120"/>
      <w:ind w:left="1152" w:hanging="1152"/>
      <w:outlineLvl w:val="3"/>
    </w:pPr>
    <w:rPr>
      <w:sz w:val="24"/>
    </w:rPr>
  </w:style>
  <w:style w:type="paragraph" w:styleId="Heading5">
    <w:name w:val="heading 5"/>
    <w:aliases w:val="Heading 5 DO NOT USE"/>
    <w:basedOn w:val="Normal"/>
    <w:next w:val="Normal"/>
    <w:qFormat/>
    <w:rsid w:val="00A327F0"/>
    <w:pPr>
      <w:numPr>
        <w:ilvl w:val="4"/>
        <w:numId w:val="17"/>
      </w:numPr>
      <w:spacing w:before="240" w:after="60"/>
      <w:outlineLvl w:val="4"/>
    </w:pPr>
    <w:rPr>
      <w:sz w:val="22"/>
    </w:rPr>
  </w:style>
  <w:style w:type="paragraph" w:styleId="Heading6">
    <w:name w:val="heading 6"/>
    <w:aliases w:val="Heading 6 DO NOT USE"/>
    <w:basedOn w:val="Normal"/>
    <w:next w:val="Normal"/>
    <w:qFormat/>
    <w:rsid w:val="00A327F0"/>
    <w:pPr>
      <w:numPr>
        <w:ilvl w:val="5"/>
        <w:numId w:val="17"/>
      </w:numPr>
      <w:spacing w:before="240" w:after="60"/>
      <w:outlineLvl w:val="5"/>
    </w:pPr>
    <w:rPr>
      <w:i/>
      <w:sz w:val="22"/>
    </w:rPr>
  </w:style>
  <w:style w:type="paragraph" w:styleId="Heading7">
    <w:name w:val="heading 7"/>
    <w:aliases w:val="Heading 7 DO NOT USE"/>
    <w:basedOn w:val="Normal"/>
    <w:next w:val="Normal"/>
    <w:qFormat/>
    <w:rsid w:val="00A327F0"/>
    <w:pPr>
      <w:keepNext/>
      <w:numPr>
        <w:ilvl w:val="6"/>
        <w:numId w:val="17"/>
      </w:numPr>
      <w:spacing w:before="240" w:after="240"/>
      <w:outlineLvl w:val="6"/>
    </w:pPr>
    <w:rPr>
      <w:b/>
      <w:sz w:val="40"/>
    </w:rPr>
  </w:style>
  <w:style w:type="paragraph" w:styleId="Heading8">
    <w:name w:val="heading 8"/>
    <w:aliases w:val="Heading 8 DO NOT USE"/>
    <w:basedOn w:val="Normal"/>
    <w:next w:val="Normal"/>
    <w:qFormat/>
    <w:rsid w:val="00A327F0"/>
    <w:pPr>
      <w:keepNext/>
      <w:numPr>
        <w:ilvl w:val="7"/>
        <w:numId w:val="17"/>
      </w:numPr>
      <w:spacing w:before="240" w:after="60"/>
      <w:outlineLvl w:val="7"/>
    </w:pPr>
    <w:rPr>
      <w:b/>
      <w:sz w:val="36"/>
    </w:rPr>
  </w:style>
  <w:style w:type="paragraph" w:styleId="Heading9">
    <w:name w:val="heading 9"/>
    <w:aliases w:val="Heading 9 DO NOT USE"/>
    <w:basedOn w:val="Normal"/>
    <w:next w:val="Normal"/>
    <w:qFormat/>
    <w:rsid w:val="00A327F0"/>
    <w:pPr>
      <w:numPr>
        <w:ilvl w:val="8"/>
        <w:numId w:val="17"/>
      </w:numPr>
      <w:spacing w:before="240" w:after="60"/>
      <w:outlineLvl w:val="8"/>
    </w:pPr>
    <w:rPr>
      <w:b/>
      <w:sz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ocumentTitle">
    <w:name w:val="Document Title"/>
    <w:basedOn w:val="ProductName"/>
    <w:rsid w:val="001C280A"/>
    <w:pPr>
      <w:spacing w:before="1080"/>
    </w:pPr>
    <w:rPr>
      <w:sz w:val="48"/>
    </w:rPr>
  </w:style>
  <w:style w:type="paragraph" w:customStyle="1" w:styleId="ProductName">
    <w:name w:val="Product Name"/>
    <w:basedOn w:val="Normal"/>
    <w:next w:val="SWIFTNetversion"/>
    <w:unhideWhenUsed/>
    <w:rsid w:val="001C280A"/>
    <w:pPr>
      <w:spacing w:before="1880"/>
    </w:pPr>
    <w:rPr>
      <w:rFonts w:eastAsia="Times New Roman"/>
      <w:sz w:val="40"/>
      <w:szCs w:val="48"/>
    </w:rPr>
  </w:style>
  <w:style w:type="paragraph" w:customStyle="1" w:styleId="SWIFTNetversion">
    <w:name w:val="SWIFTNet version"/>
    <w:basedOn w:val="Normal"/>
    <w:next w:val="DocumentTitle"/>
    <w:unhideWhenUsed/>
    <w:rsid w:val="001C280A"/>
    <w:pPr>
      <w:spacing w:before="300"/>
    </w:pPr>
    <w:rPr>
      <w:rFonts w:eastAsia="Times New Roman"/>
      <w:sz w:val="28"/>
    </w:rPr>
  </w:style>
  <w:style w:type="paragraph" w:styleId="TOC1">
    <w:name w:val="toc 1"/>
    <w:basedOn w:val="Normal"/>
    <w:next w:val="TOC2"/>
    <w:uiPriority w:val="39"/>
    <w:rsid w:val="001C280A"/>
    <w:pPr>
      <w:tabs>
        <w:tab w:val="left" w:pos="567"/>
        <w:tab w:val="right" w:leader="dot" w:pos="9242"/>
      </w:tabs>
      <w:spacing w:after="60"/>
      <w:ind w:left="567" w:hanging="567"/>
    </w:pPr>
    <w:rPr>
      <w:b/>
      <w:noProof/>
      <w:sz w:val="21"/>
    </w:rPr>
  </w:style>
  <w:style w:type="paragraph" w:styleId="TOC2">
    <w:name w:val="toc 2"/>
    <w:basedOn w:val="TOC1"/>
    <w:uiPriority w:val="39"/>
    <w:rsid w:val="001C280A"/>
    <w:pPr>
      <w:tabs>
        <w:tab w:val="left" w:pos="1134"/>
      </w:tabs>
      <w:spacing w:before="0" w:after="40"/>
      <w:ind w:left="1134"/>
    </w:pPr>
    <w:rPr>
      <w:b w:val="0"/>
      <w:snapToGrid w:val="0"/>
      <w:sz w:val="20"/>
    </w:rPr>
  </w:style>
  <w:style w:type="paragraph" w:styleId="TOC3">
    <w:name w:val="toc 3"/>
    <w:basedOn w:val="Normal"/>
    <w:next w:val="Normal"/>
    <w:uiPriority w:val="39"/>
    <w:qFormat/>
    <w:rsid w:val="00927978"/>
    <w:pPr>
      <w:tabs>
        <w:tab w:val="left" w:pos="1701"/>
        <w:tab w:val="right" w:leader="dot" w:pos="9242"/>
      </w:tabs>
      <w:spacing w:before="20" w:after="20"/>
      <w:ind w:left="1700" w:hanging="562"/>
    </w:pPr>
    <w:rPr>
      <w:noProof/>
    </w:rPr>
  </w:style>
  <w:style w:type="paragraph" w:styleId="TOC4">
    <w:name w:val="toc 4"/>
    <w:basedOn w:val="Normal"/>
    <w:next w:val="Normal"/>
    <w:autoRedefine/>
    <w:uiPriority w:val="39"/>
    <w:rsid w:val="00927978"/>
    <w:pPr>
      <w:tabs>
        <w:tab w:val="left" w:pos="2552"/>
        <w:tab w:val="right" w:leader="dot" w:pos="9243"/>
      </w:tabs>
      <w:spacing w:before="60" w:after="60"/>
      <w:ind w:left="2552" w:hanging="851"/>
    </w:pPr>
    <w:rPr>
      <w:noProof/>
    </w:rPr>
  </w:style>
  <w:style w:type="paragraph" w:customStyle="1" w:styleId="IntroHeading">
    <w:name w:val="Intro Heading"/>
    <w:basedOn w:val="Heading"/>
    <w:next w:val="Normal"/>
    <w:rsid w:val="0092643F"/>
    <w:pPr>
      <w:spacing w:before="480"/>
    </w:pPr>
    <w:rPr>
      <w:sz w:val="36"/>
    </w:rPr>
  </w:style>
  <w:style w:type="paragraph" w:customStyle="1" w:styleId="Heading">
    <w:name w:val="Heading"/>
    <w:basedOn w:val="Heading1"/>
    <w:rsid w:val="00C45139"/>
    <w:pPr>
      <w:numPr>
        <w:numId w:val="0"/>
      </w:numPr>
      <w:spacing w:after="120"/>
    </w:pPr>
  </w:style>
  <w:style w:type="paragraph" w:customStyle="1" w:styleId="Warning">
    <w:name w:val="Warning"/>
    <w:basedOn w:val="Note"/>
    <w:next w:val="Normal"/>
    <w:qFormat/>
    <w:rsid w:val="001C280A"/>
    <w:pPr>
      <w:numPr>
        <w:numId w:val="2"/>
      </w:numPr>
    </w:pPr>
    <w:rPr>
      <w:snapToGrid w:val="0"/>
    </w:rPr>
  </w:style>
  <w:style w:type="paragraph" w:customStyle="1" w:styleId="Note">
    <w:name w:val="Note"/>
    <w:basedOn w:val="Normal"/>
    <w:next w:val="Normal"/>
    <w:qFormat/>
    <w:rsid w:val="003D1038"/>
    <w:pPr>
      <w:keepLines/>
      <w:numPr>
        <w:numId w:val="13"/>
      </w:numPr>
      <w:pBdr>
        <w:top w:val="single" w:sz="2" w:space="4" w:color="333333"/>
        <w:bottom w:val="single" w:sz="2" w:space="4" w:color="333333"/>
      </w:pBdr>
      <w:spacing w:before="240" w:after="240"/>
      <w:ind w:left="1872" w:hanging="965"/>
    </w:pPr>
  </w:style>
  <w:style w:type="paragraph" w:customStyle="1" w:styleId="TableText">
    <w:name w:val="Table Text"/>
    <w:basedOn w:val="Normal"/>
    <w:qFormat/>
    <w:rsid w:val="00AF2D18"/>
    <w:pPr>
      <w:spacing w:before="40" w:after="40"/>
    </w:pPr>
    <w:rPr>
      <w:iCs/>
      <w:sz w:val="19"/>
    </w:rPr>
  </w:style>
  <w:style w:type="paragraph" w:customStyle="1" w:styleId="BlockLabel">
    <w:name w:val="Block Label"/>
    <w:basedOn w:val="Normal"/>
    <w:next w:val="Normal"/>
    <w:qFormat/>
    <w:rsid w:val="00C82A84"/>
    <w:pPr>
      <w:keepNext/>
      <w:spacing w:before="160"/>
    </w:pPr>
    <w:rPr>
      <w:b/>
      <w:snapToGrid w:val="0"/>
    </w:rPr>
  </w:style>
  <w:style w:type="paragraph" w:styleId="ListContinue2">
    <w:name w:val="List Continue 2"/>
    <w:basedOn w:val="ListContinue"/>
    <w:next w:val="ListNumber"/>
    <w:qFormat/>
    <w:rsid w:val="004C2603"/>
    <w:pPr>
      <w:ind w:left="1134"/>
    </w:pPr>
  </w:style>
  <w:style w:type="paragraph" w:styleId="ListContinue">
    <w:name w:val="List Continue"/>
    <w:basedOn w:val="Normal"/>
    <w:qFormat/>
    <w:rsid w:val="004C2603"/>
    <w:pPr>
      <w:spacing w:before="40" w:after="60"/>
      <w:ind w:left="567"/>
    </w:pPr>
  </w:style>
  <w:style w:type="paragraph" w:styleId="ListNumber">
    <w:name w:val="List Number"/>
    <w:basedOn w:val="Normal"/>
    <w:qFormat/>
    <w:rsid w:val="00C66146"/>
    <w:pPr>
      <w:numPr>
        <w:numId w:val="10"/>
      </w:numPr>
      <w:spacing w:after="60"/>
      <w:ind w:left="567"/>
    </w:pPr>
  </w:style>
  <w:style w:type="paragraph" w:styleId="ListNumber2">
    <w:name w:val="List Number 2"/>
    <w:basedOn w:val="Normal"/>
    <w:qFormat/>
    <w:rsid w:val="00C66146"/>
    <w:pPr>
      <w:numPr>
        <w:numId w:val="15"/>
      </w:numPr>
      <w:spacing w:before="0" w:after="60"/>
      <w:ind w:left="1134" w:hanging="425"/>
    </w:pPr>
  </w:style>
  <w:style w:type="paragraph" w:customStyle="1" w:styleId="Append1">
    <w:name w:val="Append 1"/>
    <w:basedOn w:val="Heading2"/>
    <w:next w:val="Normal"/>
    <w:qFormat/>
    <w:rsid w:val="003D7590"/>
    <w:pPr>
      <w:keepLines/>
      <w:numPr>
        <w:numId w:val="14"/>
      </w:numPr>
    </w:pPr>
    <w:rPr>
      <w:rFonts w:eastAsia="Times New Roman"/>
      <w:color w:val="000000"/>
      <w:kern w:val="0"/>
    </w:rPr>
  </w:style>
  <w:style w:type="paragraph" w:customStyle="1" w:styleId="Label">
    <w:name w:val="Label"/>
    <w:basedOn w:val="BlockLabel"/>
    <w:next w:val="Normal"/>
    <w:rsid w:val="001C280A"/>
    <w:pPr>
      <w:spacing w:after="60"/>
      <w:ind w:left="1134"/>
    </w:pPr>
    <w:rPr>
      <w:sz w:val="19"/>
    </w:rPr>
  </w:style>
  <w:style w:type="paragraph" w:styleId="TOCHeading">
    <w:name w:val="TOC Heading"/>
    <w:basedOn w:val="IntroHeading"/>
    <w:next w:val="Normal"/>
    <w:uiPriority w:val="39"/>
    <w:qFormat/>
    <w:rsid w:val="001C280A"/>
    <w:pPr>
      <w:outlineLvl w:val="9"/>
    </w:pPr>
  </w:style>
  <w:style w:type="paragraph" w:customStyle="1" w:styleId="TableBullet">
    <w:name w:val="Table Bullet"/>
    <w:basedOn w:val="TableText"/>
    <w:qFormat/>
    <w:rsid w:val="001C280A"/>
    <w:pPr>
      <w:numPr>
        <w:numId w:val="3"/>
      </w:numPr>
    </w:pPr>
  </w:style>
  <w:style w:type="paragraph" w:customStyle="1" w:styleId="TableHeading">
    <w:name w:val="Table Heading"/>
    <w:basedOn w:val="TableText"/>
    <w:next w:val="TableText"/>
    <w:qFormat/>
    <w:rsid w:val="00AF2D18"/>
    <w:pPr>
      <w:spacing w:before="60" w:after="60"/>
    </w:pPr>
    <w:rPr>
      <w:b/>
      <w:iCs w:val="0"/>
      <w:snapToGrid w:val="0"/>
      <w:kern w:val="28"/>
      <w:lang w:eastAsia="en-GB"/>
    </w:rPr>
  </w:style>
  <w:style w:type="paragraph" w:customStyle="1" w:styleId="Headerodd">
    <w:name w:val="Header odd"/>
    <w:next w:val="Headereven"/>
    <w:rsid w:val="00E721B9"/>
    <w:pPr>
      <w:tabs>
        <w:tab w:val="right" w:pos="9242"/>
      </w:tabs>
      <w:spacing w:after="40"/>
    </w:pPr>
    <w:rPr>
      <w:rFonts w:eastAsia="Times New Roman"/>
      <w:sz w:val="16"/>
      <w:lang w:val="en-GB"/>
    </w:rPr>
  </w:style>
  <w:style w:type="paragraph" w:customStyle="1" w:styleId="Headereven">
    <w:name w:val="Header even"/>
    <w:next w:val="Headerodd"/>
    <w:rsid w:val="00C96A49"/>
    <w:pPr>
      <w:tabs>
        <w:tab w:val="right" w:pos="9242"/>
      </w:tabs>
      <w:spacing w:after="40"/>
    </w:pPr>
    <w:rPr>
      <w:rFonts w:eastAsia="Times New Roman"/>
      <w:sz w:val="16"/>
      <w:lang w:val="en-GB"/>
    </w:rPr>
  </w:style>
  <w:style w:type="character" w:customStyle="1" w:styleId="Syntax">
    <w:name w:val="Syntax"/>
    <w:basedOn w:val="DefaultParagraphFont"/>
    <w:qFormat/>
    <w:rsid w:val="00641B04"/>
    <w:rPr>
      <w:rFonts w:ascii="Courier New" w:hAnsi="Courier New"/>
      <w:sz w:val="18"/>
    </w:rPr>
  </w:style>
  <w:style w:type="paragraph" w:customStyle="1" w:styleId="Tip">
    <w:name w:val="Tip"/>
    <w:basedOn w:val="Note"/>
    <w:next w:val="Normal"/>
    <w:qFormat/>
    <w:rsid w:val="001C280A"/>
    <w:pPr>
      <w:numPr>
        <w:numId w:val="1"/>
      </w:numPr>
    </w:pPr>
  </w:style>
  <w:style w:type="paragraph" w:customStyle="1" w:styleId="TableNumber">
    <w:name w:val="Table Number"/>
    <w:basedOn w:val="TableText"/>
    <w:qFormat/>
    <w:rsid w:val="001C280A"/>
    <w:pPr>
      <w:numPr>
        <w:numId w:val="4"/>
      </w:numPr>
    </w:pPr>
  </w:style>
  <w:style w:type="paragraph" w:customStyle="1" w:styleId="Append2">
    <w:name w:val="Append 2"/>
    <w:basedOn w:val="Heading3"/>
    <w:next w:val="Normal"/>
    <w:qFormat/>
    <w:rsid w:val="003D7590"/>
    <w:pPr>
      <w:keepLines/>
      <w:numPr>
        <w:numId w:val="14"/>
      </w:numPr>
    </w:pPr>
    <w:rPr>
      <w:rFonts w:eastAsia="Times New Roman"/>
      <w:color w:val="000000"/>
      <w:kern w:val="0"/>
    </w:rPr>
  </w:style>
  <w:style w:type="paragraph" w:customStyle="1" w:styleId="Append3">
    <w:name w:val="Append 3"/>
    <w:basedOn w:val="Heading4"/>
    <w:next w:val="Normal"/>
    <w:qFormat/>
    <w:rsid w:val="003D7590"/>
    <w:pPr>
      <w:keepLines/>
      <w:numPr>
        <w:ilvl w:val="0"/>
        <w:numId w:val="0"/>
      </w:numPr>
    </w:pPr>
    <w:rPr>
      <w:rFonts w:eastAsia="Times New Roman"/>
      <w:color w:val="000000"/>
    </w:rPr>
  </w:style>
  <w:style w:type="character" w:customStyle="1" w:styleId="ListBulletChar">
    <w:name w:val="List Bullet Char"/>
    <w:basedOn w:val="DefaultParagraphFont"/>
    <w:link w:val="ListBullet"/>
    <w:uiPriority w:val="99"/>
    <w:rsid w:val="000408B1"/>
    <w:rPr>
      <w:kern w:val="28"/>
      <w:lang w:val="en-GB"/>
    </w:rPr>
  </w:style>
  <w:style w:type="paragraph" w:styleId="ListBullet">
    <w:name w:val="List Bullet"/>
    <w:basedOn w:val="Normal"/>
    <w:next w:val="Normal"/>
    <w:link w:val="ListBulletChar"/>
    <w:uiPriority w:val="99"/>
    <w:qFormat/>
    <w:rsid w:val="000408B1"/>
    <w:pPr>
      <w:numPr>
        <w:numId w:val="5"/>
      </w:numPr>
      <w:spacing w:before="60" w:after="60"/>
      <w:ind w:left="576" w:hanging="432"/>
    </w:pPr>
    <w:rPr>
      <w:kern w:val="28"/>
    </w:rPr>
  </w:style>
  <w:style w:type="paragraph" w:customStyle="1" w:styleId="Releasedate">
    <w:name w:val="Release date"/>
    <w:basedOn w:val="DocumentTitle"/>
    <w:rsid w:val="001C280A"/>
    <w:pPr>
      <w:spacing w:before="1320" w:after="120"/>
    </w:pPr>
    <w:rPr>
      <w:sz w:val="20"/>
      <w:szCs w:val="32"/>
    </w:rPr>
  </w:style>
  <w:style w:type="character" w:customStyle="1" w:styleId="Italic">
    <w:name w:val="Italic"/>
    <w:basedOn w:val="DefaultParagraphFont"/>
    <w:qFormat/>
    <w:rsid w:val="001C280A"/>
    <w:rPr>
      <w:i/>
    </w:rPr>
  </w:style>
  <w:style w:type="paragraph" w:customStyle="1" w:styleId="ProductFamily">
    <w:name w:val="Product Family"/>
    <w:basedOn w:val="Normal"/>
    <w:next w:val="ProductName"/>
    <w:unhideWhenUsed/>
    <w:rsid w:val="001C280A"/>
    <w:pPr>
      <w:spacing w:before="1000"/>
    </w:pPr>
    <w:rPr>
      <w:rFonts w:eastAsia="Times New Roman"/>
      <w:sz w:val="32"/>
      <w:szCs w:val="32"/>
    </w:rPr>
  </w:style>
  <w:style w:type="paragraph" w:customStyle="1" w:styleId="Productvariant">
    <w:name w:val="Product variant"/>
    <w:basedOn w:val="Normal"/>
    <w:unhideWhenUsed/>
    <w:rsid w:val="001C280A"/>
    <w:pPr>
      <w:spacing w:before="240"/>
    </w:pPr>
    <w:rPr>
      <w:sz w:val="28"/>
    </w:rPr>
  </w:style>
  <w:style w:type="character" w:customStyle="1" w:styleId="Bold">
    <w:name w:val="Bold"/>
    <w:basedOn w:val="DefaultParagraphFont"/>
    <w:qFormat/>
    <w:rsid w:val="001C280A"/>
    <w:rPr>
      <w:b/>
    </w:rPr>
  </w:style>
  <w:style w:type="paragraph" w:customStyle="1" w:styleId="DocumentSubtitle">
    <w:name w:val="Document Subtitle"/>
    <w:basedOn w:val="DocumentTitle"/>
    <w:rsid w:val="001C280A"/>
    <w:pPr>
      <w:spacing w:before="240" w:after="120"/>
    </w:pPr>
    <w:rPr>
      <w:sz w:val="32"/>
    </w:rPr>
  </w:style>
  <w:style w:type="paragraph" w:customStyle="1" w:styleId="Titlepagetext">
    <w:name w:val="Title page text"/>
    <w:basedOn w:val="Normal"/>
    <w:semiHidden/>
    <w:rsid w:val="001C280A"/>
    <w:rPr>
      <w:sz w:val="18"/>
    </w:rPr>
  </w:style>
  <w:style w:type="character" w:customStyle="1" w:styleId="Metadata">
    <w:name w:val="Metadata"/>
    <w:basedOn w:val="DefaultParagraphFont"/>
    <w:rsid w:val="001C280A"/>
    <w:rPr>
      <w:rFonts w:ascii="Arial" w:hAnsi="Arial"/>
      <w:noProof w:val="0"/>
      <w:color w:val="008000"/>
      <w:sz w:val="18"/>
      <w:lang w:val="en-GB"/>
    </w:rPr>
  </w:style>
  <w:style w:type="character" w:customStyle="1" w:styleId="Bookconfidentiality">
    <w:name w:val="Book_confidentiality"/>
    <w:basedOn w:val="Metadata"/>
    <w:unhideWhenUsed/>
    <w:rsid w:val="001C280A"/>
    <w:rPr>
      <w:rFonts w:ascii="Arial" w:hAnsi="Arial"/>
      <w:noProof w:val="0"/>
      <w:color w:val="008000"/>
      <w:sz w:val="28"/>
      <w:lang w:val="en-GB"/>
    </w:rPr>
  </w:style>
  <w:style w:type="character" w:customStyle="1" w:styleId="Revisionstatus">
    <w:name w:val="Revision_status"/>
    <w:basedOn w:val="Metadata"/>
    <w:rsid w:val="001C280A"/>
    <w:rPr>
      <w:rFonts w:ascii="Arial" w:hAnsi="Arial"/>
      <w:noProof w:val="0"/>
      <w:color w:val="008000"/>
      <w:sz w:val="28"/>
      <w:lang w:val="en-GB"/>
    </w:rPr>
  </w:style>
  <w:style w:type="paragraph" w:styleId="Header">
    <w:name w:val="header"/>
    <w:basedOn w:val="Normal"/>
    <w:rsid w:val="001C280A"/>
    <w:pPr>
      <w:tabs>
        <w:tab w:val="center" w:pos="4320"/>
        <w:tab w:val="right" w:pos="8640"/>
      </w:tabs>
    </w:pPr>
  </w:style>
  <w:style w:type="paragraph" w:customStyle="1" w:styleId="BeforeList">
    <w:name w:val="Before List"/>
    <w:basedOn w:val="Normal"/>
    <w:next w:val="ListBullet"/>
    <w:qFormat/>
    <w:rsid w:val="006C1D42"/>
    <w:pPr>
      <w:keepNext/>
      <w:spacing w:after="60"/>
    </w:pPr>
    <w:rPr>
      <w:kern w:val="28"/>
    </w:rPr>
  </w:style>
  <w:style w:type="paragraph" w:styleId="TOC9">
    <w:name w:val="toc 9"/>
    <w:basedOn w:val="Normal"/>
    <w:next w:val="Normal"/>
    <w:autoRedefine/>
    <w:uiPriority w:val="39"/>
    <w:rsid w:val="00647DBD"/>
    <w:pPr>
      <w:ind w:left="1520"/>
    </w:pPr>
  </w:style>
  <w:style w:type="paragraph" w:styleId="Footer">
    <w:name w:val="footer"/>
    <w:basedOn w:val="Normal"/>
    <w:rsid w:val="001C280A"/>
    <w:pPr>
      <w:tabs>
        <w:tab w:val="center" w:pos="4320"/>
        <w:tab w:val="right" w:pos="8640"/>
      </w:tabs>
    </w:pPr>
  </w:style>
  <w:style w:type="paragraph" w:customStyle="1" w:styleId="Footerodd">
    <w:name w:val="Footer odd"/>
    <w:next w:val="Footereven"/>
    <w:rsid w:val="00E721B9"/>
    <w:pPr>
      <w:tabs>
        <w:tab w:val="right" w:pos="9242"/>
      </w:tabs>
      <w:spacing w:after="40"/>
    </w:pPr>
    <w:rPr>
      <w:rFonts w:eastAsia="Times New Roman"/>
      <w:sz w:val="16"/>
      <w:lang w:val="en-GB"/>
    </w:rPr>
  </w:style>
  <w:style w:type="paragraph" w:customStyle="1" w:styleId="Footereven">
    <w:name w:val="Footer even"/>
    <w:next w:val="Footerodd"/>
    <w:rsid w:val="00617B2D"/>
    <w:pPr>
      <w:tabs>
        <w:tab w:val="right" w:pos="9242"/>
      </w:tabs>
      <w:spacing w:after="40"/>
    </w:pPr>
    <w:rPr>
      <w:rFonts w:eastAsia="Times New Roman"/>
      <w:sz w:val="16"/>
      <w:lang w:val="en-GB"/>
    </w:rPr>
  </w:style>
  <w:style w:type="paragraph" w:customStyle="1" w:styleId="Append">
    <w:name w:val="Append"/>
    <w:basedOn w:val="Heading"/>
    <w:next w:val="Normal"/>
    <w:qFormat/>
    <w:rsid w:val="003D7590"/>
    <w:pPr>
      <w:keepLines/>
      <w:numPr>
        <w:numId w:val="14"/>
      </w:numPr>
    </w:pPr>
    <w:rPr>
      <w:rFonts w:eastAsia="Times New Roman"/>
      <w:color w:val="000000"/>
      <w:sz w:val="36"/>
    </w:rPr>
  </w:style>
  <w:style w:type="paragraph" w:customStyle="1" w:styleId="Footerevenlandscape">
    <w:name w:val="Footer even landscape"/>
    <w:next w:val="Normal"/>
    <w:rsid w:val="00CA0DF6"/>
    <w:pPr>
      <w:tabs>
        <w:tab w:val="right" w:pos="13608"/>
      </w:tabs>
      <w:spacing w:after="40"/>
    </w:pPr>
    <w:rPr>
      <w:sz w:val="16"/>
      <w:lang w:val="en-GB"/>
    </w:rPr>
  </w:style>
  <w:style w:type="paragraph" w:customStyle="1" w:styleId="Footeroddlandscape">
    <w:name w:val="Footer odd landscape"/>
    <w:rsid w:val="00CA0DF6"/>
    <w:pPr>
      <w:tabs>
        <w:tab w:val="right" w:pos="13608"/>
      </w:tabs>
      <w:spacing w:after="40"/>
    </w:pPr>
    <w:rPr>
      <w:sz w:val="16"/>
      <w:lang w:val="en-GB"/>
    </w:rPr>
  </w:style>
  <w:style w:type="paragraph" w:customStyle="1" w:styleId="Headerevenlandscape">
    <w:name w:val="Header even landscape"/>
    <w:next w:val="Normal"/>
    <w:rsid w:val="00CA0DF6"/>
    <w:pPr>
      <w:tabs>
        <w:tab w:val="right" w:pos="13608"/>
      </w:tabs>
      <w:spacing w:after="40"/>
    </w:pPr>
    <w:rPr>
      <w:rFonts w:eastAsia="Times New Roman"/>
      <w:sz w:val="16"/>
      <w:lang w:val="en-GB"/>
    </w:rPr>
  </w:style>
  <w:style w:type="paragraph" w:styleId="ListBullet2">
    <w:name w:val="List Bullet 2"/>
    <w:basedOn w:val="Normal"/>
    <w:qFormat/>
    <w:rsid w:val="004C2603"/>
    <w:pPr>
      <w:numPr>
        <w:numId w:val="6"/>
      </w:numPr>
      <w:spacing w:before="0" w:after="60"/>
      <w:ind w:left="1134" w:hanging="425"/>
    </w:pPr>
  </w:style>
  <w:style w:type="paragraph" w:styleId="NormalWeb">
    <w:name w:val="Normal (Web)"/>
    <w:basedOn w:val="Normal"/>
    <w:uiPriority w:val="99"/>
    <w:rsid w:val="001C280A"/>
    <w:rPr>
      <w:rFonts w:ascii="Times New Roman" w:hAnsi="Times New Roman"/>
      <w:sz w:val="24"/>
      <w:szCs w:val="24"/>
    </w:rPr>
  </w:style>
  <w:style w:type="paragraph" w:styleId="NormalIndent">
    <w:name w:val="Normal Indent"/>
    <w:basedOn w:val="Normal"/>
    <w:rsid w:val="001C280A"/>
    <w:pPr>
      <w:ind w:left="720"/>
    </w:pPr>
  </w:style>
  <w:style w:type="character" w:styleId="PageNumber">
    <w:name w:val="page number"/>
    <w:basedOn w:val="DefaultParagraphFont"/>
    <w:rsid w:val="001C280A"/>
  </w:style>
  <w:style w:type="paragraph" w:styleId="PlainText">
    <w:name w:val="Plain Text"/>
    <w:basedOn w:val="Normal"/>
    <w:rsid w:val="001C280A"/>
    <w:rPr>
      <w:rFonts w:ascii="Courier New" w:hAnsi="Courier New" w:cs="Courier New"/>
    </w:rPr>
  </w:style>
  <w:style w:type="table" w:styleId="TableClassic1">
    <w:name w:val="Table Classic 1"/>
    <w:basedOn w:val="TableNormal"/>
    <w:rsid w:val="001C280A"/>
    <w:pPr>
      <w:suppressAutoHyphens/>
      <w:spacing w:before="120" w:after="120"/>
      <w:ind w:left="851"/>
    </w:p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rsid w:val="001C280A"/>
    <w:pPr>
      <w:suppressAutoHyphens/>
      <w:spacing w:before="120" w:after="120"/>
      <w:ind w:left="851"/>
    </w:p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rsid w:val="001C280A"/>
    <w:pPr>
      <w:suppressAutoHyphens/>
      <w:spacing w:before="120" w:after="120"/>
      <w:ind w:left="851"/>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rsid w:val="001C280A"/>
    <w:pPr>
      <w:suppressAutoHyphens/>
      <w:spacing w:before="120" w:after="120"/>
      <w:ind w:left="851"/>
    </w:p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rsid w:val="001C280A"/>
    <w:pPr>
      <w:suppressAutoHyphens/>
      <w:spacing w:before="120" w:after="120"/>
      <w:ind w:left="851"/>
    </w:pPr>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rsid w:val="001C280A"/>
    <w:pPr>
      <w:suppressAutoHyphens/>
      <w:spacing w:before="120" w:after="120"/>
      <w:ind w:left="851"/>
    </w:p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rsid w:val="001C280A"/>
    <w:pPr>
      <w:suppressAutoHyphens/>
      <w:spacing w:before="120" w:after="120"/>
      <w:ind w:left="851"/>
    </w:p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rsid w:val="001C280A"/>
    <w:pPr>
      <w:suppressAutoHyphens/>
      <w:spacing w:before="120" w:after="120"/>
      <w:ind w:left="851"/>
    </w:pPr>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rsid w:val="001C280A"/>
    <w:pPr>
      <w:suppressAutoHyphens/>
      <w:spacing w:before="120" w:after="120"/>
      <w:ind w:left="851"/>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rsid w:val="001C280A"/>
    <w:pPr>
      <w:suppressAutoHyphens/>
      <w:spacing w:before="120" w:after="120"/>
      <w:ind w:left="851"/>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rsid w:val="001C280A"/>
    <w:pPr>
      <w:suppressAutoHyphens/>
      <w:spacing w:before="120" w:after="120"/>
      <w:ind w:left="851"/>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rsid w:val="001C280A"/>
    <w:pPr>
      <w:suppressAutoHyphens/>
      <w:spacing w:before="120" w:after="120"/>
      <w:ind w:left="851"/>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rsid w:val="001C280A"/>
    <w:pPr>
      <w:suppressAutoHyphens/>
      <w:spacing w:before="120" w:after="120"/>
      <w:ind w:left="851"/>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rsid w:val="001C280A"/>
    <w:pPr>
      <w:suppressAutoHyphens/>
      <w:spacing w:before="120" w:after="120"/>
      <w:ind w:left="851"/>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eGrid">
    <w:name w:val="Table Grid"/>
    <w:basedOn w:val="TableGrid1"/>
    <w:rsid w:val="009462D4"/>
    <w:pPr>
      <w:spacing w:before="40" w:after="40"/>
      <w:ind w:left="0"/>
    </w:pPr>
    <w:rPr>
      <w:sz w:val="18"/>
      <w:lang w:val="en-GB" w:eastAsia="en-GB"/>
    </w:rPr>
    <w:tblPr>
      <w:tblInd w:w="11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auto"/>
    </w:tcPr>
    <w:tblStylePr w:type="lastRow">
      <w:rPr>
        <w:i w:val="0"/>
        <w:iCs/>
      </w:rPr>
      <w:tblPr/>
      <w:tcPr>
        <w:tcBorders>
          <w:tl2br w:val="none" w:sz="0" w:space="0" w:color="auto"/>
          <w:tr2bl w:val="none" w:sz="0" w:space="0" w:color="auto"/>
        </w:tcBorders>
      </w:tcPr>
    </w:tblStylePr>
    <w:tblStylePr w:type="lastCol">
      <w:rPr>
        <w:i w:val="0"/>
        <w:iCs/>
      </w:rPr>
      <w:tblPr/>
      <w:tcPr>
        <w:tcBorders>
          <w:tl2br w:val="none" w:sz="0" w:space="0" w:color="auto"/>
          <w:tr2bl w:val="none" w:sz="0" w:space="0" w:color="auto"/>
        </w:tcBorders>
      </w:tcPr>
    </w:tblStylePr>
  </w:style>
  <w:style w:type="table" w:styleId="TableGrid1">
    <w:name w:val="Table Grid 1"/>
    <w:basedOn w:val="TableNormal"/>
    <w:rsid w:val="001C280A"/>
    <w:pPr>
      <w:suppressAutoHyphens/>
      <w:spacing w:before="120" w:after="120"/>
      <w:ind w:left="851"/>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
    <w:name w:val="Table Grid 2"/>
    <w:basedOn w:val="TableNormal"/>
    <w:rsid w:val="001C280A"/>
    <w:pPr>
      <w:suppressAutoHyphens/>
      <w:spacing w:before="120" w:after="120"/>
      <w:ind w:left="851"/>
    </w:p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
    <w:name w:val="Table Grid 3"/>
    <w:basedOn w:val="TableNormal"/>
    <w:rsid w:val="001C280A"/>
    <w:pPr>
      <w:suppressAutoHyphens/>
      <w:spacing w:before="120" w:after="120"/>
      <w:ind w:left="851"/>
    </w:p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rsid w:val="001C280A"/>
    <w:pPr>
      <w:suppressAutoHyphens/>
      <w:spacing w:before="120" w:after="120"/>
      <w:ind w:left="851"/>
    </w:p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rsid w:val="001C280A"/>
    <w:pPr>
      <w:suppressAutoHyphens/>
      <w:spacing w:before="120" w:after="120"/>
      <w:ind w:left="851"/>
    </w:pPr>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rsid w:val="001C280A"/>
    <w:pPr>
      <w:suppressAutoHyphens/>
      <w:spacing w:before="120" w:after="120"/>
      <w:ind w:left="851"/>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List1">
    <w:name w:val="Table List 1"/>
    <w:basedOn w:val="TableNormal"/>
    <w:rsid w:val="001C280A"/>
    <w:pPr>
      <w:suppressAutoHyphens/>
      <w:spacing w:before="120" w:after="120"/>
      <w:ind w:left="851"/>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rsid w:val="001C280A"/>
    <w:pPr>
      <w:suppressAutoHyphens/>
      <w:spacing w:before="120" w:after="120"/>
      <w:ind w:left="851"/>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rsid w:val="001C280A"/>
    <w:pPr>
      <w:suppressAutoHyphens/>
      <w:spacing w:before="120" w:after="120"/>
      <w:ind w:left="851"/>
    </w:p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rsid w:val="001C280A"/>
    <w:pPr>
      <w:suppressAutoHyphens/>
      <w:spacing w:before="120" w:after="120"/>
      <w:ind w:left="851"/>
    </w:p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rsid w:val="001C280A"/>
    <w:pPr>
      <w:suppressAutoHyphens/>
      <w:spacing w:before="120" w:after="120"/>
      <w:ind w:left="851"/>
    </w:p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rsid w:val="001C280A"/>
    <w:pPr>
      <w:suppressAutoHyphens/>
      <w:spacing w:before="120" w:after="120"/>
      <w:ind w:left="851"/>
    </w:p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rsid w:val="001C280A"/>
    <w:pPr>
      <w:suppressAutoHyphens/>
      <w:spacing w:before="120" w:after="120"/>
      <w:ind w:left="851"/>
    </w:p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leProfessional">
    <w:name w:val="Table Professional"/>
    <w:basedOn w:val="TableNormal"/>
    <w:rsid w:val="001C280A"/>
    <w:pPr>
      <w:suppressAutoHyphens/>
      <w:spacing w:before="120" w:after="120"/>
      <w:ind w:left="851"/>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rsid w:val="001C280A"/>
    <w:pPr>
      <w:suppressAutoHyphens/>
      <w:spacing w:before="120" w:after="120"/>
      <w:ind w:left="851"/>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rsid w:val="001C280A"/>
    <w:pPr>
      <w:suppressAutoHyphens/>
      <w:spacing w:before="120" w:after="120"/>
      <w:ind w:left="851"/>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rsid w:val="001C280A"/>
    <w:pPr>
      <w:suppressAutoHyphens/>
      <w:spacing w:before="120" w:after="120"/>
      <w:ind w:left="851"/>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rsid w:val="001C280A"/>
    <w:pPr>
      <w:suppressAutoHyphens/>
      <w:spacing w:before="120" w:after="120"/>
      <w:ind w:left="851"/>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rsid w:val="001C280A"/>
    <w:pPr>
      <w:suppressAutoHyphens/>
      <w:spacing w:before="120" w:after="120"/>
      <w:ind w:left="851"/>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Web1">
    <w:name w:val="Table Web 1"/>
    <w:basedOn w:val="TableNormal"/>
    <w:rsid w:val="001C280A"/>
    <w:pPr>
      <w:suppressAutoHyphens/>
      <w:spacing w:before="120" w:after="120"/>
      <w:ind w:left="851"/>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rsid w:val="001C280A"/>
    <w:pPr>
      <w:suppressAutoHyphens/>
      <w:spacing w:before="120" w:after="120"/>
      <w:ind w:left="851"/>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rsid w:val="001C280A"/>
    <w:pPr>
      <w:suppressAutoHyphens/>
      <w:spacing w:before="120" w:after="120"/>
      <w:ind w:left="851"/>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customStyle="1" w:styleId="Headeroddlandscape">
    <w:name w:val="Header odd landscape"/>
    <w:next w:val="Headerevenlandscape"/>
    <w:rsid w:val="00CA0DF6"/>
    <w:pPr>
      <w:tabs>
        <w:tab w:val="right" w:pos="13608"/>
      </w:tabs>
      <w:spacing w:after="40"/>
    </w:pPr>
    <w:rPr>
      <w:rFonts w:eastAsia="Times New Roman"/>
      <w:sz w:val="16"/>
      <w:lang w:val="en-GB"/>
    </w:rPr>
  </w:style>
  <w:style w:type="paragraph" w:styleId="NoteHeading">
    <w:name w:val="Note Heading"/>
    <w:basedOn w:val="Normal"/>
    <w:next w:val="Normal"/>
    <w:rsid w:val="001C280A"/>
  </w:style>
  <w:style w:type="paragraph" w:styleId="FootnoteText">
    <w:name w:val="footnote text"/>
    <w:basedOn w:val="Normal"/>
    <w:semiHidden/>
    <w:rsid w:val="001C280A"/>
    <w:pPr>
      <w:suppressAutoHyphens w:val="0"/>
      <w:spacing w:before="40" w:after="40"/>
      <w:ind w:left="1247" w:hanging="113"/>
    </w:pPr>
    <w:rPr>
      <w:kern w:val="28"/>
      <w:sz w:val="14"/>
    </w:rPr>
  </w:style>
  <w:style w:type="character" w:styleId="FootnoteReference">
    <w:name w:val="footnote reference"/>
    <w:basedOn w:val="DefaultParagraphFont"/>
    <w:semiHidden/>
    <w:rsid w:val="001C280A"/>
    <w:rPr>
      <w:vertAlign w:val="superscript"/>
    </w:rPr>
  </w:style>
  <w:style w:type="paragraph" w:styleId="ListParagraph">
    <w:name w:val="List Paragraph"/>
    <w:basedOn w:val="Normal"/>
    <w:uiPriority w:val="34"/>
    <w:qFormat/>
    <w:rsid w:val="007A51C0"/>
    <w:pPr>
      <w:ind w:left="720"/>
      <w:contextualSpacing/>
    </w:pPr>
  </w:style>
  <w:style w:type="paragraph" w:customStyle="1" w:styleId="Copyrightheading">
    <w:name w:val="Copyright heading"/>
    <w:basedOn w:val="Normal"/>
    <w:next w:val="Normal"/>
    <w:unhideWhenUsed/>
    <w:rsid w:val="00E70120"/>
    <w:pPr>
      <w:tabs>
        <w:tab w:val="left" w:pos="0"/>
      </w:tabs>
      <w:suppressAutoHyphens w:val="0"/>
      <w:spacing w:before="180" w:after="60" w:line="288" w:lineRule="auto"/>
      <w:jc w:val="both"/>
    </w:pPr>
    <w:rPr>
      <w:rFonts w:eastAsia="Times New Roman"/>
      <w:b/>
      <w:kern w:val="28"/>
    </w:rPr>
  </w:style>
  <w:style w:type="paragraph" w:customStyle="1" w:styleId="Copyrighttext">
    <w:name w:val="Copyright text"/>
    <w:unhideWhenUsed/>
    <w:rsid w:val="00E70120"/>
    <w:pPr>
      <w:spacing w:before="40" w:after="80"/>
    </w:pPr>
    <w:rPr>
      <w:noProof/>
      <w:sz w:val="18"/>
      <w:szCs w:val="19"/>
      <w:lang w:val="en-GB"/>
    </w:rPr>
  </w:style>
  <w:style w:type="paragraph" w:styleId="TableofAuthorities">
    <w:name w:val="table of authorities"/>
    <w:basedOn w:val="Normal"/>
    <w:next w:val="Normal"/>
    <w:rsid w:val="00B1188A"/>
    <w:pPr>
      <w:ind w:left="190" w:hanging="190"/>
    </w:pPr>
  </w:style>
  <w:style w:type="paragraph" w:styleId="TableofFigures">
    <w:name w:val="table of figures"/>
    <w:basedOn w:val="Normal"/>
    <w:next w:val="Normal"/>
    <w:rsid w:val="00B1188A"/>
  </w:style>
  <w:style w:type="paragraph" w:styleId="Title">
    <w:name w:val="Title"/>
    <w:basedOn w:val="Normal"/>
    <w:next w:val="Normal"/>
    <w:link w:val="TitleChar"/>
    <w:qFormat/>
    <w:rsid w:val="00B1188A"/>
    <w:pPr>
      <w:pBdr>
        <w:bottom w:val="single" w:sz="8" w:space="4" w:color="4F81BD" w:themeColor="accent1"/>
      </w:pBdr>
      <w:spacing w:before="0"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semiHidden/>
    <w:rsid w:val="000F48CC"/>
    <w:rPr>
      <w:rFonts w:asciiTheme="majorHAnsi" w:eastAsiaTheme="majorEastAsia" w:hAnsiTheme="majorHAnsi" w:cstheme="majorBidi"/>
      <w:color w:val="17365D" w:themeColor="text2" w:themeShade="BF"/>
      <w:spacing w:val="5"/>
      <w:kern w:val="28"/>
      <w:sz w:val="52"/>
      <w:szCs w:val="52"/>
    </w:rPr>
  </w:style>
  <w:style w:type="paragraph" w:styleId="TOAHeading">
    <w:name w:val="toa heading"/>
    <w:basedOn w:val="Normal"/>
    <w:next w:val="Normal"/>
    <w:rsid w:val="00B1188A"/>
    <w:rPr>
      <w:rFonts w:asciiTheme="majorHAnsi" w:eastAsiaTheme="majorEastAsia" w:hAnsiTheme="majorHAnsi" w:cstheme="majorBidi"/>
      <w:b/>
      <w:bCs/>
      <w:sz w:val="24"/>
      <w:szCs w:val="24"/>
    </w:rPr>
  </w:style>
  <w:style w:type="paragraph" w:styleId="TOC5">
    <w:name w:val="toc 5"/>
    <w:basedOn w:val="Normal"/>
    <w:next w:val="Normal"/>
    <w:autoRedefine/>
    <w:uiPriority w:val="39"/>
    <w:rsid w:val="00B1188A"/>
    <w:pPr>
      <w:spacing w:after="100"/>
      <w:ind w:left="760"/>
    </w:pPr>
  </w:style>
  <w:style w:type="paragraph" w:styleId="TOC6">
    <w:name w:val="toc 6"/>
    <w:basedOn w:val="Normal"/>
    <w:next w:val="Normal"/>
    <w:autoRedefine/>
    <w:uiPriority w:val="39"/>
    <w:rsid w:val="00B1188A"/>
    <w:pPr>
      <w:spacing w:after="100"/>
      <w:ind w:left="950"/>
    </w:pPr>
  </w:style>
  <w:style w:type="paragraph" w:styleId="TOC7">
    <w:name w:val="toc 7"/>
    <w:basedOn w:val="Normal"/>
    <w:next w:val="Normal"/>
    <w:autoRedefine/>
    <w:uiPriority w:val="39"/>
    <w:rsid w:val="00B1188A"/>
    <w:pPr>
      <w:spacing w:after="100"/>
      <w:ind w:left="1140"/>
    </w:pPr>
  </w:style>
  <w:style w:type="paragraph" w:styleId="TOC8">
    <w:name w:val="toc 8"/>
    <w:basedOn w:val="Normal"/>
    <w:next w:val="Normal"/>
    <w:autoRedefine/>
    <w:uiPriority w:val="39"/>
    <w:rsid w:val="00B1188A"/>
    <w:pPr>
      <w:spacing w:after="100"/>
      <w:ind w:left="1330"/>
    </w:pPr>
  </w:style>
  <w:style w:type="paragraph" w:styleId="Revision">
    <w:name w:val="Revision"/>
    <w:hidden/>
    <w:uiPriority w:val="99"/>
    <w:semiHidden/>
    <w:rsid w:val="00924BDC"/>
    <w:rPr>
      <w:sz w:val="19"/>
      <w:lang w:val="en-GB"/>
    </w:rPr>
  </w:style>
  <w:style w:type="paragraph" w:styleId="BalloonText">
    <w:name w:val="Balloon Text"/>
    <w:basedOn w:val="Normal"/>
    <w:link w:val="BalloonTextChar"/>
    <w:semiHidden/>
    <w:rsid w:val="000579C1"/>
    <w:pPr>
      <w:spacing w:before="0"/>
    </w:pPr>
    <w:rPr>
      <w:rFonts w:ascii="Tahoma" w:hAnsi="Tahoma" w:cs="Tahoma"/>
      <w:sz w:val="16"/>
      <w:szCs w:val="16"/>
    </w:rPr>
  </w:style>
  <w:style w:type="character" w:customStyle="1" w:styleId="BalloonTextChar">
    <w:name w:val="Balloon Text Char"/>
    <w:basedOn w:val="DefaultParagraphFont"/>
    <w:link w:val="BalloonText"/>
    <w:semiHidden/>
    <w:rsid w:val="00422A04"/>
    <w:rPr>
      <w:rFonts w:ascii="Tahoma" w:hAnsi="Tahoma" w:cs="Tahoma"/>
      <w:sz w:val="16"/>
      <w:szCs w:val="16"/>
    </w:rPr>
  </w:style>
  <w:style w:type="character" w:styleId="Hyperlink">
    <w:name w:val="Hyperlink"/>
    <w:basedOn w:val="DefaultParagraphFont"/>
    <w:uiPriority w:val="99"/>
    <w:qFormat/>
    <w:rsid w:val="000E7A5E"/>
    <w:rPr>
      <w:color w:val="0000FF" w:themeColor="hyperlink"/>
      <w:u w:val="single"/>
    </w:rPr>
  </w:style>
  <w:style w:type="character" w:styleId="CommentReference">
    <w:name w:val="annotation reference"/>
    <w:basedOn w:val="DefaultParagraphFont"/>
    <w:semiHidden/>
    <w:qFormat/>
    <w:locked/>
    <w:rsid w:val="00DE4CE1"/>
    <w:rPr>
      <w:sz w:val="16"/>
      <w:szCs w:val="16"/>
    </w:rPr>
  </w:style>
  <w:style w:type="paragraph" w:styleId="CommentText">
    <w:name w:val="annotation text"/>
    <w:basedOn w:val="Normal"/>
    <w:link w:val="CommentTextChar"/>
    <w:semiHidden/>
    <w:qFormat/>
    <w:locked/>
    <w:rsid w:val="00DE4CE1"/>
  </w:style>
  <w:style w:type="character" w:customStyle="1" w:styleId="CommentTextChar">
    <w:name w:val="Comment Text Char"/>
    <w:basedOn w:val="DefaultParagraphFont"/>
    <w:link w:val="CommentText"/>
    <w:semiHidden/>
    <w:rsid w:val="000F48CC"/>
  </w:style>
  <w:style w:type="paragraph" w:styleId="CommentSubject">
    <w:name w:val="annotation subject"/>
    <w:basedOn w:val="CommentText"/>
    <w:next w:val="CommentText"/>
    <w:link w:val="CommentSubjectChar"/>
    <w:semiHidden/>
    <w:qFormat/>
    <w:locked/>
    <w:rsid w:val="00DE4CE1"/>
    <w:rPr>
      <w:b/>
      <w:bCs/>
    </w:rPr>
  </w:style>
  <w:style w:type="character" w:customStyle="1" w:styleId="CommentSubjectChar">
    <w:name w:val="Comment Subject Char"/>
    <w:basedOn w:val="CommentTextChar"/>
    <w:link w:val="CommentSubject"/>
    <w:semiHidden/>
    <w:rsid w:val="000F48CC"/>
    <w:rPr>
      <w:b/>
      <w:bCs/>
    </w:rPr>
  </w:style>
  <w:style w:type="paragraph" w:styleId="Bibliography">
    <w:name w:val="Bibliography"/>
    <w:basedOn w:val="Normal"/>
    <w:next w:val="Normal"/>
    <w:uiPriority w:val="37"/>
    <w:semiHidden/>
    <w:rsid w:val="00223ABE"/>
  </w:style>
  <w:style w:type="numbering" w:styleId="ArticleSection">
    <w:name w:val="Outline List 3"/>
    <w:basedOn w:val="NoList"/>
    <w:locked/>
    <w:rsid w:val="000F48CC"/>
    <w:pPr>
      <w:numPr>
        <w:numId w:val="16"/>
      </w:numPr>
    </w:pPr>
  </w:style>
  <w:style w:type="paragraph" w:styleId="BodyText">
    <w:name w:val="Body Text"/>
    <w:basedOn w:val="Normal"/>
    <w:link w:val="BodyTextChar"/>
    <w:rsid w:val="00223ABE"/>
  </w:style>
  <w:style w:type="character" w:customStyle="1" w:styleId="BodyTextChar">
    <w:name w:val="Body Text Char"/>
    <w:basedOn w:val="DefaultParagraphFont"/>
    <w:link w:val="BodyText"/>
    <w:semiHidden/>
    <w:rsid w:val="00223ABE"/>
    <w:rPr>
      <w:rFonts w:ascii="Arial" w:hAnsi="Arial"/>
      <w:sz w:val="19"/>
      <w:lang w:val="en-GB"/>
    </w:rPr>
  </w:style>
  <w:style w:type="paragraph" w:styleId="BodyText2">
    <w:name w:val="Body Text 2"/>
    <w:basedOn w:val="Normal"/>
    <w:link w:val="BodyText2Char"/>
    <w:rsid w:val="00223ABE"/>
    <w:pPr>
      <w:spacing w:line="480" w:lineRule="auto"/>
    </w:pPr>
  </w:style>
  <w:style w:type="character" w:customStyle="1" w:styleId="BodyText2Char">
    <w:name w:val="Body Text 2 Char"/>
    <w:basedOn w:val="DefaultParagraphFont"/>
    <w:link w:val="BodyText2"/>
    <w:semiHidden/>
    <w:rsid w:val="00223ABE"/>
    <w:rPr>
      <w:rFonts w:ascii="Arial" w:hAnsi="Arial"/>
      <w:sz w:val="19"/>
      <w:lang w:val="en-GB"/>
    </w:rPr>
  </w:style>
  <w:style w:type="paragraph" w:styleId="BodyText3">
    <w:name w:val="Body Text 3"/>
    <w:basedOn w:val="Normal"/>
    <w:link w:val="BodyText3Char"/>
    <w:rsid w:val="00223ABE"/>
    <w:rPr>
      <w:sz w:val="16"/>
      <w:szCs w:val="16"/>
    </w:rPr>
  </w:style>
  <w:style w:type="character" w:customStyle="1" w:styleId="BodyText3Char">
    <w:name w:val="Body Text 3 Char"/>
    <w:basedOn w:val="DefaultParagraphFont"/>
    <w:link w:val="BodyText3"/>
    <w:semiHidden/>
    <w:rsid w:val="00223ABE"/>
    <w:rPr>
      <w:rFonts w:ascii="Arial" w:hAnsi="Arial"/>
      <w:sz w:val="16"/>
      <w:szCs w:val="16"/>
      <w:lang w:val="en-GB"/>
    </w:rPr>
  </w:style>
  <w:style w:type="paragraph" w:styleId="BodyTextFirstIndent">
    <w:name w:val="Body Text First Indent"/>
    <w:basedOn w:val="BodyText"/>
    <w:link w:val="BodyTextFirstIndentChar"/>
    <w:rsid w:val="00223ABE"/>
    <w:pPr>
      <w:ind w:firstLine="360"/>
    </w:pPr>
  </w:style>
  <w:style w:type="character" w:customStyle="1" w:styleId="BodyTextFirstIndentChar">
    <w:name w:val="Body Text First Indent Char"/>
    <w:basedOn w:val="BodyTextChar"/>
    <w:link w:val="BodyTextFirstIndent"/>
    <w:semiHidden/>
    <w:rsid w:val="00223ABE"/>
    <w:rPr>
      <w:rFonts w:ascii="Arial" w:hAnsi="Arial"/>
      <w:sz w:val="19"/>
      <w:lang w:val="en-GB"/>
    </w:rPr>
  </w:style>
  <w:style w:type="paragraph" w:styleId="BodyTextIndent">
    <w:name w:val="Body Text Indent"/>
    <w:basedOn w:val="Normal"/>
    <w:link w:val="BodyTextIndentChar"/>
    <w:rsid w:val="00223ABE"/>
    <w:pPr>
      <w:ind w:left="283"/>
    </w:pPr>
  </w:style>
  <w:style w:type="character" w:customStyle="1" w:styleId="BodyTextIndentChar">
    <w:name w:val="Body Text Indent Char"/>
    <w:basedOn w:val="DefaultParagraphFont"/>
    <w:link w:val="BodyTextIndent"/>
    <w:semiHidden/>
    <w:rsid w:val="00223ABE"/>
    <w:rPr>
      <w:rFonts w:ascii="Arial" w:hAnsi="Arial"/>
      <w:sz w:val="19"/>
      <w:lang w:val="en-GB"/>
    </w:rPr>
  </w:style>
  <w:style w:type="paragraph" w:styleId="BodyTextFirstIndent2">
    <w:name w:val="Body Text First Indent 2"/>
    <w:basedOn w:val="BodyTextIndent"/>
    <w:link w:val="BodyTextFirstIndent2Char"/>
    <w:rsid w:val="00223ABE"/>
    <w:pPr>
      <w:ind w:left="360" w:firstLine="360"/>
    </w:pPr>
  </w:style>
  <w:style w:type="character" w:customStyle="1" w:styleId="BodyTextFirstIndent2Char">
    <w:name w:val="Body Text First Indent 2 Char"/>
    <w:basedOn w:val="BodyTextIndentChar"/>
    <w:link w:val="BodyTextFirstIndent2"/>
    <w:semiHidden/>
    <w:rsid w:val="00223ABE"/>
    <w:rPr>
      <w:rFonts w:ascii="Arial" w:hAnsi="Arial"/>
      <w:sz w:val="19"/>
      <w:lang w:val="en-GB"/>
    </w:rPr>
  </w:style>
  <w:style w:type="paragraph" w:styleId="BodyTextIndent2">
    <w:name w:val="Body Text Indent 2"/>
    <w:basedOn w:val="Normal"/>
    <w:link w:val="BodyTextIndent2Char"/>
    <w:rsid w:val="00223ABE"/>
    <w:pPr>
      <w:spacing w:line="480" w:lineRule="auto"/>
      <w:ind w:left="283"/>
    </w:pPr>
  </w:style>
  <w:style w:type="character" w:customStyle="1" w:styleId="BodyTextIndent2Char">
    <w:name w:val="Body Text Indent 2 Char"/>
    <w:basedOn w:val="DefaultParagraphFont"/>
    <w:link w:val="BodyTextIndent2"/>
    <w:semiHidden/>
    <w:rsid w:val="00223ABE"/>
    <w:rPr>
      <w:rFonts w:ascii="Arial" w:hAnsi="Arial"/>
      <w:sz w:val="19"/>
      <w:lang w:val="en-GB"/>
    </w:rPr>
  </w:style>
  <w:style w:type="paragraph" w:styleId="BodyTextIndent3">
    <w:name w:val="Body Text Indent 3"/>
    <w:basedOn w:val="Normal"/>
    <w:link w:val="BodyTextIndent3Char"/>
    <w:rsid w:val="00223ABE"/>
    <w:pPr>
      <w:ind w:left="283"/>
    </w:pPr>
    <w:rPr>
      <w:sz w:val="16"/>
      <w:szCs w:val="16"/>
    </w:rPr>
  </w:style>
  <w:style w:type="character" w:customStyle="1" w:styleId="BodyTextIndent3Char">
    <w:name w:val="Body Text Indent 3 Char"/>
    <w:basedOn w:val="DefaultParagraphFont"/>
    <w:link w:val="BodyTextIndent3"/>
    <w:semiHidden/>
    <w:rsid w:val="00223ABE"/>
    <w:rPr>
      <w:rFonts w:ascii="Arial" w:hAnsi="Arial"/>
      <w:sz w:val="16"/>
      <w:szCs w:val="16"/>
      <w:lang w:val="en-GB"/>
    </w:rPr>
  </w:style>
  <w:style w:type="paragraph" w:styleId="Caption">
    <w:name w:val="caption"/>
    <w:basedOn w:val="Normal"/>
    <w:next w:val="Normal"/>
    <w:qFormat/>
    <w:rsid w:val="00223ABE"/>
    <w:pPr>
      <w:spacing w:before="0" w:after="200"/>
    </w:pPr>
    <w:rPr>
      <w:b/>
      <w:bCs/>
      <w:color w:val="4F81BD" w:themeColor="accent1"/>
      <w:sz w:val="18"/>
      <w:szCs w:val="18"/>
    </w:rPr>
  </w:style>
  <w:style w:type="paragraph" w:styleId="Date">
    <w:name w:val="Date"/>
    <w:basedOn w:val="Normal"/>
    <w:next w:val="Normal"/>
    <w:link w:val="DateChar"/>
    <w:unhideWhenUsed/>
    <w:rsid w:val="00223ABE"/>
  </w:style>
  <w:style w:type="character" w:customStyle="1" w:styleId="DateChar">
    <w:name w:val="Date Char"/>
    <w:basedOn w:val="DefaultParagraphFont"/>
    <w:link w:val="Date"/>
    <w:rsid w:val="00D1664E"/>
  </w:style>
  <w:style w:type="paragraph" w:styleId="DocumentMap">
    <w:name w:val="Document Map"/>
    <w:basedOn w:val="Normal"/>
    <w:link w:val="DocumentMapChar"/>
    <w:semiHidden/>
    <w:rsid w:val="00223ABE"/>
    <w:pPr>
      <w:spacing w:before="0"/>
    </w:pPr>
    <w:rPr>
      <w:rFonts w:ascii="Tahoma" w:hAnsi="Tahoma" w:cs="Tahoma"/>
      <w:sz w:val="16"/>
      <w:szCs w:val="16"/>
    </w:rPr>
  </w:style>
  <w:style w:type="character" w:customStyle="1" w:styleId="DocumentMapChar">
    <w:name w:val="Document Map Char"/>
    <w:basedOn w:val="DefaultParagraphFont"/>
    <w:link w:val="DocumentMap"/>
    <w:semiHidden/>
    <w:rsid w:val="000F48CC"/>
    <w:rPr>
      <w:rFonts w:ascii="Tahoma" w:hAnsi="Tahoma" w:cs="Tahoma"/>
      <w:sz w:val="16"/>
      <w:szCs w:val="16"/>
    </w:rPr>
  </w:style>
  <w:style w:type="paragraph" w:styleId="E-mailSignature">
    <w:name w:val="E-mail Signature"/>
    <w:basedOn w:val="Normal"/>
    <w:link w:val="E-mailSignatureChar"/>
    <w:semiHidden/>
    <w:locked/>
    <w:rsid w:val="00223ABE"/>
    <w:pPr>
      <w:spacing w:before="0"/>
    </w:pPr>
  </w:style>
  <w:style w:type="character" w:customStyle="1" w:styleId="E-mailSignatureChar">
    <w:name w:val="E-mail Signature Char"/>
    <w:basedOn w:val="DefaultParagraphFont"/>
    <w:link w:val="E-mailSignature"/>
    <w:semiHidden/>
    <w:rsid w:val="000F48CC"/>
  </w:style>
  <w:style w:type="paragraph" w:styleId="EndnoteText">
    <w:name w:val="endnote text"/>
    <w:basedOn w:val="Normal"/>
    <w:link w:val="EndnoteTextChar"/>
    <w:rsid w:val="00223ABE"/>
    <w:pPr>
      <w:spacing w:before="0"/>
    </w:pPr>
  </w:style>
  <w:style w:type="character" w:customStyle="1" w:styleId="EndnoteTextChar">
    <w:name w:val="Endnote Text Char"/>
    <w:basedOn w:val="DefaultParagraphFont"/>
    <w:link w:val="EndnoteText"/>
    <w:semiHidden/>
    <w:rsid w:val="00223ABE"/>
    <w:rPr>
      <w:rFonts w:ascii="Arial" w:hAnsi="Arial"/>
      <w:lang w:val="en-GB"/>
    </w:rPr>
  </w:style>
  <w:style w:type="paragraph" w:styleId="EnvelopeAddress">
    <w:name w:val="envelope address"/>
    <w:basedOn w:val="Normal"/>
    <w:rsid w:val="00223ABE"/>
    <w:pPr>
      <w:framePr w:w="7920" w:h="1980" w:hRule="exact" w:hSpace="180" w:wrap="auto" w:hAnchor="page" w:xAlign="center" w:yAlign="bottom"/>
      <w:spacing w:before="0"/>
      <w:ind w:left="2880"/>
    </w:pPr>
    <w:rPr>
      <w:rFonts w:asciiTheme="majorHAnsi" w:eastAsiaTheme="majorEastAsia" w:hAnsiTheme="majorHAnsi" w:cstheme="majorBidi"/>
      <w:sz w:val="24"/>
      <w:szCs w:val="24"/>
    </w:rPr>
  </w:style>
  <w:style w:type="paragraph" w:styleId="EnvelopeReturn">
    <w:name w:val="envelope return"/>
    <w:basedOn w:val="Normal"/>
    <w:rsid w:val="00223ABE"/>
    <w:pPr>
      <w:spacing w:before="0"/>
    </w:pPr>
    <w:rPr>
      <w:rFonts w:asciiTheme="majorHAnsi" w:eastAsiaTheme="majorEastAsia" w:hAnsiTheme="majorHAnsi" w:cstheme="majorBidi"/>
    </w:rPr>
  </w:style>
  <w:style w:type="paragraph" w:styleId="HTMLAddress">
    <w:name w:val="HTML Address"/>
    <w:basedOn w:val="Normal"/>
    <w:link w:val="HTMLAddressChar"/>
    <w:rsid w:val="00223ABE"/>
    <w:pPr>
      <w:spacing w:before="0"/>
    </w:pPr>
    <w:rPr>
      <w:i/>
      <w:iCs/>
    </w:rPr>
  </w:style>
  <w:style w:type="character" w:customStyle="1" w:styleId="HTMLAddressChar">
    <w:name w:val="HTML Address Char"/>
    <w:basedOn w:val="DefaultParagraphFont"/>
    <w:link w:val="HTMLAddress"/>
    <w:rsid w:val="00223ABE"/>
    <w:rPr>
      <w:rFonts w:ascii="Arial" w:hAnsi="Arial"/>
      <w:i/>
      <w:iCs/>
      <w:sz w:val="19"/>
      <w:lang w:val="en-GB"/>
    </w:rPr>
  </w:style>
  <w:style w:type="paragraph" w:styleId="HTMLPreformatted">
    <w:name w:val="HTML Preformatted"/>
    <w:basedOn w:val="Normal"/>
    <w:link w:val="HTMLPreformattedChar"/>
    <w:rsid w:val="00223ABE"/>
    <w:pPr>
      <w:spacing w:before="0"/>
    </w:pPr>
    <w:rPr>
      <w:rFonts w:ascii="Consolas" w:hAnsi="Consolas"/>
    </w:rPr>
  </w:style>
  <w:style w:type="character" w:customStyle="1" w:styleId="HTMLPreformattedChar">
    <w:name w:val="HTML Preformatted Char"/>
    <w:basedOn w:val="DefaultParagraphFont"/>
    <w:link w:val="HTMLPreformatted"/>
    <w:rsid w:val="00223ABE"/>
    <w:rPr>
      <w:rFonts w:ascii="Consolas" w:hAnsi="Consolas"/>
      <w:lang w:val="en-GB"/>
    </w:rPr>
  </w:style>
  <w:style w:type="paragraph" w:styleId="Index1">
    <w:name w:val="index 1"/>
    <w:basedOn w:val="Normal"/>
    <w:next w:val="Normal"/>
    <w:autoRedefine/>
    <w:unhideWhenUsed/>
    <w:rsid w:val="00223ABE"/>
    <w:pPr>
      <w:spacing w:before="0"/>
      <w:ind w:left="190" w:hanging="190"/>
    </w:pPr>
  </w:style>
  <w:style w:type="paragraph" w:styleId="Index2">
    <w:name w:val="index 2"/>
    <w:basedOn w:val="Normal"/>
    <w:next w:val="Normal"/>
    <w:autoRedefine/>
    <w:unhideWhenUsed/>
    <w:rsid w:val="00223ABE"/>
    <w:pPr>
      <w:spacing w:before="0"/>
      <w:ind w:left="380" w:hanging="190"/>
    </w:pPr>
  </w:style>
  <w:style w:type="paragraph" w:styleId="Index3">
    <w:name w:val="index 3"/>
    <w:basedOn w:val="Normal"/>
    <w:next w:val="Normal"/>
    <w:autoRedefine/>
    <w:rsid w:val="00223ABE"/>
    <w:pPr>
      <w:spacing w:before="0"/>
      <w:ind w:left="570" w:hanging="190"/>
    </w:pPr>
  </w:style>
  <w:style w:type="paragraph" w:styleId="Index4">
    <w:name w:val="index 4"/>
    <w:basedOn w:val="Normal"/>
    <w:next w:val="Normal"/>
    <w:autoRedefine/>
    <w:rsid w:val="00223ABE"/>
    <w:pPr>
      <w:spacing w:before="0"/>
      <w:ind w:left="760" w:hanging="190"/>
    </w:pPr>
  </w:style>
  <w:style w:type="paragraph" w:styleId="Index5">
    <w:name w:val="index 5"/>
    <w:basedOn w:val="Normal"/>
    <w:next w:val="Normal"/>
    <w:autoRedefine/>
    <w:rsid w:val="00223ABE"/>
    <w:pPr>
      <w:spacing w:before="0"/>
      <w:ind w:left="950" w:hanging="190"/>
    </w:pPr>
  </w:style>
  <w:style w:type="paragraph" w:styleId="Index6">
    <w:name w:val="index 6"/>
    <w:basedOn w:val="Normal"/>
    <w:next w:val="Normal"/>
    <w:autoRedefine/>
    <w:rsid w:val="00223ABE"/>
    <w:pPr>
      <w:spacing w:before="0"/>
      <w:ind w:left="1140" w:hanging="190"/>
    </w:pPr>
  </w:style>
  <w:style w:type="paragraph" w:styleId="Index7">
    <w:name w:val="index 7"/>
    <w:basedOn w:val="Normal"/>
    <w:next w:val="Normal"/>
    <w:autoRedefine/>
    <w:rsid w:val="00223ABE"/>
    <w:pPr>
      <w:spacing w:before="0"/>
      <w:ind w:left="1330" w:hanging="190"/>
    </w:pPr>
  </w:style>
  <w:style w:type="paragraph" w:styleId="Index8">
    <w:name w:val="index 8"/>
    <w:basedOn w:val="Normal"/>
    <w:next w:val="Normal"/>
    <w:autoRedefine/>
    <w:rsid w:val="00223ABE"/>
    <w:pPr>
      <w:spacing w:before="0"/>
      <w:ind w:left="1520" w:hanging="190"/>
    </w:pPr>
  </w:style>
  <w:style w:type="paragraph" w:styleId="Index9">
    <w:name w:val="index 9"/>
    <w:basedOn w:val="Normal"/>
    <w:next w:val="Normal"/>
    <w:autoRedefine/>
    <w:rsid w:val="00223ABE"/>
    <w:pPr>
      <w:spacing w:before="0"/>
      <w:ind w:left="1710" w:hanging="190"/>
    </w:pPr>
  </w:style>
  <w:style w:type="paragraph" w:styleId="IndexHeading">
    <w:name w:val="index heading"/>
    <w:basedOn w:val="Normal"/>
    <w:next w:val="Index1"/>
    <w:rsid w:val="00223ABE"/>
    <w:rPr>
      <w:rFonts w:asciiTheme="majorHAnsi" w:eastAsiaTheme="majorEastAsia" w:hAnsiTheme="majorHAnsi" w:cstheme="majorBidi"/>
      <w:b/>
      <w:bCs/>
    </w:rPr>
  </w:style>
  <w:style w:type="paragraph" w:styleId="IntenseQuote">
    <w:name w:val="Intense Quote"/>
    <w:basedOn w:val="Normal"/>
    <w:next w:val="Normal"/>
    <w:link w:val="IntenseQuoteChar"/>
    <w:uiPriority w:val="30"/>
    <w:qFormat/>
    <w:rsid w:val="00223ABE"/>
    <w:pPr>
      <w:pBdr>
        <w:bottom w:val="single" w:sz="4" w:space="4" w:color="4F81BD" w:themeColor="accent1"/>
      </w:pBdr>
      <w:spacing w:before="200" w:after="280"/>
      <w:ind w:left="936" w:right="936"/>
    </w:pPr>
    <w:rPr>
      <w:b/>
      <w:bCs/>
      <w:i/>
      <w:iCs/>
      <w:color w:val="4F81BD" w:themeColor="accent1"/>
    </w:rPr>
  </w:style>
  <w:style w:type="character" w:customStyle="1" w:styleId="IntenseQuoteChar">
    <w:name w:val="Intense Quote Char"/>
    <w:basedOn w:val="DefaultParagraphFont"/>
    <w:link w:val="IntenseQuote"/>
    <w:uiPriority w:val="30"/>
    <w:semiHidden/>
    <w:rsid w:val="00223ABE"/>
    <w:rPr>
      <w:rFonts w:ascii="Arial" w:hAnsi="Arial"/>
      <w:b/>
      <w:bCs/>
      <w:i/>
      <w:iCs/>
      <w:color w:val="4F81BD" w:themeColor="accent1"/>
      <w:sz w:val="19"/>
      <w:lang w:val="en-GB"/>
    </w:rPr>
  </w:style>
  <w:style w:type="table" w:styleId="ColorfulGrid">
    <w:name w:val="Colorful Grid"/>
    <w:basedOn w:val="TableNormal"/>
    <w:uiPriority w:val="73"/>
    <w:locked/>
    <w:rsid w:val="001E1ED4"/>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paragraph" w:styleId="List4">
    <w:name w:val="List 4"/>
    <w:basedOn w:val="Normal"/>
    <w:rsid w:val="00223ABE"/>
    <w:pPr>
      <w:ind w:left="1132" w:hanging="283"/>
      <w:contextualSpacing/>
    </w:pPr>
  </w:style>
  <w:style w:type="paragraph" w:styleId="List5">
    <w:name w:val="List 5"/>
    <w:basedOn w:val="Normal"/>
    <w:rsid w:val="00223ABE"/>
    <w:pPr>
      <w:ind w:left="1415" w:hanging="283"/>
      <w:contextualSpacing/>
    </w:pPr>
  </w:style>
  <w:style w:type="paragraph" w:styleId="ListBullet3">
    <w:name w:val="List Bullet 3"/>
    <w:basedOn w:val="Normal"/>
    <w:qFormat/>
    <w:rsid w:val="004C2603"/>
    <w:pPr>
      <w:numPr>
        <w:numId w:val="7"/>
      </w:numPr>
      <w:ind w:left="1701" w:hanging="425"/>
      <w:contextualSpacing/>
    </w:pPr>
  </w:style>
  <w:style w:type="paragraph" w:styleId="ListBullet4">
    <w:name w:val="List Bullet 4"/>
    <w:basedOn w:val="Normal"/>
    <w:semiHidden/>
    <w:locked/>
    <w:rsid w:val="00223ABE"/>
    <w:pPr>
      <w:numPr>
        <w:numId w:val="8"/>
      </w:numPr>
      <w:contextualSpacing/>
    </w:pPr>
  </w:style>
  <w:style w:type="paragraph" w:styleId="ListBullet5">
    <w:name w:val="List Bullet 5"/>
    <w:basedOn w:val="Normal"/>
    <w:semiHidden/>
    <w:locked/>
    <w:rsid w:val="00223ABE"/>
    <w:pPr>
      <w:numPr>
        <w:numId w:val="9"/>
      </w:numPr>
      <w:contextualSpacing/>
    </w:pPr>
  </w:style>
  <w:style w:type="paragraph" w:styleId="ListContinue3">
    <w:name w:val="List Continue 3"/>
    <w:basedOn w:val="Normal"/>
    <w:qFormat/>
    <w:rsid w:val="004C2603"/>
    <w:pPr>
      <w:ind w:left="1701"/>
      <w:contextualSpacing/>
    </w:pPr>
  </w:style>
  <w:style w:type="paragraph" w:styleId="ListContinue4">
    <w:name w:val="List Continue 4"/>
    <w:basedOn w:val="Normal"/>
    <w:semiHidden/>
    <w:locked/>
    <w:rsid w:val="00223ABE"/>
    <w:pPr>
      <w:ind w:left="1132"/>
      <w:contextualSpacing/>
    </w:pPr>
  </w:style>
  <w:style w:type="paragraph" w:styleId="ListContinue5">
    <w:name w:val="List Continue 5"/>
    <w:basedOn w:val="Normal"/>
    <w:semiHidden/>
    <w:locked/>
    <w:rsid w:val="00223ABE"/>
    <w:pPr>
      <w:ind w:left="1415"/>
      <w:contextualSpacing/>
    </w:pPr>
  </w:style>
  <w:style w:type="paragraph" w:styleId="ListNumber3">
    <w:name w:val="List Number 3"/>
    <w:basedOn w:val="Normal"/>
    <w:qFormat/>
    <w:rsid w:val="00C66146"/>
    <w:pPr>
      <w:numPr>
        <w:numId w:val="18"/>
      </w:numPr>
      <w:ind w:left="1701" w:hanging="425"/>
    </w:pPr>
  </w:style>
  <w:style w:type="paragraph" w:styleId="ListNumber4">
    <w:name w:val="List Number 4"/>
    <w:basedOn w:val="Normal"/>
    <w:semiHidden/>
    <w:locked/>
    <w:rsid w:val="00223ABE"/>
    <w:pPr>
      <w:numPr>
        <w:numId w:val="11"/>
      </w:numPr>
      <w:contextualSpacing/>
    </w:pPr>
  </w:style>
  <w:style w:type="paragraph" w:styleId="ListNumber5">
    <w:name w:val="List Number 5"/>
    <w:basedOn w:val="Normal"/>
    <w:locked/>
    <w:rsid w:val="00223ABE"/>
    <w:pPr>
      <w:numPr>
        <w:numId w:val="12"/>
      </w:numPr>
      <w:contextualSpacing/>
    </w:pPr>
  </w:style>
  <w:style w:type="paragraph" w:styleId="MacroText">
    <w:name w:val="macro"/>
    <w:link w:val="MacroTextChar"/>
    <w:rsid w:val="00223ABE"/>
    <w:pPr>
      <w:tabs>
        <w:tab w:val="left" w:pos="480"/>
        <w:tab w:val="left" w:pos="960"/>
        <w:tab w:val="left" w:pos="1440"/>
        <w:tab w:val="left" w:pos="1920"/>
        <w:tab w:val="left" w:pos="2400"/>
        <w:tab w:val="left" w:pos="2880"/>
        <w:tab w:val="left" w:pos="3360"/>
        <w:tab w:val="left" w:pos="3840"/>
        <w:tab w:val="left" w:pos="4320"/>
      </w:tabs>
      <w:suppressAutoHyphens/>
      <w:spacing w:before="120"/>
      <w:ind w:left="1134"/>
    </w:pPr>
    <w:rPr>
      <w:rFonts w:ascii="Consolas" w:hAnsi="Consolas"/>
      <w:lang w:val="en-GB"/>
    </w:rPr>
  </w:style>
  <w:style w:type="character" w:customStyle="1" w:styleId="MacroTextChar">
    <w:name w:val="Macro Text Char"/>
    <w:basedOn w:val="DefaultParagraphFont"/>
    <w:link w:val="MacroText"/>
    <w:rsid w:val="00223ABE"/>
    <w:rPr>
      <w:rFonts w:ascii="Consolas" w:hAnsi="Consolas"/>
      <w:lang w:val="en-GB"/>
    </w:rPr>
  </w:style>
  <w:style w:type="paragraph" w:styleId="NoSpacing">
    <w:name w:val="No Spacing"/>
    <w:uiPriority w:val="1"/>
    <w:qFormat/>
    <w:rsid w:val="00223ABE"/>
    <w:pPr>
      <w:suppressAutoHyphens/>
      <w:ind w:left="1134"/>
    </w:pPr>
    <w:rPr>
      <w:sz w:val="19"/>
      <w:lang w:val="en-GB"/>
    </w:rPr>
  </w:style>
  <w:style w:type="paragraph" w:styleId="Quote">
    <w:name w:val="Quote"/>
    <w:basedOn w:val="Normal"/>
    <w:next w:val="Normal"/>
    <w:link w:val="QuoteChar"/>
    <w:uiPriority w:val="29"/>
    <w:qFormat/>
    <w:rsid w:val="00223ABE"/>
    <w:rPr>
      <w:i/>
      <w:iCs/>
      <w:color w:val="000000" w:themeColor="text1"/>
    </w:rPr>
  </w:style>
  <w:style w:type="character" w:customStyle="1" w:styleId="QuoteChar">
    <w:name w:val="Quote Char"/>
    <w:basedOn w:val="DefaultParagraphFont"/>
    <w:link w:val="Quote"/>
    <w:uiPriority w:val="29"/>
    <w:semiHidden/>
    <w:rsid w:val="00223ABE"/>
    <w:rPr>
      <w:rFonts w:ascii="Arial" w:hAnsi="Arial"/>
      <w:i/>
      <w:iCs/>
      <w:color w:val="000000" w:themeColor="text1"/>
      <w:sz w:val="19"/>
      <w:lang w:val="en-GB"/>
    </w:rPr>
  </w:style>
  <w:style w:type="paragraph" w:styleId="Salutation">
    <w:name w:val="Salutation"/>
    <w:basedOn w:val="Normal"/>
    <w:next w:val="Normal"/>
    <w:link w:val="SalutationChar"/>
    <w:rsid w:val="00223ABE"/>
  </w:style>
  <w:style w:type="character" w:customStyle="1" w:styleId="SalutationChar">
    <w:name w:val="Salutation Char"/>
    <w:basedOn w:val="DefaultParagraphFont"/>
    <w:link w:val="Salutation"/>
    <w:semiHidden/>
    <w:rsid w:val="000F48CC"/>
  </w:style>
  <w:style w:type="paragraph" w:styleId="Signature">
    <w:name w:val="Signature"/>
    <w:basedOn w:val="Normal"/>
    <w:link w:val="SignatureChar"/>
    <w:rsid w:val="00223ABE"/>
    <w:pPr>
      <w:spacing w:before="0"/>
      <w:ind w:left="4252"/>
    </w:pPr>
  </w:style>
  <w:style w:type="character" w:customStyle="1" w:styleId="SignatureChar">
    <w:name w:val="Signature Char"/>
    <w:basedOn w:val="DefaultParagraphFont"/>
    <w:link w:val="Signature"/>
    <w:semiHidden/>
    <w:rsid w:val="000F48CC"/>
  </w:style>
  <w:style w:type="paragraph" w:styleId="Subtitle">
    <w:name w:val="Subtitle"/>
    <w:basedOn w:val="Normal"/>
    <w:next w:val="Normal"/>
    <w:link w:val="SubtitleChar"/>
    <w:qFormat/>
    <w:rsid w:val="00223ABE"/>
    <w:pPr>
      <w:numPr>
        <w:ilvl w:val="1"/>
      </w:numPr>
      <w:ind w:left="1134"/>
    </w:pPr>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basedOn w:val="DefaultParagraphFont"/>
    <w:link w:val="Subtitle"/>
    <w:semiHidden/>
    <w:rsid w:val="00223ABE"/>
    <w:rPr>
      <w:rFonts w:asciiTheme="majorHAnsi" w:eastAsiaTheme="majorEastAsia" w:hAnsiTheme="majorHAnsi" w:cstheme="majorBidi"/>
      <w:i/>
      <w:iCs/>
      <w:color w:val="4F81BD" w:themeColor="accent1"/>
      <w:spacing w:val="15"/>
      <w:sz w:val="24"/>
      <w:szCs w:val="24"/>
      <w:lang w:val="en-GB"/>
    </w:rPr>
  </w:style>
  <w:style w:type="character" w:styleId="FollowedHyperlink">
    <w:name w:val="FollowedHyperlink"/>
    <w:basedOn w:val="DefaultParagraphFont"/>
    <w:unhideWhenUsed/>
    <w:rsid w:val="009D7B4C"/>
    <w:rPr>
      <w:color w:val="800080" w:themeColor="followedHyperlink"/>
      <w:u w:val="single"/>
    </w:rPr>
  </w:style>
  <w:style w:type="paragraph" w:customStyle="1" w:styleId="Heading2newpage">
    <w:name w:val="Heading 2 new page"/>
    <w:basedOn w:val="Heading2"/>
    <w:next w:val="Normal"/>
    <w:qFormat/>
    <w:rsid w:val="00F87913"/>
    <w:pPr>
      <w:pageBreakBefore/>
    </w:pPr>
  </w:style>
  <w:style w:type="paragraph" w:customStyle="1" w:styleId="Heading3newpage">
    <w:name w:val="Heading 3 new page"/>
    <w:basedOn w:val="Heading3"/>
    <w:next w:val="Normal"/>
    <w:qFormat/>
    <w:rsid w:val="00F87913"/>
    <w:pPr>
      <w:pageBreakBefore/>
    </w:pPr>
  </w:style>
  <w:style w:type="paragraph" w:customStyle="1" w:styleId="Normalnewpage">
    <w:name w:val="Normal new page"/>
    <w:basedOn w:val="Normal"/>
    <w:next w:val="Normal"/>
    <w:qFormat/>
    <w:rsid w:val="00F87913"/>
    <w:pPr>
      <w:pageBreakBefore/>
    </w:pPr>
  </w:style>
  <w:style w:type="paragraph" w:customStyle="1" w:styleId="Labelnewpage">
    <w:name w:val="Label new page"/>
    <w:basedOn w:val="Label"/>
    <w:next w:val="Normal"/>
    <w:rsid w:val="00F87913"/>
    <w:pPr>
      <w:pageBreakBefore/>
    </w:pPr>
  </w:style>
  <w:style w:type="paragraph" w:customStyle="1" w:styleId="BlockLabelnewpage">
    <w:name w:val="Block Label new page"/>
    <w:basedOn w:val="BlockLabel"/>
    <w:next w:val="Normal"/>
    <w:qFormat/>
    <w:rsid w:val="00F87913"/>
    <w:pPr>
      <w:pageBreakBefore/>
    </w:pPr>
  </w:style>
  <w:style w:type="paragraph" w:customStyle="1" w:styleId="Heading4newpage">
    <w:name w:val="Heading 4 new page"/>
    <w:basedOn w:val="Heading4"/>
    <w:next w:val="Normal"/>
    <w:qFormat/>
    <w:rsid w:val="00F87913"/>
    <w:pPr>
      <w:pageBreakBefore/>
    </w:pPr>
  </w:style>
  <w:style w:type="paragraph" w:customStyle="1" w:styleId="ListBulletnewpage">
    <w:name w:val="List Bullet new page"/>
    <w:basedOn w:val="ListBullet"/>
    <w:next w:val="ListBullet"/>
    <w:qFormat/>
    <w:rsid w:val="00EF2CEC"/>
    <w:pPr>
      <w:pageBreakBefore/>
    </w:pPr>
  </w:style>
  <w:style w:type="paragraph" w:customStyle="1" w:styleId="ListBullet2newpage">
    <w:name w:val="List Bullet 2 new page"/>
    <w:basedOn w:val="ListBullet2"/>
    <w:next w:val="ListBullet2"/>
    <w:qFormat/>
    <w:rsid w:val="00EF2CEC"/>
    <w:pPr>
      <w:pageBreakBefore/>
      <w:ind w:left="1984"/>
    </w:pPr>
  </w:style>
  <w:style w:type="paragraph" w:customStyle="1" w:styleId="ListNumbernewpage">
    <w:name w:val="List Number new page"/>
    <w:basedOn w:val="ListNumber"/>
    <w:next w:val="ListNumber"/>
    <w:qFormat/>
    <w:rsid w:val="00EF2CEC"/>
    <w:pPr>
      <w:pageBreakBefore/>
    </w:pPr>
  </w:style>
  <w:style w:type="paragraph" w:customStyle="1" w:styleId="ListNumber2newpage">
    <w:name w:val="List Number 2 new page"/>
    <w:basedOn w:val="ListNumber2"/>
    <w:next w:val="ListNumber2"/>
    <w:qFormat/>
    <w:rsid w:val="00EF2CEC"/>
    <w:pPr>
      <w:pageBreakBefore/>
      <w:ind w:left="1984"/>
    </w:pPr>
  </w:style>
  <w:style w:type="paragraph" w:customStyle="1" w:styleId="Append1newpage">
    <w:name w:val="Append 1 new page"/>
    <w:basedOn w:val="Append1"/>
    <w:next w:val="Normal"/>
    <w:qFormat/>
    <w:rsid w:val="0093485B"/>
    <w:pPr>
      <w:pageBreakBefore/>
    </w:pPr>
  </w:style>
  <w:style w:type="paragraph" w:customStyle="1" w:styleId="Append2newpage">
    <w:name w:val="Append 2 new page"/>
    <w:basedOn w:val="Append2"/>
    <w:next w:val="Normal"/>
    <w:qFormat/>
    <w:rsid w:val="0093485B"/>
    <w:pPr>
      <w:pageBreakBefore/>
    </w:pPr>
  </w:style>
  <w:style w:type="paragraph" w:customStyle="1" w:styleId="Append3newpage">
    <w:name w:val="Append 3 new page"/>
    <w:basedOn w:val="Append3"/>
    <w:next w:val="Normal"/>
    <w:qFormat/>
    <w:rsid w:val="0093485B"/>
    <w:pPr>
      <w:pageBreakBefore/>
    </w:pPr>
  </w:style>
  <w:style w:type="character" w:customStyle="1" w:styleId="Legalterm">
    <w:name w:val="Legal term"/>
    <w:basedOn w:val="DefaultParagraphFont"/>
    <w:uiPriority w:val="1"/>
    <w:rsid w:val="00526C98"/>
    <w:rPr>
      <w:color w:val="808080" w:themeColor="background1" w:themeShade="80"/>
      <w:lang w:val="en-GB"/>
    </w:rPr>
  </w:style>
  <w:style w:type="paragraph" w:customStyle="1" w:styleId="XMLCode">
    <w:name w:val="XML Code"/>
    <w:basedOn w:val="Normal"/>
    <w:rsid w:val="00D24CFE"/>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s>
      <w:spacing w:before="60" w:after="60"/>
    </w:pPr>
    <w:rPr>
      <w:rFonts w:asciiTheme="minorHAnsi" w:hAnsiTheme="minorHAnsi"/>
      <w:sz w:val="22"/>
    </w:rPr>
  </w:style>
  <w:style w:type="paragraph" w:customStyle="1" w:styleId="Graphic">
    <w:name w:val="Graphic"/>
    <w:basedOn w:val="Normal"/>
    <w:next w:val="Normal"/>
    <w:qFormat/>
    <w:rsid w:val="00064E57"/>
    <w:pPr>
      <w:spacing w:before="240" w:after="360"/>
      <w:jc w:val="center"/>
    </w:pPr>
  </w:style>
  <w:style w:type="paragraph" w:customStyle="1" w:styleId="BlockLabel2">
    <w:name w:val="Block Label 2"/>
    <w:basedOn w:val="BlockLabel"/>
    <w:next w:val="Normal2"/>
    <w:qFormat/>
    <w:rsid w:val="00696CAB"/>
    <w:pPr>
      <w:ind w:left="360"/>
    </w:pPr>
  </w:style>
  <w:style w:type="paragraph" w:customStyle="1" w:styleId="Normal2">
    <w:name w:val="Normal 2"/>
    <w:basedOn w:val="Normal"/>
    <w:qFormat/>
    <w:rsid w:val="00696CAB"/>
    <w:pPr>
      <w:ind w:left="360"/>
    </w:pPr>
  </w:style>
  <w:style w:type="paragraph" w:customStyle="1" w:styleId="Listbulletbeforetable">
    <w:name w:val="List bullet before table"/>
    <w:basedOn w:val="ListBullet"/>
    <w:next w:val="Normal"/>
    <w:qFormat/>
    <w:rsid w:val="00DA730C"/>
    <w:pPr>
      <w:spacing w:after="240"/>
    </w:pPr>
  </w:style>
  <w:style w:type="paragraph" w:customStyle="1" w:styleId="Normalbeforetable">
    <w:name w:val="Normal before table"/>
    <w:basedOn w:val="Normal"/>
    <w:qFormat/>
    <w:rsid w:val="0069044F"/>
    <w:pPr>
      <w:spacing w:after="180"/>
    </w:pPr>
  </w:style>
  <w:style w:type="paragraph" w:customStyle="1" w:styleId="BlockLabelBeforeTable">
    <w:name w:val="Block Label Before Table"/>
    <w:basedOn w:val="BlockLabel"/>
    <w:next w:val="Normal"/>
    <w:qFormat/>
    <w:rsid w:val="00E654A9"/>
    <w:pPr>
      <w:spacing w:after="240"/>
    </w:pPr>
  </w:style>
  <w:style w:type="paragraph" w:customStyle="1" w:styleId="Normal8pt">
    <w:name w:val="Normal 8pt"/>
    <w:basedOn w:val="Normal"/>
    <w:next w:val="Normal"/>
    <w:qFormat/>
    <w:rsid w:val="00C44607"/>
    <w:rPr>
      <w:sz w:val="16"/>
      <w:szCs w:val="16"/>
    </w:rPr>
  </w:style>
  <w:style w:type="table" w:customStyle="1" w:styleId="TableShaded1stRow">
    <w:name w:val="Table Shaded 1st Row"/>
    <w:basedOn w:val="TableNormal"/>
    <w:uiPriority w:val="99"/>
    <w:rsid w:val="000A4349"/>
    <w:pPr>
      <w:spacing w:before="40" w:after="40"/>
    </w:pPr>
    <w:tblPr>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FFFFFF" w:themeFill="background1"/>
    </w:tcPr>
    <w:tblStylePr w:type="firstRow">
      <w:pPr>
        <w:wordWrap/>
        <w:spacing w:beforeLines="0" w:before="60" w:beforeAutospacing="0" w:afterLines="0" w:after="60" w:afterAutospacing="0"/>
      </w:pPr>
      <w:rPr>
        <w:rFonts w:ascii="Arial" w:hAnsi="Arial"/>
        <w:b w:val="0"/>
        <w:sz w:val="20"/>
      </w:rPr>
      <w:tblPr/>
      <w:trPr>
        <w:cantSplit/>
        <w:tblHeader/>
      </w:trPr>
      <w:tcPr>
        <w:tcBorders>
          <w:top w:val="single" w:sz="4" w:space="0" w:color="auto"/>
          <w:left w:val="single" w:sz="4" w:space="0" w:color="auto"/>
          <w:bottom w:val="single" w:sz="4" w:space="0" w:color="auto"/>
          <w:right w:val="single" w:sz="4" w:space="0" w:color="auto"/>
          <w:insideH w:val="single" w:sz="4" w:space="0" w:color="auto"/>
          <w:insideV w:val="single" w:sz="4" w:space="0" w:color="auto"/>
          <w:tl2br w:val="nil"/>
          <w:tr2bl w:val="nil"/>
        </w:tcBorders>
        <w:shd w:val="clear" w:color="auto" w:fill="D9D9D9" w:themeFill="background1" w:themeFillShade="D9"/>
      </w:tcPr>
    </w:tblStylePr>
  </w:style>
  <w:style w:type="table" w:styleId="LightList-Accent1">
    <w:name w:val="Light List Accent 1"/>
    <w:basedOn w:val="TableNormal"/>
    <w:uiPriority w:val="61"/>
    <w:locked/>
    <w:rsid w:val="000B160B"/>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paragraph" w:customStyle="1" w:styleId="TableTextCentre">
    <w:name w:val="Table Text Centre"/>
    <w:basedOn w:val="TableText"/>
    <w:next w:val="Normal"/>
    <w:qFormat/>
    <w:rsid w:val="00E71684"/>
    <w:pPr>
      <w:jc w:val="center"/>
    </w:pPr>
  </w:style>
  <w:style w:type="paragraph" w:customStyle="1" w:styleId="TableHeadingCentre">
    <w:name w:val="Table Heading Centre"/>
    <w:basedOn w:val="TableHeading"/>
    <w:next w:val="Normal"/>
    <w:qFormat/>
    <w:rsid w:val="009F1A9D"/>
    <w:pPr>
      <w:jc w:val="center"/>
    </w:pPr>
  </w:style>
  <w:style w:type="paragraph" w:customStyle="1" w:styleId="PreliminaryNote">
    <w:name w:val="Preliminary Note"/>
    <w:basedOn w:val="Normal"/>
    <w:next w:val="Normal"/>
    <w:qFormat/>
    <w:rsid w:val="00C45139"/>
    <w:pPr>
      <w:spacing w:before="720" w:after="120"/>
    </w:pPr>
    <w:rPr>
      <w:b/>
      <w:noProof/>
      <w:snapToGrid w:val="0"/>
      <w:sz w:val="21"/>
    </w:rPr>
  </w:style>
  <w:style w:type="paragraph" w:customStyle="1" w:styleId="ISO20022Heading">
    <w:name w:val="ISO 20022 Heading"/>
    <w:basedOn w:val="Copyrighttext"/>
    <w:next w:val="Normal"/>
    <w:qFormat/>
    <w:rsid w:val="00E00855"/>
    <w:pPr>
      <w:spacing w:before="1000"/>
    </w:pPr>
    <w:rPr>
      <w:b/>
      <w:sz w:val="40"/>
      <w:szCs w:val="40"/>
    </w:rPr>
  </w:style>
  <w:style w:type="paragraph" w:customStyle="1" w:styleId="Footnote">
    <w:name w:val="Footnote"/>
    <w:basedOn w:val="Copyrighttext"/>
    <w:qFormat/>
    <w:rsid w:val="00D5245E"/>
    <w:pPr>
      <w:spacing w:after="40"/>
    </w:pPr>
    <w:rPr>
      <w:sz w:val="14"/>
    </w:rPr>
  </w:style>
  <w:style w:type="character" w:customStyle="1" w:styleId="ItalicWord">
    <w:name w:val="Italic Word"/>
    <w:basedOn w:val="DefaultParagraphFont"/>
    <w:uiPriority w:val="1"/>
    <w:qFormat/>
    <w:rsid w:val="002D6766"/>
    <w:rPr>
      <w:i/>
    </w:rPr>
  </w:style>
  <w:style w:type="paragraph" w:customStyle="1" w:styleId="BlockLabelBeforeXML">
    <w:name w:val="Block Label Before XML"/>
    <w:basedOn w:val="BlockLabelBeforeTable"/>
    <w:next w:val="XMLCode"/>
    <w:qFormat/>
    <w:rsid w:val="008B79DA"/>
    <w:pPr>
      <w:spacing w:after="180"/>
    </w:pPr>
  </w:style>
  <w:style w:type="paragraph" w:customStyle="1" w:styleId="ListParagraph1">
    <w:name w:val="List Paragraph1"/>
    <w:basedOn w:val="Normal2"/>
    <w:next w:val="Normal"/>
    <w:qFormat/>
    <w:rsid w:val="00DD3851"/>
    <w:pPr>
      <w:ind w:left="576"/>
    </w:pPr>
  </w:style>
  <w:style w:type="character" w:styleId="Strong">
    <w:name w:val="Strong"/>
    <w:basedOn w:val="DefaultParagraphFont"/>
    <w:qFormat/>
    <w:rsid w:val="003422AF"/>
    <w:rPr>
      <w:b/>
      <w:bCs/>
    </w:rPr>
  </w:style>
  <w:style w:type="paragraph" w:styleId="BlockText">
    <w:name w:val="Block Text"/>
    <w:basedOn w:val="Normal"/>
    <w:semiHidden/>
    <w:locked/>
    <w:rsid w:val="003422AF"/>
    <w:pPr>
      <w:pBdr>
        <w:top w:val="single" w:sz="2" w:space="10" w:color="4F81BD" w:themeColor="accent1" w:shadow="1"/>
        <w:left w:val="single" w:sz="2" w:space="10" w:color="4F81BD" w:themeColor="accent1" w:shadow="1"/>
        <w:bottom w:val="single" w:sz="2" w:space="10" w:color="4F81BD" w:themeColor="accent1" w:shadow="1"/>
        <w:right w:val="single" w:sz="2" w:space="10" w:color="4F81BD" w:themeColor="accent1" w:shadow="1"/>
      </w:pBdr>
      <w:ind w:left="1152" w:right="1152"/>
    </w:pPr>
    <w:rPr>
      <w:rFonts w:asciiTheme="minorHAnsi" w:eastAsiaTheme="minorEastAsia" w:hAnsiTheme="minorHAnsi" w:cstheme="minorBidi"/>
      <w:i/>
      <w:iCs/>
      <w:color w:val="4F81BD" w:themeColor="accent1"/>
    </w:rPr>
  </w:style>
  <w:style w:type="character" w:styleId="EndnoteReference">
    <w:name w:val="endnote reference"/>
    <w:basedOn w:val="DefaultParagraphFont"/>
    <w:rsid w:val="003422AF"/>
    <w:rPr>
      <w:vertAlign w:val="superscript"/>
    </w:rPr>
  </w:style>
  <w:style w:type="numbering" w:styleId="111111">
    <w:name w:val="Outline List 2"/>
    <w:basedOn w:val="NoList"/>
    <w:rsid w:val="003422AF"/>
    <w:pPr>
      <w:numPr>
        <w:numId w:val="19"/>
      </w:numPr>
    </w:pPr>
  </w:style>
  <w:style w:type="numbering" w:styleId="1ai">
    <w:name w:val="Outline List 1"/>
    <w:basedOn w:val="NoList"/>
    <w:rsid w:val="003422AF"/>
    <w:pPr>
      <w:numPr>
        <w:numId w:val="20"/>
      </w:numPr>
    </w:pPr>
  </w:style>
  <w:style w:type="paragraph" w:styleId="Closing">
    <w:name w:val="Closing"/>
    <w:basedOn w:val="Normal"/>
    <w:link w:val="ClosingChar"/>
    <w:semiHidden/>
    <w:locked/>
    <w:rsid w:val="003422AF"/>
    <w:pPr>
      <w:spacing w:before="0"/>
      <w:ind w:left="4320"/>
    </w:pPr>
  </w:style>
  <w:style w:type="character" w:customStyle="1" w:styleId="ClosingChar">
    <w:name w:val="Closing Char"/>
    <w:basedOn w:val="DefaultParagraphFont"/>
    <w:link w:val="Closing"/>
    <w:semiHidden/>
    <w:rsid w:val="003422AF"/>
    <w:rPr>
      <w:lang w:val="en-GB"/>
    </w:rPr>
  </w:style>
  <w:style w:type="character" w:styleId="HTMLAcronym">
    <w:name w:val="HTML Acronym"/>
    <w:basedOn w:val="DefaultParagraphFont"/>
    <w:rsid w:val="003422AF"/>
  </w:style>
  <w:style w:type="character" w:styleId="HTMLCite">
    <w:name w:val="HTML Cite"/>
    <w:basedOn w:val="DefaultParagraphFont"/>
    <w:rsid w:val="003422AF"/>
    <w:rPr>
      <w:i/>
      <w:iCs/>
    </w:rPr>
  </w:style>
  <w:style w:type="character" w:styleId="HTMLCode">
    <w:name w:val="HTML Code"/>
    <w:basedOn w:val="DefaultParagraphFont"/>
    <w:rsid w:val="003422AF"/>
    <w:rPr>
      <w:rFonts w:ascii="Courier New" w:hAnsi="Courier New" w:cs="Courier New"/>
      <w:sz w:val="20"/>
      <w:szCs w:val="20"/>
    </w:rPr>
  </w:style>
  <w:style w:type="character" w:styleId="HTMLDefinition">
    <w:name w:val="HTML Definition"/>
    <w:basedOn w:val="DefaultParagraphFont"/>
    <w:rsid w:val="003422AF"/>
    <w:rPr>
      <w:i/>
      <w:iCs/>
    </w:rPr>
  </w:style>
  <w:style w:type="character" w:styleId="HTMLKeyboard">
    <w:name w:val="HTML Keyboard"/>
    <w:basedOn w:val="DefaultParagraphFont"/>
    <w:rsid w:val="003422AF"/>
    <w:rPr>
      <w:rFonts w:ascii="Courier New" w:hAnsi="Courier New" w:cs="Courier New"/>
      <w:sz w:val="20"/>
      <w:szCs w:val="20"/>
    </w:rPr>
  </w:style>
  <w:style w:type="character" w:styleId="HTMLSample">
    <w:name w:val="HTML Sample"/>
    <w:basedOn w:val="DefaultParagraphFont"/>
    <w:rsid w:val="003422AF"/>
    <w:rPr>
      <w:rFonts w:ascii="Courier New" w:hAnsi="Courier New" w:cs="Courier New"/>
    </w:rPr>
  </w:style>
  <w:style w:type="character" w:styleId="HTMLTypewriter">
    <w:name w:val="HTML Typewriter"/>
    <w:basedOn w:val="DefaultParagraphFont"/>
    <w:rsid w:val="003422AF"/>
    <w:rPr>
      <w:rFonts w:ascii="Courier New" w:hAnsi="Courier New" w:cs="Courier New"/>
      <w:sz w:val="20"/>
      <w:szCs w:val="20"/>
    </w:rPr>
  </w:style>
  <w:style w:type="character" w:styleId="HTMLVariable">
    <w:name w:val="HTML Variable"/>
    <w:basedOn w:val="DefaultParagraphFont"/>
    <w:rsid w:val="003422AF"/>
    <w:rPr>
      <w:i/>
      <w:iCs/>
    </w:rPr>
  </w:style>
  <w:style w:type="character" w:styleId="LineNumber">
    <w:name w:val="line number"/>
    <w:basedOn w:val="DefaultParagraphFont"/>
    <w:rsid w:val="003422AF"/>
  </w:style>
  <w:style w:type="paragraph" w:styleId="List">
    <w:name w:val="List"/>
    <w:basedOn w:val="Normal"/>
    <w:rsid w:val="003422AF"/>
    <w:pPr>
      <w:spacing w:after="120"/>
      <w:ind w:left="283" w:hanging="283"/>
    </w:pPr>
    <w:rPr>
      <w:rFonts w:cs="Arial"/>
      <w:sz w:val="19"/>
    </w:rPr>
  </w:style>
  <w:style w:type="paragraph" w:styleId="List2">
    <w:name w:val="List 2"/>
    <w:basedOn w:val="Normal"/>
    <w:rsid w:val="003422AF"/>
    <w:pPr>
      <w:spacing w:after="120"/>
      <w:ind w:left="566" w:hanging="283"/>
    </w:pPr>
    <w:rPr>
      <w:rFonts w:cs="Arial"/>
      <w:sz w:val="19"/>
    </w:rPr>
  </w:style>
  <w:style w:type="paragraph" w:styleId="List3">
    <w:name w:val="List 3"/>
    <w:basedOn w:val="Normal"/>
    <w:rsid w:val="003422AF"/>
    <w:pPr>
      <w:spacing w:after="120"/>
      <w:ind w:left="849" w:hanging="283"/>
    </w:pPr>
    <w:rPr>
      <w:rFonts w:cs="Arial"/>
      <w:sz w:val="19"/>
    </w:rPr>
  </w:style>
  <w:style w:type="paragraph" w:styleId="MessageHeader">
    <w:name w:val="Message Header"/>
    <w:basedOn w:val="Normal"/>
    <w:link w:val="MessageHeaderChar"/>
    <w:rsid w:val="003422AF"/>
    <w:pPr>
      <w:pBdr>
        <w:top w:val="single" w:sz="6" w:space="1" w:color="auto"/>
        <w:left w:val="single" w:sz="6" w:space="1" w:color="auto"/>
        <w:bottom w:val="single" w:sz="6" w:space="1" w:color="auto"/>
        <w:right w:val="single" w:sz="6" w:space="1" w:color="auto"/>
      </w:pBdr>
      <w:shd w:val="pct20" w:color="auto" w:fill="auto"/>
      <w:spacing w:after="120"/>
      <w:ind w:left="1134" w:hanging="1134"/>
    </w:pPr>
    <w:rPr>
      <w:rFonts w:cs="Arial"/>
      <w:szCs w:val="24"/>
    </w:rPr>
  </w:style>
  <w:style w:type="character" w:customStyle="1" w:styleId="MessageHeaderChar">
    <w:name w:val="Message Header Char"/>
    <w:basedOn w:val="DefaultParagraphFont"/>
    <w:link w:val="MessageHeader"/>
    <w:rsid w:val="003422AF"/>
    <w:rPr>
      <w:rFonts w:cs="Arial"/>
      <w:szCs w:val="24"/>
      <w:shd w:val="pct20" w:color="auto" w:fill="auto"/>
      <w:lang w:val="en-GB"/>
    </w:rPr>
  </w:style>
  <w:style w:type="table" w:styleId="Table3Deffects1">
    <w:name w:val="Table 3D effects 1"/>
    <w:basedOn w:val="TableNormal"/>
    <w:locked/>
    <w:rsid w:val="003422AF"/>
    <w:pPr>
      <w:suppressAutoHyphens/>
      <w:spacing w:before="120"/>
    </w:p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le3Deffects2">
    <w:name w:val="Table 3D effects 2"/>
    <w:basedOn w:val="TableNormal"/>
    <w:locked/>
    <w:rsid w:val="003422AF"/>
    <w:pPr>
      <w:suppressAutoHyphens/>
      <w:spacing w:before="120"/>
    </w:p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3Deffects3">
    <w:name w:val="Table 3D effects 3"/>
    <w:basedOn w:val="TableNormal"/>
    <w:locked/>
    <w:rsid w:val="003422AF"/>
    <w:pPr>
      <w:suppressAutoHyphens/>
      <w:spacing w:before="120"/>
    </w:p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44421198">
      <w:bodyDiv w:val="1"/>
      <w:marLeft w:val="0"/>
      <w:marRight w:val="0"/>
      <w:marTop w:val="0"/>
      <w:marBottom w:val="0"/>
      <w:divBdr>
        <w:top w:val="none" w:sz="0" w:space="0" w:color="auto"/>
        <w:left w:val="none" w:sz="0" w:space="0" w:color="auto"/>
        <w:bottom w:val="none" w:sz="0" w:space="0" w:color="auto"/>
        <w:right w:val="none" w:sz="0" w:space="0" w:color="auto"/>
      </w:divBdr>
    </w:div>
    <w:div w:id="730496020">
      <w:bodyDiv w:val="1"/>
      <w:marLeft w:val="0"/>
      <w:marRight w:val="0"/>
      <w:marTop w:val="0"/>
      <w:marBottom w:val="0"/>
      <w:divBdr>
        <w:top w:val="none" w:sz="0" w:space="0" w:color="auto"/>
        <w:left w:val="none" w:sz="0" w:space="0" w:color="auto"/>
        <w:bottom w:val="none" w:sz="0" w:space="0" w:color="auto"/>
        <w:right w:val="none" w:sz="0" w:space="0" w:color="auto"/>
      </w:divBdr>
      <w:divsChild>
        <w:div w:id="2031182095">
          <w:marLeft w:val="446"/>
          <w:marRight w:val="0"/>
          <w:marTop w:val="0"/>
          <w:marBottom w:val="0"/>
          <w:divBdr>
            <w:top w:val="none" w:sz="0" w:space="0" w:color="auto"/>
            <w:left w:val="none" w:sz="0" w:space="0" w:color="auto"/>
            <w:bottom w:val="none" w:sz="0" w:space="0" w:color="auto"/>
            <w:right w:val="none" w:sz="0" w:space="0" w:color="auto"/>
          </w:divBdr>
        </w:div>
        <w:div w:id="1925606269">
          <w:marLeft w:val="446"/>
          <w:marRight w:val="0"/>
          <w:marTop w:val="0"/>
          <w:marBottom w:val="0"/>
          <w:divBdr>
            <w:top w:val="none" w:sz="0" w:space="0" w:color="auto"/>
            <w:left w:val="none" w:sz="0" w:space="0" w:color="auto"/>
            <w:bottom w:val="none" w:sz="0" w:space="0" w:color="auto"/>
            <w:right w:val="none" w:sz="0" w:space="0" w:color="auto"/>
          </w:divBdr>
        </w:div>
        <w:div w:id="480270500">
          <w:marLeft w:val="446"/>
          <w:marRight w:val="0"/>
          <w:marTop w:val="0"/>
          <w:marBottom w:val="0"/>
          <w:divBdr>
            <w:top w:val="none" w:sz="0" w:space="0" w:color="auto"/>
            <w:left w:val="none" w:sz="0" w:space="0" w:color="auto"/>
            <w:bottom w:val="none" w:sz="0" w:space="0" w:color="auto"/>
            <w:right w:val="none" w:sz="0" w:space="0" w:color="auto"/>
          </w:divBdr>
        </w:div>
        <w:div w:id="862210721">
          <w:marLeft w:val="446"/>
          <w:marRight w:val="0"/>
          <w:marTop w:val="0"/>
          <w:marBottom w:val="0"/>
          <w:divBdr>
            <w:top w:val="none" w:sz="0" w:space="0" w:color="auto"/>
            <w:left w:val="none" w:sz="0" w:space="0" w:color="auto"/>
            <w:bottom w:val="none" w:sz="0" w:space="0" w:color="auto"/>
            <w:right w:val="none" w:sz="0" w:space="0" w:color="auto"/>
          </w:divBdr>
        </w:div>
        <w:div w:id="674960510">
          <w:marLeft w:val="446"/>
          <w:marRight w:val="0"/>
          <w:marTop w:val="0"/>
          <w:marBottom w:val="0"/>
          <w:divBdr>
            <w:top w:val="none" w:sz="0" w:space="0" w:color="auto"/>
            <w:left w:val="none" w:sz="0" w:space="0" w:color="auto"/>
            <w:bottom w:val="none" w:sz="0" w:space="0" w:color="auto"/>
            <w:right w:val="none" w:sz="0" w:space="0" w:color="auto"/>
          </w:divBdr>
        </w:div>
      </w:divsChild>
    </w:div>
    <w:div w:id="11598852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image" Target="media/image5.png"/><Relationship Id="rId21" Type="http://schemas.openxmlformats.org/officeDocument/2006/relationships/footer" Target="footer4.xml"/><Relationship Id="rId42" Type="http://schemas.openxmlformats.org/officeDocument/2006/relationships/image" Target="media/image16.emf"/><Relationship Id="rId47" Type="http://schemas.openxmlformats.org/officeDocument/2006/relationships/image" Target="media/image21.png"/><Relationship Id="rId63" Type="http://schemas.openxmlformats.org/officeDocument/2006/relationships/image" Target="media/image35.png"/><Relationship Id="rId68" Type="http://schemas.openxmlformats.org/officeDocument/2006/relationships/image" Target="media/image39.png"/><Relationship Id="rId84" Type="http://schemas.openxmlformats.org/officeDocument/2006/relationships/image" Target="media/image55.png"/><Relationship Id="rId89" Type="http://schemas.openxmlformats.org/officeDocument/2006/relationships/image" Target="media/image60.png"/><Relationship Id="rId16" Type="http://schemas.openxmlformats.org/officeDocument/2006/relationships/header" Target="header3.xml"/><Relationship Id="rId107" Type="http://schemas.openxmlformats.org/officeDocument/2006/relationships/fontTable" Target="fontTable.xml"/><Relationship Id="rId11" Type="http://schemas.openxmlformats.org/officeDocument/2006/relationships/endnotes" Target="endnotes.xml"/><Relationship Id="rId32" Type="http://schemas.openxmlformats.org/officeDocument/2006/relationships/oleObject" Target="embeddings/oleObject2.bin"/><Relationship Id="rId37" Type="http://schemas.openxmlformats.org/officeDocument/2006/relationships/image" Target="media/image11.emf"/><Relationship Id="rId53" Type="http://schemas.openxmlformats.org/officeDocument/2006/relationships/image" Target="media/image27.emf"/><Relationship Id="rId58" Type="http://schemas.openxmlformats.org/officeDocument/2006/relationships/image" Target="media/image30.png"/><Relationship Id="rId74" Type="http://schemas.openxmlformats.org/officeDocument/2006/relationships/image" Target="media/image45.png"/><Relationship Id="rId79" Type="http://schemas.openxmlformats.org/officeDocument/2006/relationships/image" Target="media/image50.png"/><Relationship Id="rId102" Type="http://schemas.openxmlformats.org/officeDocument/2006/relationships/image" Target="media/image73.png"/><Relationship Id="rId5" Type="http://schemas.openxmlformats.org/officeDocument/2006/relationships/customXml" Target="../customXml/item5.xml"/><Relationship Id="rId90" Type="http://schemas.openxmlformats.org/officeDocument/2006/relationships/image" Target="media/image61.png"/><Relationship Id="rId95" Type="http://schemas.openxmlformats.org/officeDocument/2006/relationships/image" Target="media/image66.png"/><Relationship Id="rId22" Type="http://schemas.openxmlformats.org/officeDocument/2006/relationships/footer" Target="footer5.xml"/><Relationship Id="rId27" Type="http://schemas.openxmlformats.org/officeDocument/2006/relationships/image" Target="media/image6.emf"/><Relationship Id="rId43" Type="http://schemas.openxmlformats.org/officeDocument/2006/relationships/image" Target="media/image17.emf"/><Relationship Id="rId48" Type="http://schemas.openxmlformats.org/officeDocument/2006/relationships/image" Target="media/image22.png"/><Relationship Id="rId64" Type="http://schemas.openxmlformats.org/officeDocument/2006/relationships/image" Target="media/image36.png"/><Relationship Id="rId69" Type="http://schemas.openxmlformats.org/officeDocument/2006/relationships/image" Target="media/image40.png"/><Relationship Id="rId80" Type="http://schemas.openxmlformats.org/officeDocument/2006/relationships/image" Target="media/image51.png"/><Relationship Id="rId85" Type="http://schemas.openxmlformats.org/officeDocument/2006/relationships/image" Target="media/image56.png"/><Relationship Id="rId12" Type="http://schemas.openxmlformats.org/officeDocument/2006/relationships/header" Target="header1.xml"/><Relationship Id="rId17" Type="http://schemas.openxmlformats.org/officeDocument/2006/relationships/footer" Target="footer3.xml"/><Relationship Id="rId33" Type="http://schemas.openxmlformats.org/officeDocument/2006/relationships/image" Target="media/image9.png"/><Relationship Id="rId38" Type="http://schemas.openxmlformats.org/officeDocument/2006/relationships/image" Target="media/image12.emf"/><Relationship Id="rId59" Type="http://schemas.openxmlformats.org/officeDocument/2006/relationships/image" Target="media/image31.png"/><Relationship Id="rId103" Type="http://schemas.openxmlformats.org/officeDocument/2006/relationships/header" Target="header6.xml"/><Relationship Id="rId108" Type="http://schemas.openxmlformats.org/officeDocument/2006/relationships/theme" Target="theme/theme1.xml"/><Relationship Id="rId20" Type="http://schemas.openxmlformats.org/officeDocument/2006/relationships/header" Target="header5.xml"/><Relationship Id="rId41" Type="http://schemas.openxmlformats.org/officeDocument/2006/relationships/image" Target="media/image15.emf"/><Relationship Id="rId54" Type="http://schemas.openxmlformats.org/officeDocument/2006/relationships/image" Target="media/image28.emf"/><Relationship Id="rId62" Type="http://schemas.openxmlformats.org/officeDocument/2006/relationships/image" Target="media/image34.emf"/><Relationship Id="rId70" Type="http://schemas.openxmlformats.org/officeDocument/2006/relationships/image" Target="media/image41.png"/><Relationship Id="rId75" Type="http://schemas.openxmlformats.org/officeDocument/2006/relationships/image" Target="media/image46.png"/><Relationship Id="rId83" Type="http://schemas.openxmlformats.org/officeDocument/2006/relationships/image" Target="media/image54.png"/><Relationship Id="rId88" Type="http://schemas.openxmlformats.org/officeDocument/2006/relationships/image" Target="media/image59.png"/><Relationship Id="rId91" Type="http://schemas.openxmlformats.org/officeDocument/2006/relationships/image" Target="media/image62.png"/><Relationship Id="rId96" Type="http://schemas.openxmlformats.org/officeDocument/2006/relationships/image" Target="media/image67.png"/><Relationship Id="rId1" Type="http://schemas.openxmlformats.org/officeDocument/2006/relationships/customXml" Target="../customXml/item1.xml"/><Relationship Id="rId6"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image" Target="media/image2.png"/><Relationship Id="rId28" Type="http://schemas.openxmlformats.org/officeDocument/2006/relationships/oleObject" Target="embeddings/Microsoft_Visio_2003-2010_Drawing111111111.vsd"/><Relationship Id="rId36" Type="http://schemas.openxmlformats.org/officeDocument/2006/relationships/oleObject" Target="embeddings/oleObject4.bin"/><Relationship Id="rId49" Type="http://schemas.openxmlformats.org/officeDocument/2006/relationships/image" Target="media/image23.jpeg"/><Relationship Id="rId57" Type="http://schemas.openxmlformats.org/officeDocument/2006/relationships/oleObject" Target="embeddings/Microsoft_Visio_2003-2010_Drawing333333333.vsd"/><Relationship Id="rId106" Type="http://schemas.openxmlformats.org/officeDocument/2006/relationships/header" Target="header8.xml"/><Relationship Id="rId10" Type="http://schemas.openxmlformats.org/officeDocument/2006/relationships/footnotes" Target="footnotes.xml"/><Relationship Id="rId31" Type="http://schemas.openxmlformats.org/officeDocument/2006/relationships/image" Target="media/image8.png"/><Relationship Id="rId44" Type="http://schemas.openxmlformats.org/officeDocument/2006/relationships/image" Target="media/image18.emf"/><Relationship Id="rId52" Type="http://schemas.openxmlformats.org/officeDocument/2006/relationships/image" Target="media/image26.emf"/><Relationship Id="rId60" Type="http://schemas.openxmlformats.org/officeDocument/2006/relationships/image" Target="media/image32.emf"/><Relationship Id="rId65" Type="http://schemas.openxmlformats.org/officeDocument/2006/relationships/image" Target="media/image37.emf"/><Relationship Id="rId73" Type="http://schemas.openxmlformats.org/officeDocument/2006/relationships/image" Target="media/image44.png"/><Relationship Id="rId78" Type="http://schemas.openxmlformats.org/officeDocument/2006/relationships/image" Target="media/image49.png"/><Relationship Id="rId81" Type="http://schemas.openxmlformats.org/officeDocument/2006/relationships/image" Target="media/image52.png"/><Relationship Id="rId86" Type="http://schemas.openxmlformats.org/officeDocument/2006/relationships/image" Target="media/image57.png"/><Relationship Id="rId94" Type="http://schemas.openxmlformats.org/officeDocument/2006/relationships/image" Target="media/image65.png"/><Relationship Id="rId99" Type="http://schemas.openxmlformats.org/officeDocument/2006/relationships/image" Target="media/image70.png"/><Relationship Id="rId101" Type="http://schemas.openxmlformats.org/officeDocument/2006/relationships/image" Target="media/image72.png"/><Relationship Id="rId4" Type="http://schemas.openxmlformats.org/officeDocument/2006/relationships/customXml" Target="../customXml/item4.xml"/><Relationship Id="rId9" Type="http://schemas.openxmlformats.org/officeDocument/2006/relationships/webSettings" Target="webSettings.xml"/><Relationship Id="rId13" Type="http://schemas.openxmlformats.org/officeDocument/2006/relationships/header" Target="header2.xml"/><Relationship Id="rId18" Type="http://schemas.openxmlformats.org/officeDocument/2006/relationships/hyperlink" Target="http://www.iso20022.org" TargetMode="External"/><Relationship Id="rId39" Type="http://schemas.openxmlformats.org/officeDocument/2006/relationships/image" Target="media/image13.emf"/><Relationship Id="rId34" Type="http://schemas.openxmlformats.org/officeDocument/2006/relationships/oleObject" Target="embeddings/oleObject3.bin"/><Relationship Id="rId50" Type="http://schemas.openxmlformats.org/officeDocument/2006/relationships/image" Target="media/image24.jpeg"/><Relationship Id="rId55" Type="http://schemas.openxmlformats.org/officeDocument/2006/relationships/oleObject" Target="embeddings/Microsoft_Visio_2003-2010_Drawing222222222.vsd"/><Relationship Id="rId76" Type="http://schemas.openxmlformats.org/officeDocument/2006/relationships/image" Target="media/image47.png"/><Relationship Id="rId97" Type="http://schemas.openxmlformats.org/officeDocument/2006/relationships/image" Target="media/image68.png"/><Relationship Id="rId104" Type="http://schemas.openxmlformats.org/officeDocument/2006/relationships/header" Target="header7.xml"/><Relationship Id="rId7" Type="http://schemas.openxmlformats.org/officeDocument/2006/relationships/styles" Target="styles.xml"/><Relationship Id="rId71" Type="http://schemas.openxmlformats.org/officeDocument/2006/relationships/image" Target="media/image42.png"/><Relationship Id="rId92" Type="http://schemas.openxmlformats.org/officeDocument/2006/relationships/image" Target="media/image63.png"/><Relationship Id="rId2" Type="http://schemas.openxmlformats.org/officeDocument/2006/relationships/customXml" Target="../customXml/item2.xml"/><Relationship Id="rId29" Type="http://schemas.openxmlformats.org/officeDocument/2006/relationships/image" Target="media/image7.png"/><Relationship Id="rId24" Type="http://schemas.openxmlformats.org/officeDocument/2006/relationships/image" Target="media/image3.png"/><Relationship Id="rId40" Type="http://schemas.openxmlformats.org/officeDocument/2006/relationships/image" Target="media/image14.emf"/><Relationship Id="rId45" Type="http://schemas.openxmlformats.org/officeDocument/2006/relationships/image" Target="media/image19.emf"/><Relationship Id="rId66" Type="http://schemas.openxmlformats.org/officeDocument/2006/relationships/oleObject" Target="embeddings/Microsoft_Visio_2003-2010_Drawing444444444.vsd"/><Relationship Id="rId87" Type="http://schemas.openxmlformats.org/officeDocument/2006/relationships/image" Target="media/image58.png"/><Relationship Id="rId61" Type="http://schemas.openxmlformats.org/officeDocument/2006/relationships/image" Target="media/image33.emf"/><Relationship Id="rId82" Type="http://schemas.openxmlformats.org/officeDocument/2006/relationships/image" Target="media/image53.png"/><Relationship Id="rId19" Type="http://schemas.openxmlformats.org/officeDocument/2006/relationships/header" Target="header4.xml"/><Relationship Id="rId14" Type="http://schemas.openxmlformats.org/officeDocument/2006/relationships/footer" Target="footer1.xml"/><Relationship Id="rId30" Type="http://schemas.openxmlformats.org/officeDocument/2006/relationships/oleObject" Target="embeddings/oleObject1.bin"/><Relationship Id="rId35" Type="http://schemas.openxmlformats.org/officeDocument/2006/relationships/image" Target="media/image10.png"/><Relationship Id="rId56" Type="http://schemas.openxmlformats.org/officeDocument/2006/relationships/image" Target="media/image29.emf"/><Relationship Id="rId77" Type="http://schemas.openxmlformats.org/officeDocument/2006/relationships/image" Target="media/image48.png"/><Relationship Id="rId100" Type="http://schemas.openxmlformats.org/officeDocument/2006/relationships/image" Target="media/image71.png"/><Relationship Id="rId105" Type="http://schemas.openxmlformats.org/officeDocument/2006/relationships/footer" Target="footer6.xml"/><Relationship Id="rId8" Type="http://schemas.openxmlformats.org/officeDocument/2006/relationships/settings" Target="settings.xml"/><Relationship Id="rId51" Type="http://schemas.openxmlformats.org/officeDocument/2006/relationships/image" Target="media/image25.jpeg"/><Relationship Id="rId72" Type="http://schemas.openxmlformats.org/officeDocument/2006/relationships/image" Target="media/image43.png"/><Relationship Id="rId93" Type="http://schemas.openxmlformats.org/officeDocument/2006/relationships/image" Target="media/image64.png"/><Relationship Id="rId98" Type="http://schemas.openxmlformats.org/officeDocument/2006/relationships/image" Target="media/image69.png"/><Relationship Id="rId3" Type="http://schemas.openxmlformats.org/officeDocument/2006/relationships/customXml" Target="../customXml/item3.xml"/><Relationship Id="rId25" Type="http://schemas.openxmlformats.org/officeDocument/2006/relationships/image" Target="media/image4.png"/><Relationship Id="rId46" Type="http://schemas.openxmlformats.org/officeDocument/2006/relationships/image" Target="media/image20.jpeg"/><Relationship Id="rId67" Type="http://schemas.openxmlformats.org/officeDocument/2006/relationships/image" Target="media/image38.pn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jchapman\AppData\Local\Microsoft\Windows\Temporary%20Internet%20Files\Content.MSO\6B99727.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PSWSDocument" ma:contentTypeID="0x0101004C9DECB2D12E4C3EA904DFA9AD5B1250003B0334B05424834BA44D5117EF25DD4F" ma:contentTypeVersion="15" ma:contentTypeDescription="PlanetSwift Workspace Document" ma:contentTypeScope="" ma:versionID="774fd139389a6e3511459f04d4d16107">
  <xsd:schema xmlns:xsd="http://www.w3.org/2001/XMLSchema" xmlns:xs="http://www.w3.org/2001/XMLSchema" xmlns:p="http://schemas.microsoft.com/office/2006/metadata/properties" xmlns:ns1="http://schemas.microsoft.com/sharepoint/v3" xmlns:ns3="79950fd8-114b-4125-bc89-6e0caf5999ad" xmlns:ns4="3893cfbf-5935-464e-a2c5-0f7de141152c" targetNamespace="http://schemas.microsoft.com/office/2006/metadata/properties" ma:root="true" ma:fieldsID="265d7b55a816ad9ca3b51ce60e9fab0c" ns1:_="" ns3:_="" ns4:_="">
    <xsd:import namespace="http://schemas.microsoft.com/sharepoint/v3"/>
    <xsd:import namespace="79950fd8-114b-4125-bc89-6e0caf5999ad"/>
    <xsd:import namespace="3893cfbf-5935-464e-a2c5-0f7de141152c"/>
    <xsd:element name="properties">
      <xsd:complexType>
        <xsd:sequence>
          <xsd:element name="documentManagement">
            <xsd:complexType>
              <xsd:all>
                <xsd:element ref="ns1:Discuss" minOccurs="0"/>
                <xsd:element ref="ns3:Category" minOccurs="0"/>
                <xsd:element ref="ns3:Doc_x0020_type" minOccurs="0"/>
                <xsd:element ref="ns4:_dlc_DocId" minOccurs="0"/>
                <xsd:element ref="ns4:_dlc_DocIdUrl" minOccurs="0"/>
                <xsd:element ref="ns4:_dlc_DocIdPersistId"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Discuss" ma:index="8" nillable="true" ma:displayName="Discuss" ma:internalName="Discus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79950fd8-114b-4125-bc89-6e0caf5999ad" elementFormDefault="qualified">
    <xsd:import namespace="http://schemas.microsoft.com/office/2006/documentManagement/types"/>
    <xsd:import namespace="http://schemas.microsoft.com/office/infopath/2007/PartnerControls"/>
    <xsd:element name="Category" ma:index="9" nillable="true" ma:displayName="Category" ma:list="{51fd23a1-f85a-49fd-96ee-6094035714ae}" ma:internalName="Category" ma:showField="Title">
      <xsd:simpleType>
        <xsd:restriction base="dms:Lookup"/>
      </xsd:simpleType>
    </xsd:element>
    <xsd:element name="Doc_x0020_type" ma:index="10" nillable="true" ma:displayName="Doc type" ma:list="{29dc51db-a2e6-48d0-aaf8-082636b2b52f}" ma:internalName="Doc_x0020_type" ma:showField="Title">
      <xsd:simpleType>
        <xsd:restriction base="dms:Lookup"/>
      </xsd:simpleType>
    </xsd:element>
  </xsd:schema>
  <xsd:schema xmlns:xsd="http://www.w3.org/2001/XMLSchema" xmlns:xs="http://www.w3.org/2001/XMLSchema" xmlns:dms="http://schemas.microsoft.com/office/2006/documentManagement/types" xmlns:pc="http://schemas.microsoft.com/office/infopath/2007/PartnerControls" targetNamespace="3893cfbf-5935-464e-a2c5-0f7de141152c" elementFormDefault="qualified">
    <xsd:import namespace="http://schemas.microsoft.com/office/2006/documentManagement/types"/>
    <xsd:import namespace="http://schemas.microsoft.com/office/infopath/2007/PartnerControls"/>
    <xsd:element name="_dlc_DocId" ma:index="11" nillable="true" ma:displayName="Document ID Value" ma:description="The value of the document ID assigned to this item." ma:internalName="_dlc_DocId" ma:readOnly="true">
      <xsd:simpleType>
        <xsd:restriction base="dms:Text"/>
      </xsd:simpleType>
    </xsd:element>
    <xsd:element name="_dlc_DocIdUrl" ma:index="12"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3" nillable="true" ma:displayName="Persist ID" ma:description="Keep ID on add." ma:hidden="true" ma:internalName="_dlc_DocIdPersistId" ma:readOnly="true">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Doc_x0020_type xmlns="79950fd8-114b-4125-bc89-6e0caf5999ad" xsi:nil="true"/>
    <Category xmlns="79950fd8-114b-4125-bc89-6e0caf5999ad" xsi:nil="true"/>
    <_dlc_DocId xmlns="3893cfbf-5935-464e-a2c5-0f7de141152c">SW-AAACH-52783</_dlc_DocId>
    <_dlc_DocIdUrl xmlns="3893cfbf-5935-464e-a2c5-0f7de141152c">
      <Url>https://planet2.swift.com/ourzone/workspaces/Standards%20Team/_layouts/15/DocIdRedir.aspx?ID=SW-AAACH-52783</Url>
      <Description>SW-AAACH-52783</Description>
    </_dlc_DocIdUrl>
  </documentManagement>
</p:properties>
</file>

<file path=customXml/item4.xml><?xml version="1.0" encoding="utf-8"?>
<?mso-contentType ?>
<spe:Receivers xmlns:spe="http://schemas.microsoft.com/sharepoint/events">
  <Receiver>
    <Name>Nintex conditional workflow start</Name>
    <Synchronization>Synchronous</Synchronization>
    <Type>10001</Type>
    <SequenceNumber>50000</SequenceNumber>
    <Assembly>Nintex.Workflow, Version=1.0.0.0, Culture=neutral, PublicKeyToken=913f6bae0ca5ae12</Assembly>
    <Class>Nintex.Workflow.ConditionalWorkflowStartReceiver</Class>
    <Data>16/12/2014 20:16:55</Data>
    <Filter/>
  </Receiver>
  <Receiver>
    <Name>Nintex conditional workflow start</Name>
    <Synchronization>Synchronous</Synchronization>
    <Type>10002</Type>
    <SequenceNumber>50000</SequenceNumber>
    <Assembly>Nintex.Workflow, Version=1.0.0.0, Culture=neutral, PublicKeyToken=913f6bae0ca5ae12</Assembly>
    <Class>Nintex.Workflow.ConditionalWorkflowStartReceiver</Class>
    <Data>16/12/2014 20:16:55</Data>
    <Filter/>
  </Receiver>
  <Receiver>
    <Name>Nintex conditional workflow start</Name>
    <Synchronization>Synchronous</Synchronization>
    <Type>2</Type>
    <SequenceNumber>50000</SequenceNumber>
    <Assembly>Nintex.Workflow, Version=1.0.0.0, Culture=neutral, PublicKeyToken=913f6bae0ca5ae12</Assembly>
    <Class>Nintex.Workflow.ConditionalWorkflowStartReceiver</Class>
    <Data>16/12/2014 20:16:55</Data>
    <Filter/>
  </Receiver>
  <Receiver>
    <Name>Document ID Generator</Name>
    <Synchronization>Synchronous</Synchronization>
    <Type>10001</Type>
    <SequenceNumber>1000</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10002</Type>
    <SequenceNumber>1001</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10004</Type>
    <SequenceNumber>1002</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10006</Type>
    <SequenceNumber>1003</SequenceNumber>
    <Assembly>Microsoft.Office.DocumentManagement, Version=14.0.0.0, Culture=neutral, PublicKeyToken=71e9bce111e9429c</Assembly>
    <Class>Microsoft.Office.DocumentManagement.Internal.DocIdHandler</Class>
    <Data/>
    <Filter/>
  </Receiver>
</spe:Receivers>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6A77B59-D7DA-4691-BFD1-099027B40A3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79950fd8-114b-4125-bc89-6e0caf5999ad"/>
    <ds:schemaRef ds:uri="3893cfbf-5935-464e-a2c5-0f7de141152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C6D63CB3-D990-4CFB-9F1D-962F0CA33E81}">
  <ds:schemaRefs>
    <ds:schemaRef ds:uri="http://schemas.microsoft.com/sharepoint/v3/contenttype/forms"/>
  </ds:schemaRefs>
</ds:datastoreItem>
</file>

<file path=customXml/itemProps3.xml><?xml version="1.0" encoding="utf-8"?>
<ds:datastoreItem xmlns:ds="http://schemas.openxmlformats.org/officeDocument/2006/customXml" ds:itemID="{E413606E-A512-45A1-96A7-BAAB316FB76E}">
  <ds:schemaRefs>
    <ds:schemaRef ds:uri="http://schemas.microsoft.com/office/2006/metadata/properties"/>
    <ds:schemaRef ds:uri="http://schemas.microsoft.com/office/infopath/2007/PartnerControls"/>
    <ds:schemaRef ds:uri="79950fd8-114b-4125-bc89-6e0caf5999ad"/>
    <ds:schemaRef ds:uri="3893cfbf-5935-464e-a2c5-0f7de141152c"/>
  </ds:schemaRefs>
</ds:datastoreItem>
</file>

<file path=customXml/itemProps4.xml><?xml version="1.0" encoding="utf-8"?>
<ds:datastoreItem xmlns:ds="http://schemas.openxmlformats.org/officeDocument/2006/customXml" ds:itemID="{6246816B-A037-4051-9954-47ADDD95C181}">
  <ds:schemaRefs>
    <ds:schemaRef ds:uri="http://schemas.microsoft.com/sharepoint/events"/>
  </ds:schemaRefs>
</ds:datastoreItem>
</file>

<file path=customXml/itemProps5.xml><?xml version="1.0" encoding="utf-8"?>
<ds:datastoreItem xmlns:ds="http://schemas.openxmlformats.org/officeDocument/2006/customXml" ds:itemID="{35EEAA6B-F021-4F5D-B225-45059475E6F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6B99727</Template>
  <TotalTime>638</TotalTime>
  <Pages>165</Pages>
  <Words>26788</Words>
  <Characters>152698</Characters>
  <Application>Microsoft Office Word</Application>
  <DocSecurity>0</DocSecurity>
  <Lines>1272</Lines>
  <Paragraphs>358</Paragraphs>
  <ScaleCrop>false</ScaleCrop>
  <HeadingPairs>
    <vt:vector size="2" baseType="variant">
      <vt:variant>
        <vt:lpstr>Title</vt:lpstr>
      </vt:variant>
      <vt:variant>
        <vt:i4>1</vt:i4>
      </vt:variant>
    </vt:vector>
  </HeadingPairs>
  <TitlesOfParts>
    <vt:vector size="1" baseType="lpstr">
      <vt:lpstr>Standards MX Template</vt:lpstr>
    </vt:vector>
  </TitlesOfParts>
  <Company>S.W.I.F.T. SCRL</Company>
  <LinksUpToDate>false</LinksUpToDate>
  <CharactersWithSpaces>179128</CharactersWithSpaces>
  <SharedDoc>false</SharedDoc>
  <HLinks>
    <vt:vector size="36" baseType="variant">
      <vt:variant>
        <vt:i4>4915200</vt:i4>
      </vt:variant>
      <vt:variant>
        <vt:i4>90</vt:i4>
      </vt:variant>
      <vt:variant>
        <vt:i4>0</vt:i4>
      </vt:variant>
      <vt:variant>
        <vt:i4>5</vt:i4>
      </vt:variant>
      <vt:variant>
        <vt:lpwstr>http://www.swift.com/</vt:lpwstr>
      </vt:variant>
      <vt:variant>
        <vt:lpwstr/>
      </vt:variant>
      <vt:variant>
        <vt:i4>524367</vt:i4>
      </vt:variant>
      <vt:variant>
        <vt:i4>87</vt:i4>
      </vt:variant>
      <vt:variant>
        <vt:i4>0</vt:i4>
      </vt:variant>
      <vt:variant>
        <vt:i4>5</vt:i4>
      </vt:variant>
      <vt:variant>
        <vt:lpwstr>https://livelink.swift.com/livelink/livelink.exe/9558441/Leg_Notices_200809.zip?func=doc.Fetch&amp;nodeid=9558441</vt:lpwstr>
      </vt:variant>
      <vt:variant>
        <vt:lpwstr/>
      </vt:variant>
      <vt:variant>
        <vt:i4>3014769</vt:i4>
      </vt:variant>
      <vt:variant>
        <vt:i4>84</vt:i4>
      </vt:variant>
      <vt:variant>
        <vt:i4>0</vt:i4>
      </vt:variant>
      <vt:variant>
        <vt:i4>5</vt:i4>
      </vt:variant>
      <vt:variant>
        <vt:lpwstr>http://folio.swift.com/</vt:lpwstr>
      </vt:variant>
      <vt:variant>
        <vt:lpwstr/>
      </vt:variant>
      <vt:variant>
        <vt:i4>2883656</vt:i4>
      </vt:variant>
      <vt:variant>
        <vt:i4>9</vt:i4>
      </vt:variant>
      <vt:variant>
        <vt:i4>0</vt:i4>
      </vt:variant>
      <vt:variant>
        <vt:i4>5</vt:i4>
      </vt:variant>
      <vt:variant>
        <vt:lpwstr>https://planet.swift.com/swift/cis/policies_and_documents/Asset_Classification_and_Ownership_Policy_POL_v1_01.pdf</vt:lpwstr>
      </vt:variant>
      <vt:variant>
        <vt:lpwstr/>
      </vt:variant>
      <vt:variant>
        <vt:i4>1507402</vt:i4>
      </vt:variant>
      <vt:variant>
        <vt:i4>6</vt:i4>
      </vt:variant>
      <vt:variant>
        <vt:i4>0</vt:i4>
      </vt:variant>
      <vt:variant>
        <vt:i4>5</vt:i4>
      </vt:variant>
      <vt:variant>
        <vt:lpwstr>http://livelink.swift.com/livelink/livelink.exe?func=ll&amp;objId=5172887&amp;objAction=browse&amp;sort=name</vt:lpwstr>
      </vt:variant>
      <vt:variant>
        <vt:lpwstr/>
      </vt:variant>
      <vt:variant>
        <vt:i4>6225939</vt:i4>
      </vt:variant>
      <vt:variant>
        <vt:i4>3</vt:i4>
      </vt:variant>
      <vt:variant>
        <vt:i4>0</vt:i4>
      </vt:variant>
      <vt:variant>
        <vt:i4>5</vt:i4>
      </vt:variant>
      <vt:variant>
        <vt:lpwstr>https://livelink.swift.com/livelink/livelink.exe?func=ll&amp;objId=6920084&amp;objAction=browse&amp;sort=name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Standards MX Template</dc:title>
  <dc:creator>CHAPMAN Janice</dc:creator>
  <cp:lastModifiedBy>HOTAT Alexandre</cp:lastModifiedBy>
  <cp:revision>18</cp:revision>
  <cp:lastPrinted>2012-01-27T10:08:00Z</cp:lastPrinted>
  <dcterms:created xsi:type="dcterms:W3CDTF">2017-01-26T10:25:00Z</dcterms:created>
  <dcterms:modified xsi:type="dcterms:W3CDTF">2021-02-09T13:18:00Z</dcterms:modified>
  <cp:category>Product Family</cp:category>
  <cp:contentStatus>DRAFT</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Revision status">
    <vt:lpwstr>&lt;REVISION STATUS&gt;</vt:lpwstr>
  </property>
  <property fmtid="{D5CDD505-2E9C-101B-9397-08002B2CF9AE}" pid="3" name="Confidentiality">
    <vt:lpwstr>&lt;CONFIDENTIALITY&gt;</vt:lpwstr>
  </property>
  <property fmtid="{D5CDD505-2E9C-101B-9397-08002B2CF9AE}" pid="4" name="Revision number">
    <vt:lpwstr>&lt;Revision No.X&gt;</vt:lpwstr>
  </property>
  <property fmtid="{D5CDD505-2E9C-101B-9397-08002B2CF9AE}" pid="5" name="Revision date">
    <vt:lpwstr>&lt;RevDate: dd MM 2008&gt;</vt:lpwstr>
  </property>
  <property fmtid="{D5CDD505-2E9C-101B-9397-08002B2CF9AE}" pid="6" name="ContentTypeId">
    <vt:lpwstr>0x0101004C9DECB2D12E4C3EA904DFA9AD5B1250003B0334B05424834BA44D5117EF25DD4F</vt:lpwstr>
  </property>
  <property fmtid="{D5CDD505-2E9C-101B-9397-08002B2CF9AE}" pid="7" name="_dlc_DocIdItemGuid">
    <vt:lpwstr>6b4eba81-ae0e-44d8-9c9e-678a60b4ba3d</vt:lpwstr>
  </property>
</Properties>
</file>