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7AB44" w14:textId="1FF02B01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FE02D9">
        <w:t>December 2024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228F6300" w:rsidR="00362E05" w:rsidRDefault="008214DC" w:rsidP="008214DC">
      <w:pPr>
        <w:pStyle w:val="ListBullet"/>
      </w:pPr>
      <w:r w:rsidRPr="008214DC">
        <w:t>ISO20022_MDRPart2_Target2Securities_</w:t>
      </w:r>
      <w:r w:rsidR="00320978">
        <w:t>December_2024</w:t>
      </w:r>
      <w:r w:rsidRPr="008214DC">
        <w:t>_v1.pdf</w:t>
      </w:r>
    </w:p>
    <w:p w14:paraId="7CEC91DF" w14:textId="77777777" w:rsidR="007A48AB" w:rsidRDefault="007A48AB" w:rsidP="007A48AB"/>
    <w:p w14:paraId="3A3ADA8F" w14:textId="69C6394A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ISO20022_MDR_Target2Securities_2023_2024_v1.zip</w:t>
      </w:r>
      <w:r>
        <w:t xml:space="preserve"> </w:t>
      </w:r>
      <w:r w:rsidR="00E20C2D">
        <w:t xml:space="preserve">zip </w:t>
      </w:r>
      <w:r>
        <w:t>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61FAED9F" w:rsidR="00320978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727ADB94" w14:textId="77777777" w:rsidR="00320978" w:rsidRDefault="00320978">
      <w:pPr>
        <w:suppressAutoHyphens w:val="0"/>
        <w:spacing w:before="0"/>
        <w:rPr>
          <w:kern w:val="28"/>
        </w:rPr>
      </w:pPr>
      <w:r>
        <w:br w:type="page"/>
      </w:r>
    </w:p>
    <w:p w14:paraId="126FB18B" w14:textId="77777777" w:rsidR="00362E05" w:rsidRDefault="00362E05" w:rsidP="00362E05">
      <w:pPr>
        <w:pStyle w:val="ListBullet"/>
      </w:pPr>
    </w:p>
    <w:p w14:paraId="2F3A1AF1" w14:textId="77777777" w:rsidR="00320978" w:rsidRPr="007A48AB" w:rsidRDefault="00320978" w:rsidP="00320978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63284BCB" w14:textId="77777777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1BF08616" w14:textId="77777777" w:rsidR="00320978" w:rsidRPr="00362E05" w:rsidRDefault="00320978" w:rsidP="00320978">
      <w:pPr>
        <w:pStyle w:val="ListBullet"/>
      </w:pPr>
      <w:r w:rsidRPr="00362E05">
        <w:t>ISO20022_MDRPart2_Target2Securities_SecuritiesAccountReferenceData_v1.pdf</w:t>
      </w:r>
    </w:p>
    <w:p w14:paraId="7554BD93" w14:textId="77777777" w:rsidR="00320978" w:rsidRPr="00362E05" w:rsidRDefault="00320978" w:rsidP="00320978">
      <w:pPr>
        <w:pStyle w:val="ListBullet"/>
      </w:pPr>
      <w:r w:rsidRPr="00362E05">
        <w:t>ISO20022_MDRPart3_Target2Securities_SecuritiesAccountReferenceData_v1.xlsx</w:t>
      </w:r>
    </w:p>
    <w:p w14:paraId="4EF9AA76" w14:textId="7D5087F7" w:rsidR="00320978" w:rsidRPr="007A48AB" w:rsidRDefault="00320978" w:rsidP="00320978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Link Reference Data</w:t>
      </w:r>
      <w:r w:rsidRPr="007A48AB">
        <w:t xml:space="preserve"> message set: </w:t>
      </w:r>
    </w:p>
    <w:p w14:paraId="5B0D46A9" w14:textId="5DC7432D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_Link</w:t>
      </w:r>
      <w:r w:rsidRPr="00362E05">
        <w:t>ReferenceData_v2.docx</w:t>
      </w:r>
    </w:p>
    <w:p w14:paraId="275C9A69" w14:textId="7300B145" w:rsidR="00320978" w:rsidRPr="00362E05" w:rsidRDefault="00320978" w:rsidP="00320978">
      <w:pPr>
        <w:pStyle w:val="ListBullet"/>
      </w:pPr>
      <w:r w:rsidRPr="00362E05">
        <w:t>ISO20022_MDRPart3_Target2Securities_</w:t>
      </w:r>
      <w:r>
        <w:t>Link</w:t>
      </w:r>
      <w:r w:rsidRPr="00362E05">
        <w:t>ReferenceData_v1.xlsx</w:t>
      </w:r>
    </w:p>
    <w:p w14:paraId="269C7FE5" w14:textId="2ECCCBF4" w:rsidR="00320978" w:rsidRDefault="00320978" w:rsidP="00320978">
      <w:pPr>
        <w:pStyle w:val="ListBullet"/>
      </w:pPr>
      <w:r w:rsidRPr="00362E05">
        <w:t>ISO20022_MDRPart2_Target2Securities_</w:t>
      </w:r>
      <w:r>
        <w:t>Link</w:t>
      </w:r>
      <w:r w:rsidRPr="00362E05">
        <w:t>ReferenceData_v1.pdf</w:t>
      </w:r>
    </w:p>
    <w:p w14:paraId="3AB06989" w14:textId="77777777" w:rsidR="00320978" w:rsidRDefault="00320978" w:rsidP="00320978"/>
    <w:p w14:paraId="211D1DD9" w14:textId="24116B52" w:rsidR="007A48AB" w:rsidRDefault="007A48AB" w:rsidP="007A48AB">
      <w:pPr>
        <w:pStyle w:val="BlockLabelBeforeTable"/>
      </w:pPr>
      <w:r>
        <w:t xml:space="preserve">All </w:t>
      </w:r>
      <w:r w:rsidR="00320978">
        <w:t>55</w:t>
      </w:r>
      <w:r>
        <w:t xml:space="preserve"> Schemas files of the ISO 20022 registered message definitions, including the </w:t>
      </w:r>
      <w:r w:rsidR="00320978">
        <w:t xml:space="preserve">6 </w:t>
      </w:r>
      <w:r>
        <w:t xml:space="preserve">new message definitions </w:t>
      </w:r>
      <w:r w:rsidR="00320978">
        <w:t xml:space="preserve">submitted and </w:t>
      </w:r>
      <w:r>
        <w:t>registered</w:t>
      </w:r>
      <w:r w:rsidR="00320978">
        <w:t>. No changes have been applied to the 49 messages compared to previous publication.</w:t>
      </w:r>
    </w:p>
    <w:p w14:paraId="61093591" w14:textId="77777777" w:rsidR="00456727" w:rsidRDefault="00456727" w:rsidP="00456727"/>
    <w:p w14:paraId="060D05E6" w14:textId="77777777" w:rsidR="00456727" w:rsidRPr="00456727" w:rsidRDefault="00456727" w:rsidP="00456727">
      <w:pPr>
        <w:pStyle w:val="BlockLabelBeforeTable"/>
      </w:pPr>
      <w:r w:rsidRPr="00456727">
        <w:t xml:space="preserve">Target2-Securities - Business File Header message set (only an MDR available for the Business File Header): </w:t>
      </w:r>
    </w:p>
    <w:p w14:paraId="67578945" w14:textId="3CA7FF7A" w:rsidR="00456727" w:rsidRPr="00456727" w:rsidRDefault="00456727" w:rsidP="00456727">
      <w:r w:rsidRPr="00456727">
        <w:t>ISO20022_MDR_Target2Securities_BusinessFileHeader_v1.pdf</w:t>
      </w:r>
    </w:p>
    <w:p w14:paraId="243A0831" w14:textId="77777777" w:rsidR="00456727" w:rsidRPr="00456727" w:rsidRDefault="00456727" w:rsidP="00456727">
      <w:r w:rsidRPr="00456727">
        <w:t>The Business File Header has been approved by the CSH on 18th of June 2024</w:t>
      </w:r>
    </w:p>
    <w:p w14:paraId="2439EA21" w14:textId="77777777" w:rsidR="00456727" w:rsidRPr="00456727" w:rsidRDefault="00456727" w:rsidP="00456727"/>
    <w:sectPr w:rsidR="00456727" w:rsidRPr="00456727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E45FC" w14:textId="77777777" w:rsidR="003F31E7" w:rsidRDefault="003F31E7" w:rsidP="005A6353">
      <w:r>
        <w:separator/>
      </w:r>
    </w:p>
  </w:endnote>
  <w:endnote w:type="continuationSeparator" w:id="0">
    <w:p w14:paraId="2ADB8250" w14:textId="77777777" w:rsidR="003F31E7" w:rsidRDefault="003F31E7" w:rsidP="005A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2301B" w14:textId="77777777" w:rsidR="003F31E7" w:rsidRDefault="003F31E7" w:rsidP="005A6353">
      <w:r>
        <w:separator/>
      </w:r>
    </w:p>
  </w:footnote>
  <w:footnote w:type="continuationSeparator" w:id="0">
    <w:p w14:paraId="466E8893" w14:textId="77777777" w:rsidR="003F31E7" w:rsidRDefault="003F31E7" w:rsidP="005A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C1507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661A2"/>
    <w:rsid w:val="002701E6"/>
    <w:rsid w:val="0027190E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0978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9729B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4C38"/>
    <w:rsid w:val="003E5171"/>
    <w:rsid w:val="003F3047"/>
    <w:rsid w:val="003F31E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727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135C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F067F"/>
    <w:rsid w:val="008F0EC2"/>
    <w:rsid w:val="008F15A3"/>
    <w:rsid w:val="008F1878"/>
    <w:rsid w:val="008F2426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5BFA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23D3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EFB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3BE3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2D9"/>
    <w:rsid w:val="00FE0B37"/>
    <w:rsid w:val="00FE0EC9"/>
    <w:rsid w:val="00FE3D8B"/>
    <w:rsid w:val="00FE662D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SWSDocument" ma:contentTypeID="0x0101004C9DECB2D12E4C3EA904DFA9AD5B1250003B0334B05424834BA44D5117EF25DD4F" ma:contentTypeVersion="15" ma:contentTypeDescription="PlanetSwift Workspace Document" ma:contentTypeScope="" ma:versionID="774fd139389a6e3511459f04d4d16107">
  <xsd:schema xmlns:xsd="http://www.w3.org/2001/XMLSchema" xmlns:xs="http://www.w3.org/2001/XMLSchema" xmlns:p="http://schemas.microsoft.com/office/2006/metadata/properties" xmlns:ns1="http://schemas.microsoft.com/sharepoint/v3" xmlns:ns3="79950fd8-114b-4125-bc89-6e0caf5999ad" xmlns:ns4="3893cfbf-5935-464e-a2c5-0f7de141152c" targetNamespace="http://schemas.microsoft.com/office/2006/metadata/properties" ma:root="true" ma:fieldsID="265d7b55a816ad9ca3b51ce60e9fab0c" ns1:_="" ns3:_="" ns4:_="">
    <xsd:import namespace="http://schemas.microsoft.com/sharepoint/v3"/>
    <xsd:import namespace="79950fd8-114b-4125-bc89-6e0caf5999ad"/>
    <xsd:import namespace="3893cfbf-5935-464e-a2c5-0f7de141152c"/>
    <xsd:element name="properties">
      <xsd:complexType>
        <xsd:sequence>
          <xsd:element name="documentManagement">
            <xsd:complexType>
              <xsd:all>
                <xsd:element ref="ns1:Discuss" minOccurs="0"/>
                <xsd:element ref="ns3:Category" minOccurs="0"/>
                <xsd:element ref="ns3:Doc_x0020_type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iscuss" ma:index="8" nillable="true" ma:displayName="Discuss" ma:internalName="Discus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50fd8-114b-4125-bc89-6e0caf5999ad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list="{51fd23a1-f85a-49fd-96ee-6094035714ae}" ma:internalName="Category" ma:showField="Title">
      <xsd:simpleType>
        <xsd:restriction base="dms:Lookup"/>
      </xsd:simpleType>
    </xsd:element>
    <xsd:element name="Doc_x0020_type" ma:index="10" nillable="true" ma:displayName="Doc type" ma:list="{29dc51db-a2e6-48d0-aaf8-082636b2b52f}" ma:internalName="Doc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3cfbf-5935-464e-a2c5-0f7de141152c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3cfbf-5935-464e-a2c5-0f7de141152c">SW-AAADB-14024</_dlc_DocId>
    <_dlc_DocIdUrl xmlns="3893cfbf-5935-464e-a2c5-0f7de141152c">
      <Url>https://planet2.swift.com/ourzone/workspaces/Standards Team/_layouts/15/DocIdRedir.aspx?ID=SW-AAADB-14024</Url>
      <Description>SW-AAADB-14024</Description>
    </_dlc_DocIdUrl>
    <Doc_x0020_type xmlns="79950fd8-114b-4125-bc89-6e0caf5999ad" xsi:nil="true"/>
    <Category xmlns="79950fd8-114b-4125-bc89-6e0caf5999ad" xsi:nil="true"/>
  </documentManagement>
</p:properties>
</file>

<file path=customXml/itemProps1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90E0D-118D-479A-85DA-F0FEBF66FD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288D7-3DEB-4548-AA9B-AF60F365F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950fd8-114b-4125-bc89-6e0caf5999ad"/>
    <ds:schemaRef ds:uri="3893cfbf-5935-464e-a2c5-0f7de1411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2637D8D-6B5F-48F9-9E44-E28D76E16025}">
  <ds:schemaRefs>
    <ds:schemaRef ds:uri="http://schemas.microsoft.com/office/2006/metadata/properties"/>
    <ds:schemaRef ds:uri="http://schemas.microsoft.com/office/infopath/2007/PartnerControls"/>
    <ds:schemaRef ds:uri="3893cfbf-5935-464e-a2c5-0f7de141152c"/>
    <ds:schemaRef ds:uri="79950fd8-114b-4125-bc89-6e0caf5999ad"/>
  </ds:schemaRefs>
</ds:datastoreItem>
</file>

<file path=docMetadata/LabelInfo.xml><?xml version="1.0" encoding="utf-8"?>
<clbl:labelList xmlns:clbl="http://schemas.microsoft.com/office/2020/mipLabelMetadata">
  <clbl:label id="{4868b825-edee-44ac-b7a2-e857f0213f31}" enabled="1" method="Standard" siteId="{45b55e44-3503-4284-bbe1-0e6bf9fa1d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64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2932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Target2-Securities - Full list of Files</cp:keywords>
  <cp:lastModifiedBy>KUNTZ Vincent</cp:lastModifiedBy>
  <cp:revision>10</cp:revision>
  <cp:lastPrinted>2012-01-27T11:08:00Z</cp:lastPrinted>
  <dcterms:created xsi:type="dcterms:W3CDTF">2023-12-20T10:16:00Z</dcterms:created>
  <dcterms:modified xsi:type="dcterms:W3CDTF">2024-12-10T15:24:00Z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0x0101004C9DECB2D12E4C3EA904DFA9AD5B1250003B0334B05424834BA44D5117EF25DD4F</vt:lpwstr>
  </property>
  <property fmtid="{D5CDD505-2E9C-101B-9397-08002B2CF9AE}" pid="14" name="_dlc_DocIdItemGuid">
    <vt:lpwstr>7d4d34ee-9adb-41c8-a596-50f2e2638db8</vt:lpwstr>
  </property>
</Properties>
</file>